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обратилась в адрес губернатора с просьбой выделить субсидии на маркировку товаров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Затраты, связанные с обязательной маркировкой товаров, стали ударом по бизнесу, который не успел восстановиться от пандемии. Уполномоченный обратилась в адрес губернатора с предложением о предоставлении субсидий предпринимателям, осуществляющим деятельность по производству и розничной продаже товаров, подлежащих обязательной маркировке.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введением маркировки товаров бизнес поставили перед фактом: необходимо приобрести оборудование, программное обеспечение, расходные материалы. И сделать это за свой счет. Для предпринимателей, понесших убытки в период пандемии, и еще не оправившихся от ее последствий, выполнение этих требований превращается в проблему. Особенно остро она стоит перед предпринимателями в районах Забайкалья. Это подтверждают результаты работы, проведенной Уполномоченным с главами муниципальных образований. Так, например, о проблемах со связью сообщили 119 населенных пунктов региона, на территориях 85 связь отсутствует вообще (в Читинском, </w:t>
      </w:r>
      <w:proofErr w:type="spellStart"/>
      <w:r>
        <w:rPr>
          <w:color w:val="000000"/>
          <w:sz w:val="28"/>
          <w:szCs w:val="28"/>
        </w:rPr>
        <w:t>Балейском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Могочинском</w:t>
      </w:r>
      <w:proofErr w:type="spellEnd"/>
      <w:r>
        <w:rPr>
          <w:color w:val="000000"/>
          <w:sz w:val="28"/>
          <w:szCs w:val="28"/>
        </w:rPr>
        <w:t xml:space="preserve">, Сретенском, </w:t>
      </w:r>
      <w:proofErr w:type="spellStart"/>
      <w:r>
        <w:rPr>
          <w:color w:val="000000"/>
          <w:sz w:val="28"/>
          <w:szCs w:val="28"/>
        </w:rPr>
        <w:t>Кыринском</w:t>
      </w:r>
      <w:proofErr w:type="spellEnd"/>
      <w:r>
        <w:rPr>
          <w:color w:val="000000"/>
          <w:sz w:val="28"/>
          <w:szCs w:val="28"/>
        </w:rPr>
        <w:t xml:space="preserve"> районах и других), 17 муниципальных районов опасаются, что жители останутся без необходимых товаров.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 информацией, предоставленной организациями по техническому обслуживанию и продаже кассовой техники Забайкальского края, а также с учетом расчета, произведенного на сайте </w:t>
      </w:r>
      <w:proofErr w:type="spellStart"/>
      <w:r>
        <w:rPr>
          <w:color w:val="000000"/>
          <w:sz w:val="28"/>
          <w:szCs w:val="28"/>
        </w:rPr>
        <w:t>честныйзнак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разовые расходы для предпринимателей составят от 11 до 22 тысяч плюс покупка марок, ленты, принтера для печати марок, оплата Интернета – от 6 до 18,5 тысяч в год.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Таким образом, для предпринимателей, у которых не было ККТ, разовые расходы на покупку оборудования и программного обеспечения составят более 21 тысячи рублей. В сумме с другими вышеперечисленными расходами потребуется более 41 тысячи.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пользователей, которые не передавали фискальные документы в налоговые органы, разовые расходы составят 11 тысяч рублей, общая сумма - более 31 тысячи рублей. Для предпринимателей, у которых уже есть онлайн-кассы, затраты составят более 29 тысяч. 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этого, нужен компьютер или ноутбук, который тоже придется приобрести, если до этого его у предпринимателя не было.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«Все это говорит о дополнительной финансовой нагрузке, которая станет ударом по бизнесу. Сфера торговли вошла в перечень пострадавших </w:t>
      </w:r>
      <w:r>
        <w:rPr>
          <w:i/>
          <w:iCs/>
          <w:color w:val="000000"/>
          <w:sz w:val="28"/>
          <w:szCs w:val="28"/>
        </w:rPr>
        <w:lastRenderedPageBreak/>
        <w:t>отраслей и сейчас предприятия еще не восстановились после снятия ограничений», - отмечает бизнес-защитник.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669E4" w:rsidRDefault="007669E4" w:rsidP="007669E4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Резюмируя вышестоящие обстоятельства, Виктория Бессонова считает, что необходимо ввести субсидирование затрат предпринимателей на маркировку и с этим предложением обратилась в адрес губернатора Забайкалья.</w:t>
      </w:r>
    </w:p>
    <w:p w:rsidR="00AF1080" w:rsidRDefault="00AF1080">
      <w:bookmarkStart w:id="0" w:name="_GoBack"/>
      <w:bookmarkEnd w:id="0"/>
    </w:p>
    <w:sectPr w:rsidR="00A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8A"/>
    <w:rsid w:val="007669E4"/>
    <w:rsid w:val="00AF1080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Krokoz™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2021-03-31T02:15:00Z</dcterms:created>
  <dcterms:modified xsi:type="dcterms:W3CDTF">2021-03-31T02:16:00Z</dcterms:modified>
</cp:coreProperties>
</file>