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F" w:rsidRDefault="003D03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034F" w:rsidRDefault="003D034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03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outlineLvl w:val="0"/>
            </w:pPr>
            <w:r>
              <w:t>25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right"/>
              <w:outlineLvl w:val="0"/>
            </w:pPr>
            <w:r>
              <w:t>N 18-ЗЗК</w:t>
            </w:r>
          </w:p>
        </w:tc>
      </w:tr>
    </w:tbl>
    <w:p w:rsidR="003D034F" w:rsidRDefault="003D0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jc w:val="center"/>
      </w:pPr>
      <w:r>
        <w:t>ЗАБАЙКАЛЬСКИЙ КРАЙ</w:t>
      </w:r>
    </w:p>
    <w:p w:rsidR="003D034F" w:rsidRDefault="003D034F">
      <w:pPr>
        <w:pStyle w:val="ConsPlusTitle"/>
        <w:jc w:val="center"/>
      </w:pPr>
    </w:p>
    <w:p w:rsidR="003D034F" w:rsidRDefault="003D034F">
      <w:pPr>
        <w:pStyle w:val="ConsPlusTitle"/>
        <w:jc w:val="center"/>
      </w:pPr>
      <w:r>
        <w:t>ЗАКОН</w:t>
      </w:r>
    </w:p>
    <w:p w:rsidR="003D034F" w:rsidRDefault="003D034F">
      <w:pPr>
        <w:pStyle w:val="ConsPlusTitle"/>
        <w:jc w:val="center"/>
      </w:pPr>
    </w:p>
    <w:p w:rsidR="003D034F" w:rsidRDefault="003D034F">
      <w:pPr>
        <w:pStyle w:val="ConsPlusTitle"/>
        <w:jc w:val="center"/>
      </w:pPr>
      <w:r>
        <w:t>О ПРОТИВОДЕЙСТВИИ КОРРУПЦИИ В ЗАБАЙКАЛЬСКОМ КРАЕ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right"/>
      </w:pPr>
      <w:r>
        <w:t>Принят</w:t>
      </w:r>
    </w:p>
    <w:p w:rsidR="003D034F" w:rsidRDefault="003D034F">
      <w:pPr>
        <w:pStyle w:val="ConsPlusNormal"/>
        <w:jc w:val="right"/>
      </w:pPr>
      <w:r>
        <w:t>Читинской областной Думой</w:t>
      </w:r>
    </w:p>
    <w:p w:rsidR="003D034F" w:rsidRDefault="003D034F">
      <w:pPr>
        <w:pStyle w:val="ConsPlusNormal"/>
        <w:jc w:val="right"/>
      </w:pPr>
      <w:r>
        <w:t>и Агинской Бурятской</w:t>
      </w:r>
    </w:p>
    <w:p w:rsidR="003D034F" w:rsidRDefault="003D034F">
      <w:pPr>
        <w:pStyle w:val="ConsPlusNormal"/>
        <w:jc w:val="right"/>
      </w:pPr>
      <w:r>
        <w:t>окружной Думой</w:t>
      </w:r>
    </w:p>
    <w:p w:rsidR="003D034F" w:rsidRDefault="003D034F">
      <w:pPr>
        <w:pStyle w:val="ConsPlusNormal"/>
        <w:jc w:val="right"/>
      </w:pPr>
      <w:r>
        <w:t>4 июля 2008 года</w:t>
      </w:r>
    </w:p>
    <w:p w:rsidR="003D034F" w:rsidRDefault="003D0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29.12.2008 </w:t>
            </w:r>
            <w:hyperlink r:id="rId6">
              <w:r>
                <w:rPr>
                  <w:color w:val="0000FF"/>
                </w:rPr>
                <w:t>N 109-ЗЗК</w:t>
              </w:r>
            </w:hyperlink>
            <w:r>
              <w:rPr>
                <w:color w:val="392C69"/>
              </w:rPr>
              <w:t xml:space="preserve">, от 03.07.2009 </w:t>
            </w:r>
            <w:hyperlink r:id="rId7">
              <w:r>
                <w:rPr>
                  <w:color w:val="0000FF"/>
                </w:rPr>
                <w:t>N 200-ЗЗК</w:t>
              </w:r>
            </w:hyperlink>
            <w:r>
              <w:rPr>
                <w:color w:val="392C69"/>
              </w:rPr>
              <w:t xml:space="preserve">, от 22.12.2009 </w:t>
            </w:r>
            <w:hyperlink r:id="rId8">
              <w:r>
                <w:rPr>
                  <w:color w:val="0000FF"/>
                </w:rPr>
                <w:t>N 324-ЗЗК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01.11.2012 </w:t>
            </w:r>
            <w:hyperlink r:id="rId9">
              <w:r>
                <w:rPr>
                  <w:color w:val="0000FF"/>
                </w:rPr>
                <w:t>N 728-ЗЗК</w:t>
              </w:r>
            </w:hyperlink>
            <w:r>
              <w:rPr>
                <w:color w:val="392C69"/>
              </w:rPr>
              <w:t xml:space="preserve">, от 27.03.2013 </w:t>
            </w:r>
            <w:hyperlink r:id="rId10">
              <w:r>
                <w:rPr>
                  <w:color w:val="0000FF"/>
                </w:rPr>
                <w:t>N 804-ЗЗК</w:t>
              </w:r>
            </w:hyperlink>
            <w:r>
              <w:rPr>
                <w:color w:val="392C69"/>
              </w:rPr>
              <w:t xml:space="preserve">, от 09.03.2016 </w:t>
            </w:r>
            <w:hyperlink r:id="rId11">
              <w:r>
                <w:rPr>
                  <w:color w:val="0000FF"/>
                </w:rPr>
                <w:t>N 1305-ЗЗК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2">
              <w:r>
                <w:rPr>
                  <w:color w:val="0000FF"/>
                </w:rPr>
                <w:t>N 1521-ЗЗК</w:t>
              </w:r>
            </w:hyperlink>
            <w:r>
              <w:rPr>
                <w:color w:val="392C69"/>
              </w:rPr>
              <w:t xml:space="preserve">, от 14.03.2018 </w:t>
            </w:r>
            <w:hyperlink r:id="rId13">
              <w:r>
                <w:rPr>
                  <w:color w:val="0000FF"/>
                </w:rPr>
                <w:t>N 1568-ЗЗК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14">
              <w:r>
                <w:rPr>
                  <w:color w:val="0000FF"/>
                </w:rPr>
                <w:t>N 1584-ЗЗК</w:t>
              </w:r>
            </w:hyperlink>
            <w:r>
              <w:rPr>
                <w:color w:val="392C69"/>
              </w:rPr>
              <w:t xml:space="preserve">, от 26.12.2018 </w:t>
            </w:r>
            <w:hyperlink r:id="rId15">
              <w:r>
                <w:rPr>
                  <w:color w:val="0000FF"/>
                </w:rPr>
                <w:t>N 1684-ЗЗК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6">
              <w:r>
                <w:rPr>
                  <w:color w:val="0000FF"/>
                </w:rPr>
                <w:t>N 1718-ЗЗК</w:t>
              </w:r>
            </w:hyperlink>
            <w:r>
              <w:rPr>
                <w:color w:val="392C69"/>
              </w:rPr>
              <w:t xml:space="preserve">, от 06.04.2020 </w:t>
            </w:r>
            <w:hyperlink r:id="rId17">
              <w:r>
                <w:rPr>
                  <w:color w:val="0000FF"/>
                </w:rPr>
                <w:t>N 1800-ЗЗК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8">
              <w:r>
                <w:rPr>
                  <w:color w:val="0000FF"/>
                </w:rPr>
                <w:t>N 1909-ЗЗК</w:t>
              </w:r>
            </w:hyperlink>
            <w:r>
              <w:rPr>
                <w:color w:val="392C69"/>
              </w:rPr>
              <w:t xml:space="preserve">, от 30.12.2021 </w:t>
            </w:r>
            <w:hyperlink r:id="rId19">
              <w:r>
                <w:rPr>
                  <w:color w:val="0000FF"/>
                </w:rPr>
                <w:t>N 2011-ЗЗК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20">
              <w:r>
                <w:rPr>
                  <w:color w:val="0000FF"/>
                </w:rPr>
                <w:t>N 2030-ЗЗК</w:t>
              </w:r>
            </w:hyperlink>
            <w:r>
              <w:rPr>
                <w:color w:val="392C69"/>
              </w:rPr>
              <w:t xml:space="preserve">, от 10.10.2022 </w:t>
            </w:r>
            <w:hyperlink r:id="rId21">
              <w:r>
                <w:rPr>
                  <w:color w:val="0000FF"/>
                </w:rPr>
                <w:t>N 2094-ЗЗК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2">
              <w:r>
                <w:rPr>
                  <w:color w:val="0000FF"/>
                </w:rPr>
                <w:t>N 2109-ЗЗК</w:t>
              </w:r>
            </w:hyperlink>
            <w:r>
              <w:rPr>
                <w:color w:val="392C69"/>
              </w:rPr>
              <w:t>,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>от 30.04.2020 N 1824-ЗЗК)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</w:tr>
    </w:tbl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1. Цели настоящего Закона края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Настоящий Закон края в целях защиты прав и свобод человека и гражданина, обеспечения законности, правопорядка и общественной безопасности определяет задачи, принципы, основные направления и систему мер противодействия коррупции в рамках реализации антикоррупционной политики в Забайкальском крае.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2. Правовое регулирование отношений в сфере противодействия коррупции</w:t>
      </w:r>
    </w:p>
    <w:p w:rsidR="003D034F" w:rsidRDefault="003D034F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 от 01.11.2012 N 728-ЗЗК)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Забайкальском крае осуществляется в соответствии с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другими </w:t>
      </w:r>
      <w:r>
        <w:lastRenderedPageBreak/>
        <w:t>федеральными законами и принимаемыми в соответствии с ними нормативными правовыми актами Российской Федерации, настоящим Законом края, иными нормативными правовыми актами Забайкальского края и муниципальными правовыми актами, содержащими нормы по противодействию коррупции.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Законе края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Для целей настоящего Закона края используются следующие основные понятия: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коррупция: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0" w:name="P42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42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антикоррупционная политика - деятельность субъектов антикоррупционной политики, связанная с профилактикой и сокращением негативного влияния коррупции, а также с устранением причин и условий, способствующих ее возникновению;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3) профилактика коррупции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проявлению коррупции в органах государственной власти Забайкальского края, иных государственных органах Забайкальского края, органах местного самоуправления, государственных и муниципальных учреждениях Забайкальского края, в действиях лиц, замещающих государственные и муниципальные должности, государственных служащих, муниципальных служащих, а также на оказание воспитательного воздействия на лиц в целях недопущения совершения коррупционных правонарушений;</w:t>
      </w:r>
    </w:p>
    <w:p w:rsidR="003D034F" w:rsidRDefault="003D034F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Забайкальского края от 14.03.2018 N 1568-ЗЗК)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4) антикоррупционная экспертиза нормативных правовых актов и их проектов - деятельность уполномоченных лиц по выявлению и описанию коррупциогенных факторов, относящихся к действующим нормативным правовым актам и их проектам, разработке рекомендаций, направленных на устранение или ограничение действия таких факторов;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Забайкальского края от 01.11.2012 N 728-ЗЗК)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5) коррупциогенный фактор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исключения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3D034F" w:rsidRDefault="003D034F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Закона</w:t>
        </w:r>
      </w:hyperlink>
      <w:r>
        <w:t xml:space="preserve"> Забайкальского края от 01.11.2012 N 728-ЗЗК)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6) антикоррупционный мониторинг - система наблюдений, анализа, оценки и прогноза коррупционных правонарушений, коррупциогенных факторов, а также мер реализации антикоррупционной политики.</w:t>
      </w:r>
    </w:p>
    <w:p w:rsidR="003D034F" w:rsidRDefault="003D034F">
      <w:pPr>
        <w:pStyle w:val="ConsPlusNormal"/>
        <w:jc w:val="both"/>
      </w:pPr>
      <w:r>
        <w:t xml:space="preserve">(статья 3 в ред. </w:t>
      </w:r>
      <w:hyperlink r:id="rId36">
        <w:r>
          <w:rPr>
            <w:color w:val="0000FF"/>
          </w:rPr>
          <w:t>Закона</w:t>
        </w:r>
      </w:hyperlink>
      <w:r>
        <w:t xml:space="preserve"> Забайкальского края от 03.07.2009 N 200-ЗЗК)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lastRenderedPageBreak/>
        <w:t>Статья 4. Задачи антикоррупционной политики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Задачами антикоррупционной политики в Забайкальском крае являются: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создание системы мер противодействия коррупции в Забайкальском крае;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устранение причин, порождающих коррупцию, и противодействие условиям, способствующим ее проявлению;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снижение риска коррупционных действий и потерь от них;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вовлечение гражданского общества в реализацию антикоррупционной политики;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формирование нетерпимости по отношению к коррупционным действиям.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 xml:space="preserve">Статья 5. Утратила силу. - </w:t>
      </w:r>
      <w:hyperlink r:id="rId37">
        <w:r>
          <w:rPr>
            <w:color w:val="0000FF"/>
          </w:rPr>
          <w:t>Закон</w:t>
        </w:r>
      </w:hyperlink>
      <w:r>
        <w:t xml:space="preserve"> Забайкальского края от 03.07.2009 N 200-ЗЗК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6. Субъекты антикоррупционной политики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Субъектами антикоррупционной политики в Забайкальском крае являются: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органы государственной власти Забайкальского края, на которые возложены отдельные полномочия по реализации антикоррупционной политики;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органы местного самоуправления;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3) институты гражданского общества, организации и физические лица в пределах своих полномочии;</w:t>
      </w:r>
    </w:p>
    <w:p w:rsidR="003D034F" w:rsidRDefault="003D034F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Закона</w:t>
        </w:r>
      </w:hyperlink>
      <w:r>
        <w:t xml:space="preserve"> Забайкальского края от 01.11.2012 N 728-ЗЗК)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4) средства массовой информации.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7. Меры предупреждения коррупционных правонарушений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принятия и реализации краевой антикоррупционной программы;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антикоррупционного мониторинга коррупционных правонарушений и коррупциогенных факторов в целом и отдельных их видов;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9">
        <w:r>
          <w:rPr>
            <w:color w:val="0000FF"/>
          </w:rPr>
          <w:t>Закон</w:t>
        </w:r>
      </w:hyperlink>
      <w:r>
        <w:t xml:space="preserve"> Забайкальского края от 03.07.2009 N 200-ЗЗК;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4) регулярного освещения в средствах массовой информации вопросов о состоянии коррупции и реализации мер антикоррупционной политики в крае.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7.1. Антикоррупционная экспертиза нормативных правовых актов и их проектов</w:t>
      </w:r>
    </w:p>
    <w:p w:rsidR="003D034F" w:rsidRDefault="003D034F">
      <w:pPr>
        <w:pStyle w:val="ConsPlusNormal"/>
        <w:ind w:firstLine="540"/>
        <w:jc w:val="both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Забайкальского края от 01.11.2012 N 728-ЗЗК)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 xml:space="preserve">Антикоррупционная экспертиза нормативных правовых актов и их проектов осуществляется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8. Антикоррупционная программа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lastRenderedPageBreak/>
        <w:t>1. Антикоррупционная программа Забайкальского края является комплексом мероприятий антикоррупционной политики,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Забайкальском крае.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2. Программа противодействия коррупции в Забайкальском крае разрабатывается высшим исполнительным органом Забайкальского края.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 xml:space="preserve">Статьи 9 - 10. Утратили силу. - </w:t>
      </w:r>
      <w:hyperlink r:id="rId43">
        <w:r>
          <w:rPr>
            <w:color w:val="0000FF"/>
          </w:rPr>
          <w:t>Закон</w:t>
        </w:r>
      </w:hyperlink>
      <w:r>
        <w:t xml:space="preserve"> Забайкальского края от 22.12.2009 N 324-ЗЗК.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11. Независимая антикоррупционная экспертиза нормативных правовых актов (проектов нормативных правовых актов)</w:t>
      </w:r>
    </w:p>
    <w:p w:rsidR="003D034F" w:rsidRDefault="003D034F">
      <w:pPr>
        <w:pStyle w:val="ConsPlusNormal"/>
        <w:ind w:firstLine="540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Забайкальского края от 26.04.2019 N 1718-ЗЗК)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 xml:space="preserve">Независимая антикоррупционная экспертиза нормативных правовых актов (проектов нормативных правовых актов) осуществляется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12. Антикоррупционный мониторинг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1. Антикоррупционный мониторинг включает в себя мониторинг коррупции, коррупциогенных факторов и мер реализации антикоррупционной политики.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2. Антикоррупционный мониторинг проводится в целях обеспечения разработки и реализации антикоррупционных программ путем наблюдения за коррупционными правонарушениями и деятельностью лиц, их совершивших, их учета, анализа документов, проведения опросов, обработки, оценки и интерпретации данных о показателях коррупционной пораженности.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3. Мониторинг коррупциогенных факторов и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за результатами применения мер по предупреждению, пресечению и ответственности за коррупционные правонарушения, а также мер по возмещению причиненного такими правонарушениями вреда, анализу и оценке полученных в результате такого наблюдения данных, разработке прогноза будущего состояния и тенденций развития соответствующих мер.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4. Результаты мониторинга коррупциогенных факторов и мер реализации антикоррупционной политики являются основой для разработки антикоррупционной программы соответствующего уровня либо внесения изменений в действующие программы.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12.1. Представление сведений о доходах, об имуществе и обязательствах имущественного характера</w:t>
      </w:r>
    </w:p>
    <w:p w:rsidR="003D034F" w:rsidRDefault="003D034F">
      <w:pPr>
        <w:pStyle w:val="ConsPlusNormal"/>
        <w:ind w:firstLine="540"/>
        <w:jc w:val="both"/>
      </w:pPr>
      <w:r>
        <w:t xml:space="preserve">(введена </w:t>
      </w:r>
      <w:hyperlink r:id="rId46">
        <w:r>
          <w:rPr>
            <w:color w:val="0000FF"/>
          </w:rPr>
          <w:t>Законом</w:t>
        </w:r>
      </w:hyperlink>
      <w:r>
        <w:t xml:space="preserve"> Забайкальского края от 27.03.2013 N 804-ЗЗК)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 xml:space="preserve">1. Лица, замещающие государственные должности Забайкальского края, должности государственной гражданской службы Забайкальского края, должности муниципальной службы в Забайкальском крае, должности руководителей государственных учреждений Забайкальского края, а также граждане,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случае и порядке, </w:t>
      </w:r>
      <w:r>
        <w:lastRenderedPageBreak/>
        <w:t>установленных нормативными правовыми актами Российской Федерации и Забайкальского края.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2. Руководители муниципальных учреждений в муниципальных образованиях Забайкальского края и граждане, претендующие на замещение должностей руководителей муниципальных учреждений в муниципальных образованиях Забайкальского края,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 правовым актом представительного органа муниципального образования в соответствии с федеральным законодательством. Указанные сведения размещаются в информационно-телекоммуникационной сети "Интернет" на официальных сайтах органов местного самоуправления и предоставляются для опубликования средствам массовой информации в порядке, установленном нормативным правовым актом представительного органа муниципального образования.</w:t>
      </w:r>
    </w:p>
    <w:p w:rsidR="003D034F" w:rsidRDefault="003D034F">
      <w:pPr>
        <w:pStyle w:val="ConsPlusNormal"/>
        <w:jc w:val="both"/>
      </w:pPr>
      <w:r>
        <w:t xml:space="preserve">(в ред. Законов Забайкальского края от 09.03.2016 </w:t>
      </w:r>
      <w:hyperlink r:id="rId47">
        <w:r>
          <w:rPr>
            <w:color w:val="0000FF"/>
          </w:rPr>
          <w:t>N 1305-ЗЗК</w:t>
        </w:r>
      </w:hyperlink>
      <w:r>
        <w:t xml:space="preserve">, от 06.10.2017 </w:t>
      </w:r>
      <w:hyperlink r:id="rId48">
        <w:r>
          <w:rPr>
            <w:color w:val="0000FF"/>
          </w:rPr>
          <w:t>N 1521-ЗЗК</w:t>
        </w:r>
      </w:hyperlink>
      <w:r>
        <w:t>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12.2. Представление сведений о расходах</w:t>
      </w:r>
    </w:p>
    <w:p w:rsidR="003D034F" w:rsidRDefault="003D034F">
      <w:pPr>
        <w:pStyle w:val="ConsPlusNormal"/>
        <w:ind w:firstLine="540"/>
        <w:jc w:val="both"/>
      </w:pPr>
      <w:r>
        <w:t xml:space="preserve">(введена </w:t>
      </w:r>
      <w:hyperlink r:id="rId49">
        <w:r>
          <w:rPr>
            <w:color w:val="0000FF"/>
          </w:rPr>
          <w:t>Законом</w:t>
        </w:r>
      </w:hyperlink>
      <w:r>
        <w:t xml:space="preserve"> Забайкальского края от 27.03.2013 N 804-ЗЗК)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 xml:space="preserve">1. Лица, замещающие государственные должности Забайкальского края, должности государственной гражданской службы Забайкальского края, должности муниципальной службы в Забайкальском крае,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Забайкальского края.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Забайкальского края от 06.10.2017 N 1521-ЗЗК)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Забайкальского края от 06.10.2017 N 1521-ЗЗК.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12.3. Особенности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и лицом, замещающим муниципальную должность, и порядок проверки достоверности и полноты указанных сведений</w:t>
      </w:r>
    </w:p>
    <w:p w:rsidR="003D034F" w:rsidRDefault="003D034F">
      <w:pPr>
        <w:pStyle w:val="ConsPlusNormal"/>
        <w:ind w:firstLine="540"/>
        <w:jc w:val="both"/>
      </w:pPr>
      <w:r>
        <w:t xml:space="preserve">(введена </w:t>
      </w:r>
      <w:hyperlink r:id="rId53">
        <w:r>
          <w:rPr>
            <w:color w:val="0000FF"/>
          </w:rPr>
          <w:t>Законом</w:t>
        </w:r>
      </w:hyperlink>
      <w:r>
        <w:t xml:space="preserve"> Забайкальского края от 06.10.2017 N 1521-ЗЗК)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1. Если иное не установлено Федеральным законом, граждане, претендующие на замещение муниципальной должности в муниципальных образованиях Забайкальского края, и лицо, замещающее муниципальную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Забайкальского края в порядке, установленном настоящей статьей.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2. Гражданин, претендующий на замещение должности главы муниципального образования Забайкальского края по конкурсу (далее в настоящей статье - гражданин), представляет в соответствующую конкурсную комиссию одновременно с документами для участия в конкурсе: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 по отбору кандидатур на должность главы муниципального образования Забайкальского края,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</w:t>
      </w:r>
      <w:r>
        <w:lastRenderedPageBreak/>
        <w:t>подачи документов для участия в конкурсе по отбору кандидатур на должность главы муниципального образования Забайкальского края (на отчетную дату);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участия в конкурсе по отбору кандидатур на должность главы муниципального образования Забайкальского края,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 по отбору кандидатур на должность главы муниципального образования Забайкальского края (на отчетную дату).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сведения) представляются гражданином по утвержденной Президентом Российской Федерации форме справки, которая заполняется с использованием специального программного обеспечения "Справки БК".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Забайкальского края от 26.12.2018 N 1684-ЗЗК)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Забайкальского края по вопросам противодействия коррупции (далее - уполномоченный орган) не позднее двух рабочих дней со дня окончания срока их представления в конкурсную комиссию.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В случае, если гражданин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3D034F" w:rsidRDefault="003D034F">
      <w:pPr>
        <w:pStyle w:val="ConsPlusNormal"/>
        <w:jc w:val="both"/>
      </w:pPr>
      <w:r>
        <w:t xml:space="preserve">(часть 2 в ред. </w:t>
      </w:r>
      <w:hyperlink r:id="rId56">
        <w:r>
          <w:rPr>
            <w:color w:val="0000FF"/>
          </w:rPr>
          <w:t>Закона</w:t>
        </w:r>
      </w:hyperlink>
      <w:r>
        <w:t xml:space="preserve"> Забайкальского края от 27.04.2018 N 1584-ЗЗК)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1" w:name="P134"/>
      <w:bookmarkEnd w:id="1"/>
      <w:r>
        <w:t>3. Лицо, замещающее муниципальную должность в муниципальном образовании Забайкальского края, замещавшее указанную должность по состоянию на 31 декабря отчетного года (далее - лицо, замещающее муниципальную должность), за исключением лица, замещающего муниципальную должность депутата представительного органа сельского поселения Забайкальского края и осуществляющего свои полномочия на непостоянной основе (далее - депутат сельского поселения), представляет Губернатору Забайкальского края через уполномоченное органом местного самоуправления должностное лицо, ответственное за профилактику коррупционных и иных правонарушений (далее - уполномоченное должностное лицо), ежегодно, не позднее 30 апреля года, следующего за отчетным: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Забайкальского края от 06.04.2020 N 1800-ЗЗК)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2" w:name="P136"/>
      <w:bookmarkEnd w:id="2"/>
      <w: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3" w:name="P137"/>
      <w:bookmarkEnd w:id="3"/>
      <w: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Сведения представляются лицом, замещающим муниципальную должность, по утвержденной Президентом Российской Федерации форме справки, которая заполняется с </w:t>
      </w:r>
      <w:r>
        <w:lastRenderedPageBreak/>
        <w:t>использованием специального программного обеспечения "Справки БК".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Забайкальского края от 26.12.2018 N 1684-ЗЗК)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В случае, если лицо, замещающее муниципальную должность, обнаружило, что в представленных им сведениях не отражены или не полностью отражены какие-либо сведения либо имеются ошибки, оно вправе представить уполномоченному должностному лицу уточненные сведения в течение одного месяца после окончания срока,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настоящей части, в порядке, установленном для представления сведений.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Забайкальского края от 06.04.2020 N 1800-ЗЗК)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Уполномоченное должностное лицо обеспечивает представление сведений, а также уточненных сведений Губернатору Забайкальского края посредством направления в уполномоченный орган в течение семи календарных дней после окончания срока их представления.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Забайкальского края от 06.04.2020 N 1800-ЗЗК)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Сведения, представленные лицом, замещающим муниципальную должность,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актом.</w:t>
      </w:r>
    </w:p>
    <w:p w:rsidR="003D034F" w:rsidRDefault="003D034F">
      <w:pPr>
        <w:pStyle w:val="ConsPlusNormal"/>
        <w:jc w:val="both"/>
      </w:pPr>
      <w:r>
        <w:t xml:space="preserve">(часть 3 в ред. </w:t>
      </w:r>
      <w:hyperlink r:id="rId61">
        <w:r>
          <w:rPr>
            <w:color w:val="0000FF"/>
          </w:rPr>
          <w:t>Закона</w:t>
        </w:r>
      </w:hyperlink>
      <w:r>
        <w:t xml:space="preserve"> Забайкальского края от 27.04.2018 N 1584-ЗЗК)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3.1. Депутат сельского поселения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 представляет Губернатору Забайкальского края через уполномоченное должностное лицо сведения, указанные в </w:t>
      </w:r>
      <w:hyperlink w:anchor="P136">
        <w:r>
          <w:rPr>
            <w:color w:val="0000FF"/>
          </w:rPr>
          <w:t>пунктах 1</w:t>
        </w:r>
      </w:hyperlink>
      <w:r>
        <w:t xml:space="preserve"> и </w:t>
      </w:r>
      <w:hyperlink w:anchor="P137">
        <w:r>
          <w:rPr>
            <w:color w:val="0000FF"/>
          </w:rPr>
          <w:t>2 части 3</w:t>
        </w:r>
      </w:hyperlink>
      <w:r>
        <w:t xml:space="preserve"> настоящей статьи.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В случае совершения в отчетном периоде сделок, предусмотренных </w:t>
      </w:r>
      <w:hyperlink r:id="rId6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депутат сельского поселения представляет Губернатору Забайкальского края через уполномоченное должностное лицо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год, предшествующий году представления сведений (отчетный период), ежегодно, в срок не позднее 30 апреля года, следующего за отчетным. В случае, если в течение отчетного периода указанные сделки не совершались, депутат сельского поселения сообщает об этом Губернатору Забайкальского края путем направления письменного уведомления через уполномоченное должностное лицо в уполномоченный орган ежегодно, не позднее 30 апреля года, следующего за отчетным.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В случае, если депутат сельского поселения обнаружил, что в представленных им сведениях не отражены или не полностью отражены какие-либо сведения либо имеются ошибки, он вправе представить уполномоченному должностному лицу уточненные сведения в течение одного месяца после окончания срока их представления в порядке, установленном для представления сведений.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Сведения представляются депутатом сельского поселения по утвержденной Президентом Российской Федерации форме справки, которая заполняется с использованием программного обеспечения "Справки БК".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Уполномоченное должностное лицо обеспечивает представление сведений, письменного уведомления, уточненных сведений Губернатору Забайкальского края посредством их направления в уполномоченный орган в течение семи календарных дней после окончания срока их представления.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lastRenderedPageBreak/>
        <w:t>Сведения, представленные депутатом сельского поселения,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 правовым актом.</w:t>
      </w:r>
    </w:p>
    <w:p w:rsidR="003D034F" w:rsidRDefault="003D034F">
      <w:pPr>
        <w:pStyle w:val="ConsPlusNormal"/>
        <w:jc w:val="both"/>
      </w:pPr>
      <w:r>
        <w:t xml:space="preserve">(часть 3.1 введена </w:t>
      </w:r>
      <w:hyperlink r:id="rId63">
        <w:r>
          <w:rPr>
            <w:color w:val="0000FF"/>
          </w:rPr>
          <w:t>Законом</w:t>
        </w:r>
      </w:hyperlink>
      <w:r>
        <w:t xml:space="preserve"> Забайкальского края от 06.04.2020 N 1800-ЗЗК)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4" w:name="P153"/>
      <w:bookmarkEnd w:id="4"/>
      <w:r>
        <w:t>4. Проверка достоверности и полноты сведений, представленных гражданином на отчетную дату или лицом, замещающим муниципальную должность, за отчетный период и за два года, предшествующие отчетному периоду (далее - проверка), осуществляется по решению Губернатора Забайкальского края уполномоченным органом. Решение о проведении проверки оформляется распоряжением Губернатора Забайкальского края и принимается отдельно в отношении каждого гражданина или лица, замещающего муниципальную должность.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5" w:name="P154"/>
      <w:bookmarkEnd w:id="5"/>
      <w:r>
        <w:t>5. Основанием для осуществления проверки является достаточная информация, представленная в письменном виде: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должностным лицом уполномоченного органа либо уполномоченным должностным лицом;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Федерации, Общественной палатой Забайкальского края;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5) общероссийскими и региональными средствами массовой информации.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осуществления проверки.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7. Решение о проведении проверки принимается в течение пяти рабочих дней со дня получения Губернатором Забайкальского края информации, указанной в </w:t>
      </w:r>
      <w:hyperlink w:anchor="P154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Уполномоченный орган в течение пяти рабочих дней со дня принятия Губернатором Забайкальского края соответствующего решения уведомляет в письменной форме гражданина или лицо, замещающее муниципальную должность, о начале проведения в отношении его проверки.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Губернатором Забайкальского края.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8. При осуществлении проверки должностное лицо уполномоченного органа вправе: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проводить беседу с лицом, в отношении которого проводится проверка;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изучать представленные лицом, в отношении которого проводится проверка, сведения и дополнительные материалы;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3) получать от лица, в отношении которого проводится проверка, пояснения по </w:t>
      </w:r>
      <w:r>
        <w:lastRenderedPageBreak/>
        <w:t>представленным им сведениям и материалам;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6" w:name="P168"/>
      <w:bookmarkEnd w:id="6"/>
      <w:r>
        <w:t>4) готовить проекты запросов в органы прокуратуры Российской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 о доходах, расходах, об имуществе и обязательствах имущественного характера лица, в отношении которого проводится проверка, его супруги (супруга) и несовершеннолетних детей;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9. Запросы, указанные в </w:t>
      </w:r>
      <w:hyperlink w:anchor="P168">
        <w:r>
          <w:rPr>
            <w:color w:val="0000FF"/>
          </w:rPr>
          <w:t>пункте 4 части 8</w:t>
        </w:r>
      </w:hyperlink>
      <w:r>
        <w:t xml:space="preserve"> настоящей статьи (кроме запросов, касающихся осуществления оперативно-розыскной деятельности или ее результатов, и запросов о представлении сведений, составляющих банковскую, налоговую или иную охраняемую законом тайну), направляются руководителем уполномоченного органа. Запросы, касающиеся осуществления оперативно-розыскной деятельности или ее результатов, направляются Губернатором Забайкальского края в соответствии с </w:t>
      </w:r>
      <w:hyperlink r:id="rId6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должностными лицами, включенными в утвержденный Губернатором Забайкальского края перечень.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Забайкальского края от 30.12.2021 N 2011-ЗЗК)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10. Лицо, в отношении которого проводится проверка, вправе: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1) давать пояснения в письменной форме в ходе проверки;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3) обращаться в уполномоченный орган с подлежащим удовлетворению ходатайством о проведении с ним беседы по вопросам, связанным с осуществлением проверки.</w:t>
      </w:r>
    </w:p>
    <w:p w:rsidR="003D034F" w:rsidRDefault="003D034F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11. По результатам проверки уполномоченный орган представляет Губернатору Забайкальского края доклад.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Уполномоченный орган обязан в течение пяти рабочих дней со дня окончания проверки письменно уведомить лицо, в отношении которого проводилась проверка, о ее результатах с соблюдением законодательства Российской Федерации о государственной тайне.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Сведения о результатах проверки с письменного согласия Губернатора Забайкальского края предоставляются уполномоченным органом с одновременным уведомлением об этом лица, в отношении которого проводилась проверка, тем субъектам, указанным в </w:t>
      </w:r>
      <w:hyperlink w:anchor="P154">
        <w:r>
          <w:rPr>
            <w:color w:val="0000FF"/>
          </w:rPr>
          <w:t>части 5</w:t>
        </w:r>
      </w:hyperlink>
      <w:r>
        <w:t xml:space="preserve"> настоящей статьи, 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12. Лицо, замещающее муниципальную должность, обязано ежегодно представлять сведения о своих расходах, а также о расходах своих супруги (супруга) и несовершеннолетних </w:t>
      </w:r>
      <w:r>
        <w:lastRenderedPageBreak/>
        <w:t xml:space="preserve">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в порядке и сроки, установленные </w:t>
      </w:r>
      <w:hyperlink w:anchor="P134">
        <w:r>
          <w:rPr>
            <w:color w:val="0000FF"/>
          </w:rPr>
          <w:t>частью 3</w:t>
        </w:r>
      </w:hyperlink>
      <w:r>
        <w:t xml:space="preserve"> настоящей статьи, с учетом особенностей, установленных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3D034F" w:rsidRDefault="003D034F">
      <w:pPr>
        <w:pStyle w:val="ConsPlusNormal"/>
        <w:jc w:val="both"/>
      </w:pPr>
      <w:r>
        <w:t xml:space="preserve">(в ред. Законов Забайкальского края от 01.03.2022 </w:t>
      </w:r>
      <w:hyperlink r:id="rId67">
        <w:r>
          <w:rPr>
            <w:color w:val="0000FF"/>
          </w:rPr>
          <w:t>N 2030-ЗЗК</w:t>
        </w:r>
      </w:hyperlink>
      <w:r>
        <w:t xml:space="preserve">, от 10.10.2022 </w:t>
      </w:r>
      <w:hyperlink r:id="rId68">
        <w:r>
          <w:rPr>
            <w:color w:val="0000FF"/>
          </w:rPr>
          <w:t>N 2094-ЗЗК</w:t>
        </w:r>
      </w:hyperlink>
      <w:r>
        <w:t>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Проверка достоверности и полноты сведений о расходах, представленных лицом, замещающим муниципальную должность, осуществляется в порядке, установленном </w:t>
      </w:r>
      <w:hyperlink w:anchor="P153">
        <w:r>
          <w:rPr>
            <w:color w:val="0000FF"/>
          </w:rPr>
          <w:t>частями 4</w:t>
        </w:r>
      </w:hyperlink>
      <w:r>
        <w:t xml:space="preserve"> - </w:t>
      </w:r>
      <w:hyperlink w:anchor="P177">
        <w:r>
          <w:rPr>
            <w:color w:val="0000FF"/>
          </w:rPr>
          <w:t>11</w:t>
        </w:r>
      </w:hyperlink>
      <w:r>
        <w:t xml:space="preserve"> настоящей статьи, с учетом особенностей, установленных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13. Утратила силу. - </w:t>
      </w:r>
      <w:hyperlink r:id="rId70">
        <w:r>
          <w:rPr>
            <w:color w:val="0000FF"/>
          </w:rPr>
          <w:t>Закон</w:t>
        </w:r>
      </w:hyperlink>
      <w:r>
        <w:t xml:space="preserve"> Забайкальского края от 06.04.2020 N 1800-ЗЗК.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14. Проверка соблюдения лицом, замещающим муниципальную должность, в течение трех лет, предшествующих поступлению информации, явившейся основанием для осуществления проверки, ограничений и запретов, требований о предотвращении и (или) об урегулировании конфликта интересов, исполнения им обязанностей,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осуществляется в порядке, установленном </w:t>
      </w:r>
      <w:hyperlink w:anchor="P153">
        <w:r>
          <w:rPr>
            <w:color w:val="0000FF"/>
          </w:rPr>
          <w:t>частями 4</w:t>
        </w:r>
      </w:hyperlink>
      <w:r>
        <w:t xml:space="preserve"> - </w:t>
      </w:r>
      <w:hyperlink w:anchor="P177">
        <w:r>
          <w:rPr>
            <w:color w:val="0000FF"/>
          </w:rPr>
          <w:t>11</w:t>
        </w:r>
      </w:hyperlink>
      <w:r>
        <w:t xml:space="preserve"> настоящей статьи.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15.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Забайкальского края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16. Порядок принятия решения о применении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установленных </w:t>
      </w:r>
      <w:hyperlink r:id="rId77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определяется муниципальным правовым актом.</w:t>
      </w:r>
    </w:p>
    <w:p w:rsidR="003D034F" w:rsidRDefault="003D034F">
      <w:pPr>
        <w:pStyle w:val="ConsPlusNormal"/>
        <w:jc w:val="both"/>
      </w:pPr>
      <w:r>
        <w:lastRenderedPageBreak/>
        <w:t xml:space="preserve">(часть 16 введена </w:t>
      </w:r>
      <w:hyperlink r:id="rId78">
        <w:r>
          <w:rPr>
            <w:color w:val="0000FF"/>
          </w:rPr>
          <w:t>Законом</w:t>
        </w:r>
      </w:hyperlink>
      <w:r>
        <w:t xml:space="preserve"> Забайкальского края от 06.04.2020 N 1800-ЗЗК)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12.4. Порядок предварительного уведомления Губернатора Забайкальского края об участии на безвозмездной основе в управлении некоммерческой организацией</w:t>
      </w:r>
    </w:p>
    <w:p w:rsidR="003D034F" w:rsidRDefault="003D034F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Забайкальского края от 24.02.2021 N 1909-ЗЗК)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bookmarkStart w:id="8" w:name="P192"/>
      <w:bookmarkEnd w:id="8"/>
      <w:r>
        <w:t>1. Лица, замещающие государственные должности Забайкальского края (за исключением лиц, замещающих государственные должности Забайкальского края в Законодательном Собрании Забайкальского края) и осуществляющие свои полномочия на постоянной основе,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Лица, замещающие муниципальные должности и осуществляющие свои полномочия на постоянной основе,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2. Участие лиц, указанных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 xml:space="preserve">3. Лица, указанные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не позднее чем за десять рабочих дней до предполагаемой даты начала участия в управлении некоммерческой организацией направляют Губернатору Забайкальского края </w:t>
      </w:r>
      <w:hyperlink w:anchor="P246">
        <w:r>
          <w:rPr>
            <w:color w:val="0000FF"/>
          </w:rPr>
          <w:t>уведомление</w:t>
        </w:r>
      </w:hyperlink>
      <w:r>
        <w:t xml:space="preserve"> о намерении участвовать на безвозмездной основе в управлении некоммерческой организацией на бумажном носителе по форме согласно приложению к настоящему Закону края (далее - уведомление).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К уведомлению прилагаются копии учредительных документов некоммерческой организации, в управлении которой предполагается участие.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4. Направленные в адрес Губернатора Забайкальского края уведомления и приложенные к ним документы поступают в уполномоченный орган, который осуществляет их регистрацию, учет и хранение.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13. Координация деятельности по реализации антикоррупционной политики в Забайкальском крае</w:t>
      </w:r>
    </w:p>
    <w:p w:rsidR="003D034F" w:rsidRDefault="003D034F">
      <w:pPr>
        <w:pStyle w:val="ConsPlusNormal"/>
        <w:ind w:firstLine="540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Забайкальского края от 03.07.2009 N 200-ЗЗК)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Губернатор Забайкальского края обеспечивает координацию деятельности исполнительных органов Забайкальского края с иными органами государственной власти Забайкальского края и в соответствии с законодательством Российской Федерации может организовывать взаимодействие исполнительных органов Забайкальского края с федеральными органами исполнительной власти и их территориальными органами, органами местного самоуправления и общественными объединениями по реализации антикоррупционной политики в Забайкальском крае.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lastRenderedPageBreak/>
        <w:t>Статья 14. Отчет о состоянии коррупции и реализации мер антикоррупционной политики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1. Исполнительные органы Забайкальского края и органы местного самоуправления ежегодно к 1 февраля представляют в высший исполнительный орган Забайкальского края отчеты о реализации мер антикоррупционной политики за прошедший календарный год.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2. Высший исполнительный орган Забайкальского края ежегодно до 1 марта представляет Губернатору Забайкальского края и законодательному органу Забайкальского края сводный отчет о состоянии коррупции и реализации мер антикоррупционной политики в крае.</w:t>
      </w:r>
    </w:p>
    <w:p w:rsidR="003D034F" w:rsidRDefault="003D034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Забайкальского края от 07.11.2022 N 2109-ЗЗК)</w:t>
      </w:r>
    </w:p>
    <w:p w:rsidR="003D034F" w:rsidRDefault="003D034F">
      <w:pPr>
        <w:pStyle w:val="ConsPlusNormal"/>
        <w:spacing w:before="220"/>
        <w:ind w:firstLine="540"/>
        <w:jc w:val="both"/>
      </w:pPr>
      <w:r>
        <w:t>3. Отчет подлежит опубликованию, за исключением содержащихся в нем сведений, не подлежащих, в соответствии с федеральными законами, разглашению.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Title"/>
        <w:ind w:firstLine="540"/>
        <w:jc w:val="both"/>
        <w:outlineLvl w:val="1"/>
      </w:pPr>
      <w:r>
        <w:t>Статья 15. Вступление в силу настоящего Закона края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ind w:firstLine="540"/>
        <w:jc w:val="both"/>
      </w:pPr>
      <w:r>
        <w:t>Настоящий Закон края вступает в силу через десять дней после дня его официального опубликования.</w:t>
      </w:r>
    </w:p>
    <w:p w:rsidR="003D034F" w:rsidRDefault="003D034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03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</w:pPr>
            <w:r>
              <w:t>И.о. Председателя</w:t>
            </w:r>
          </w:p>
          <w:p w:rsidR="003D034F" w:rsidRDefault="003D034F">
            <w:pPr>
              <w:pStyle w:val="ConsPlusNormal"/>
            </w:pPr>
            <w:r>
              <w:t>Читинской областной Думы</w:t>
            </w:r>
          </w:p>
          <w:p w:rsidR="003D034F" w:rsidRDefault="003D034F">
            <w:pPr>
              <w:pStyle w:val="ConsPlusNormal"/>
            </w:pPr>
            <w:r>
              <w:t>А.Ф.ЭПОВ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right"/>
            </w:pPr>
            <w:r>
              <w:t>Председатель Агинской</w:t>
            </w:r>
          </w:p>
          <w:p w:rsidR="003D034F" w:rsidRDefault="003D034F">
            <w:pPr>
              <w:pStyle w:val="ConsPlusNormal"/>
              <w:jc w:val="right"/>
            </w:pPr>
            <w:r>
              <w:t>Бурятской окружной Думы</w:t>
            </w:r>
          </w:p>
          <w:p w:rsidR="003D034F" w:rsidRDefault="003D034F">
            <w:pPr>
              <w:pStyle w:val="ConsPlusNormal"/>
              <w:jc w:val="right"/>
            </w:pPr>
            <w:r>
              <w:t>Д.Ц.ДУГАРОВ</w:t>
            </w:r>
          </w:p>
        </w:tc>
      </w:tr>
    </w:tbl>
    <w:p w:rsidR="003D034F" w:rsidRDefault="003D034F">
      <w:pPr>
        <w:pStyle w:val="ConsPlusNormal"/>
        <w:spacing w:before="220"/>
      </w:pPr>
      <w:r>
        <w:t>Губернатор</w:t>
      </w:r>
    </w:p>
    <w:p w:rsidR="003D034F" w:rsidRDefault="003D034F">
      <w:pPr>
        <w:pStyle w:val="ConsPlusNormal"/>
        <w:spacing w:before="220"/>
      </w:pPr>
      <w:r>
        <w:t>Забайкальского края</w:t>
      </w:r>
    </w:p>
    <w:p w:rsidR="003D034F" w:rsidRDefault="003D034F">
      <w:pPr>
        <w:pStyle w:val="ConsPlusNormal"/>
        <w:spacing w:before="220"/>
      </w:pPr>
      <w:r>
        <w:t>Р.Ф.ГЕНИАТУЛИН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</w:pPr>
      <w:r>
        <w:t>Чита</w:t>
      </w:r>
    </w:p>
    <w:p w:rsidR="003D034F" w:rsidRDefault="003D034F">
      <w:pPr>
        <w:pStyle w:val="ConsPlusNormal"/>
        <w:spacing w:before="220"/>
      </w:pPr>
      <w:r>
        <w:t>25 июля 2008 года</w:t>
      </w:r>
    </w:p>
    <w:p w:rsidR="003D034F" w:rsidRDefault="003D034F">
      <w:pPr>
        <w:pStyle w:val="ConsPlusNormal"/>
        <w:spacing w:before="220"/>
      </w:pPr>
      <w:r>
        <w:t>N 18-ЗЗК</w:t>
      </w: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right"/>
        <w:outlineLvl w:val="0"/>
      </w:pPr>
      <w:r>
        <w:t>Приложение</w:t>
      </w:r>
    </w:p>
    <w:p w:rsidR="003D034F" w:rsidRDefault="003D034F">
      <w:pPr>
        <w:pStyle w:val="ConsPlusNormal"/>
        <w:jc w:val="right"/>
      </w:pPr>
      <w:r>
        <w:t>к Закону Забайкальского края</w:t>
      </w:r>
    </w:p>
    <w:p w:rsidR="003D034F" w:rsidRDefault="003D034F">
      <w:pPr>
        <w:pStyle w:val="ConsPlusNormal"/>
        <w:jc w:val="right"/>
      </w:pPr>
      <w:r>
        <w:t>"О противодействии коррупции</w:t>
      </w:r>
    </w:p>
    <w:p w:rsidR="003D034F" w:rsidRDefault="003D034F">
      <w:pPr>
        <w:pStyle w:val="ConsPlusNormal"/>
        <w:jc w:val="right"/>
      </w:pPr>
      <w:r>
        <w:t>в Забайкальском крае"</w:t>
      </w:r>
    </w:p>
    <w:p w:rsidR="003D034F" w:rsidRDefault="003D03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3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D034F" w:rsidRDefault="003D034F">
            <w:pPr>
              <w:pStyle w:val="ConsPlusNormal"/>
              <w:jc w:val="center"/>
            </w:pPr>
            <w:r>
              <w:rPr>
                <w:color w:val="392C69"/>
              </w:rPr>
              <w:t>от 24.02.2021 N 1909-ЗЗК)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34F" w:rsidRDefault="003D034F">
            <w:pPr>
              <w:pStyle w:val="ConsPlusNormal"/>
            </w:pPr>
          </w:p>
        </w:tc>
      </w:tr>
    </w:tbl>
    <w:p w:rsidR="003D034F" w:rsidRDefault="003D03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5"/>
        <w:gridCol w:w="1005"/>
        <w:gridCol w:w="870"/>
        <w:gridCol w:w="3587"/>
      </w:tblGrid>
      <w:tr w:rsidR="003D034F"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center"/>
            </w:pPr>
            <w:r>
              <w:t>Губернатору Забайкальского края</w:t>
            </w:r>
          </w:p>
          <w:p w:rsidR="003D034F" w:rsidRDefault="003D034F">
            <w:pPr>
              <w:pStyle w:val="ConsPlusNormal"/>
              <w:jc w:val="center"/>
            </w:pPr>
            <w:r>
              <w:t>________________________________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3D034F" w:rsidRDefault="003D034F">
            <w:pPr>
              <w:pStyle w:val="ConsPlusNormal"/>
              <w:jc w:val="center"/>
            </w:pPr>
            <w:r>
              <w:t>от ________________________________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lastRenderedPageBreak/>
              <w:t>(фамилия, имя, отчество (при наличии), должность лица)</w:t>
            </w:r>
          </w:p>
          <w:p w:rsidR="003D034F" w:rsidRDefault="003D034F">
            <w:pPr>
              <w:pStyle w:val="ConsPlusNormal"/>
              <w:jc w:val="center"/>
            </w:pPr>
            <w:r>
              <w:t>________________________________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(адрес проживания (регистрация))</w:t>
            </w:r>
          </w:p>
        </w:tc>
      </w:tr>
      <w:tr w:rsidR="003D034F"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center"/>
            </w:pPr>
            <w:bookmarkStart w:id="9" w:name="P246"/>
            <w:bookmarkEnd w:id="9"/>
            <w:r>
              <w:lastRenderedPageBreak/>
              <w:t>УВЕДОМЛЕНИЕ</w:t>
            </w:r>
          </w:p>
          <w:p w:rsidR="003D034F" w:rsidRDefault="003D034F">
            <w:pPr>
              <w:pStyle w:val="ConsPlusNormal"/>
              <w:jc w:val="center"/>
            </w:pPr>
            <w:r>
              <w:t>о намерении участвовать в управлении некоммерческой организацией</w:t>
            </w:r>
          </w:p>
        </w:tc>
      </w:tr>
      <w:tr w:rsidR="003D034F"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ind w:firstLine="283"/>
              <w:jc w:val="both"/>
            </w:pPr>
            <w:r>
              <w:t xml:space="preserve">Во исполнение требований </w:t>
            </w:r>
            <w:hyperlink r:id="rId85">
              <w:r>
                <w:rPr>
                  <w:color w:val="0000FF"/>
                </w:rPr>
                <w:t>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Вас о том, что я намерен(а) участвовать на безвозмездной основе в управлении некоммерческой организацией _________________________________________________________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______________________________________________________________.</w:t>
            </w:r>
          </w:p>
          <w:p w:rsidR="003D034F" w:rsidRDefault="003D034F">
            <w:pPr>
              <w:pStyle w:val="ConsPlusNormal"/>
              <w:jc w:val="center"/>
            </w:pPr>
            <w:r>
              <w:t>(наименование некоммерческой организации, юридический адрес, ИНН организации)</w:t>
            </w:r>
          </w:p>
          <w:p w:rsidR="003D034F" w:rsidRDefault="003D034F">
            <w:pPr>
              <w:pStyle w:val="ConsPlusNormal"/>
              <w:ind w:firstLine="283"/>
              <w:jc w:val="both"/>
            </w:pPr>
            <w:r>
              <w:t>При участии в управлении некоммерческой организацией на меня будут возложены следующие функции: _____________________________________.</w:t>
            </w:r>
          </w:p>
          <w:p w:rsidR="003D034F" w:rsidRDefault="003D034F">
            <w:pPr>
              <w:pStyle w:val="ConsPlusNormal"/>
              <w:ind w:firstLine="283"/>
              <w:jc w:val="both"/>
            </w:pPr>
            <w:r>
              <w:t xml:space="preserve">В ходе осуществления указанной деятельности обязуюсь соблюдать ограничения и требования, предусмотренные </w:t>
            </w:r>
            <w:hyperlink r:id="rId86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  <w:p w:rsidR="003D034F" w:rsidRDefault="003D034F">
            <w:pPr>
              <w:pStyle w:val="ConsPlusNormal"/>
              <w:ind w:firstLine="283"/>
              <w:jc w:val="both"/>
            </w:pPr>
            <w:r>
              <w:t>К уведомлению прилагаю:</w:t>
            </w:r>
          </w:p>
          <w:p w:rsidR="003D034F" w:rsidRDefault="003D034F">
            <w:pPr>
              <w:pStyle w:val="ConsPlusNormal"/>
              <w:ind w:firstLine="283"/>
              <w:jc w:val="both"/>
            </w:pPr>
            <w:r>
              <w:t>1. ______________________________________________________________.</w:t>
            </w:r>
          </w:p>
          <w:p w:rsidR="003D034F" w:rsidRDefault="003D034F">
            <w:pPr>
              <w:pStyle w:val="ConsPlusNormal"/>
              <w:ind w:firstLine="283"/>
              <w:jc w:val="both"/>
            </w:pPr>
            <w:r>
              <w:t>2. ______________________________________________________________.</w:t>
            </w:r>
          </w:p>
        </w:tc>
      </w:tr>
      <w:tr w:rsidR="003D034F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both"/>
            </w:pPr>
            <w:r>
              <w:t>"____" __________ 20___ г.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center"/>
            </w:pPr>
            <w:r>
              <w:t>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3D034F" w:rsidRDefault="003D034F">
            <w:pPr>
              <w:pStyle w:val="ConsPlusNormal"/>
              <w:jc w:val="center"/>
            </w:pPr>
            <w:r>
              <w:t>____________________________</w:t>
            </w:r>
          </w:p>
          <w:p w:rsidR="003D034F" w:rsidRDefault="003D034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jc w:val="both"/>
      </w:pPr>
    </w:p>
    <w:p w:rsidR="003D034F" w:rsidRDefault="003D0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6AD2" w:rsidRDefault="008F6AD2">
      <w:bookmarkStart w:id="10" w:name="_GoBack"/>
      <w:bookmarkEnd w:id="10"/>
    </w:p>
    <w:sectPr w:rsidR="008F6AD2" w:rsidSect="000A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F"/>
    <w:rsid w:val="003D034F"/>
    <w:rsid w:val="008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0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0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861143EBB1BE7754D08ABAC202E1571D3089CDFEB65838661C249D78750A9CEB47C9B346AAF5B98C43979724F1D3DE999CC53747F2F57Au3R2G" TargetMode="External"/><Relationship Id="rId21" Type="http://schemas.openxmlformats.org/officeDocument/2006/relationships/hyperlink" Target="consultantplus://offline/ref=A5861143EBB1BE7754D094B7D46EBD5F1838D1C4FCB75568384820972D2D55C5A900C0B912E9B1B58448C3C660ACD58ACBC6903859F3EB78339CA43137u1RFG" TargetMode="External"/><Relationship Id="rId42" Type="http://schemas.openxmlformats.org/officeDocument/2006/relationships/hyperlink" Target="consultantplus://offline/ref=A5861143EBB1BE7754D094B7D46EBD5F1838D1C4FCB75568334F2B972D2D55C5A900C0B912E9B1B58448C3C661A4D58ACBC6903859F3EB78339CA43137u1RFG" TargetMode="External"/><Relationship Id="rId47" Type="http://schemas.openxmlformats.org/officeDocument/2006/relationships/hyperlink" Target="consultantplus://offline/ref=A5861143EBB1BE7754D094B7D46EBD5F1838D1C4FCB7506A3E4928972D2D55C5A900C0B912E9B1B58448C3C660ACD58ACBC6903859F3EB78339CA43137u1RFG" TargetMode="External"/><Relationship Id="rId63" Type="http://schemas.openxmlformats.org/officeDocument/2006/relationships/hyperlink" Target="consultantplus://offline/ref=A5861143EBB1BE7754D094B7D46EBD5F1838D1C4FCB7566B3F4C29972D2D55C5A900C0B912E9B1B58448C3C661A0D58ACBC6903859F3EB78339CA43137u1RFG" TargetMode="External"/><Relationship Id="rId68" Type="http://schemas.openxmlformats.org/officeDocument/2006/relationships/hyperlink" Target="consultantplus://offline/ref=A5861143EBB1BE7754D094B7D46EBD5F1838D1C4FCB75568384820972D2D55C5A900C0B912E9B1B58448C3C660ACD58ACBC6903859F3EB78339CA43137u1RFG" TargetMode="External"/><Relationship Id="rId84" Type="http://schemas.openxmlformats.org/officeDocument/2006/relationships/hyperlink" Target="consultantplus://offline/ref=A5861143EBB1BE7754D094B7D46EBD5F1838D1C4FCB756673E4D2A972D2D55C5A900C0B912E9B1B58448C3C661A3D58ACBC6903859F3EB78339CA43137u1RFG" TargetMode="External"/><Relationship Id="rId16" Type="http://schemas.openxmlformats.org/officeDocument/2006/relationships/hyperlink" Target="consultantplus://offline/ref=A5861143EBB1BE7754D094B7D46EBD5F1838D1C4FCB7566F3E4F29972D2D55C5A900C0B912E9B1B58448C3C660ACD58ACBC6903859F3EB78339CA43137u1RFG" TargetMode="External"/><Relationship Id="rId11" Type="http://schemas.openxmlformats.org/officeDocument/2006/relationships/hyperlink" Target="consultantplus://offline/ref=A5861143EBB1BE7754D094B7D46EBD5F1838D1C4FCB7506A3E4928972D2D55C5A900C0B912E9B1B58448C3C660ACD58ACBC6903859F3EB78339CA43137u1RFG" TargetMode="External"/><Relationship Id="rId32" Type="http://schemas.openxmlformats.org/officeDocument/2006/relationships/hyperlink" Target="consultantplus://offline/ref=A5861143EBB1BE7754D094B7D46EBD5F1838D1C4FCB75568334F2B972D2D55C5A900C0B912E9B1B58448C3C660ADD58ACBC6903859F3EB78339CA43137u1RFG" TargetMode="External"/><Relationship Id="rId37" Type="http://schemas.openxmlformats.org/officeDocument/2006/relationships/hyperlink" Target="consultantplus://offline/ref=A5861143EBB1BE7754D094B7D46EBD5F1838D1C4FCB35A6A3D437FC02F7C00CBAC0890F102A7F4B88548C1C76BF08F9ACF8FC53647F0F7663382A4u3R2G" TargetMode="External"/><Relationship Id="rId53" Type="http://schemas.openxmlformats.org/officeDocument/2006/relationships/hyperlink" Target="consultantplus://offline/ref=A5861143EBB1BE7754D094B7D46EBD5F1838D1C4FCB7576C3A4921972D2D55C5A900C0B912E9B1B58448C3C661A7D58ACBC6903859F3EB78339CA43137u1RFG" TargetMode="External"/><Relationship Id="rId58" Type="http://schemas.openxmlformats.org/officeDocument/2006/relationships/hyperlink" Target="consultantplus://offline/ref=A5861143EBB1BE7754D094B7D46EBD5F1838D1C4FCB757673F4A2B972D2D55C5A900C0B912E9B1B58448C3C661A4D58ACBC6903859F3EB78339CA43137u1RFG" TargetMode="External"/><Relationship Id="rId74" Type="http://schemas.openxmlformats.org/officeDocument/2006/relationships/hyperlink" Target="consultantplus://offline/ref=A5861143EBB1BE7754D08ABAC202E1571D3089CDFEB65838661C249D78750A9CF94791BF46A9EBB88756C1C662uAR7G" TargetMode="External"/><Relationship Id="rId79" Type="http://schemas.openxmlformats.org/officeDocument/2006/relationships/hyperlink" Target="consultantplus://offline/ref=A5861143EBB1BE7754D094B7D46EBD5F1838D1C4FCB756673E4D2A972D2D55C5A900C0B912E9B1B58448C3C660ADD58ACBC6903859F3EB78339CA43137u1RFG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A5861143EBB1BE7754D094B7D46EBD5F1838D1C4FCB7556D384E2D972D2D55C5A900C0B912E9B1B58448C3C660ACD58ACBC6903859F3EB78339CA43137u1RFG" TargetMode="External"/><Relationship Id="rId14" Type="http://schemas.openxmlformats.org/officeDocument/2006/relationships/hyperlink" Target="consultantplus://offline/ref=A5861143EBB1BE7754D094B7D46EBD5F1838D1C4FCB7576B3E4B29972D2D55C5A900C0B912E9B1B58448C3C660ACD58ACBC6903859F3EB78339CA43137u1RFG" TargetMode="External"/><Relationship Id="rId22" Type="http://schemas.openxmlformats.org/officeDocument/2006/relationships/hyperlink" Target="consultantplus://offline/ref=A5861143EBB1BE7754D094B7D46EBD5F1838D1C4FCB75568334F2B972D2D55C5A900C0B912E9B1B58448C3C660ACD58ACBC6903859F3EB78339CA43137u1RFG" TargetMode="External"/><Relationship Id="rId27" Type="http://schemas.openxmlformats.org/officeDocument/2006/relationships/hyperlink" Target="consultantplus://offline/ref=A5861143EBB1BE7754D08ABAC202E1571D308CCDFBB75838661C249D78750A9CF94791BF46A9EBB88756C1C662uAR7G" TargetMode="External"/><Relationship Id="rId30" Type="http://schemas.openxmlformats.org/officeDocument/2006/relationships/hyperlink" Target="consultantplus://offline/ref=A5861143EBB1BE7754D08ABAC202E1571D308AC0F5B75838661C249D78750A9CF94791BF46A9EBB88756C1C662uAR7G" TargetMode="External"/><Relationship Id="rId35" Type="http://schemas.openxmlformats.org/officeDocument/2006/relationships/hyperlink" Target="consultantplus://offline/ref=A5861143EBB1BE7754D094B7D46EBD5F1838D1C4FCB752693C4C2E972D2D55C5A900C0B912E9B1B58448C3C661A6D58ACBC6903859F3EB78339CA43137u1RFG" TargetMode="External"/><Relationship Id="rId43" Type="http://schemas.openxmlformats.org/officeDocument/2006/relationships/hyperlink" Target="consultantplus://offline/ref=A5861143EBB1BE7754D094B7D46EBD5F1838D1C4FCB5516E3F437FC02F7C00CBAC0890F102A7F4B88548C3CE6BF08F9ACF8FC53647F0F7663382A4u3R2G" TargetMode="External"/><Relationship Id="rId48" Type="http://schemas.openxmlformats.org/officeDocument/2006/relationships/hyperlink" Target="consultantplus://offline/ref=A5861143EBB1BE7754D094B7D46EBD5F1838D1C4FCB7576C3A4921972D2D55C5A900C0B912E9B1B58448C3C660ADD58ACBC6903859F3EB78339CA43137u1RFG" TargetMode="External"/><Relationship Id="rId56" Type="http://schemas.openxmlformats.org/officeDocument/2006/relationships/hyperlink" Target="consultantplus://offline/ref=A5861143EBB1BE7754D094B7D46EBD5F1838D1C4FCB7576B3E4B29972D2D55C5A900C0B912E9B1B58448C3C660ADD58ACBC6903859F3EB78339CA43137u1RFG" TargetMode="External"/><Relationship Id="rId64" Type="http://schemas.openxmlformats.org/officeDocument/2006/relationships/hyperlink" Target="consultantplus://offline/ref=A5861143EBB1BE7754D08ABAC202E1571D3089C9F8B35838661C249D78750A9CEB47C9B147A1A1E9C11DCEC663BADEDC8480C537u5RAG" TargetMode="External"/><Relationship Id="rId69" Type="http://schemas.openxmlformats.org/officeDocument/2006/relationships/hyperlink" Target="consultantplus://offline/ref=A5861143EBB1BE7754D08ABAC202E1571D308AC0F5B25838661C249D78750A9CF94791BF46A9EBB88756C1C662uAR7G" TargetMode="External"/><Relationship Id="rId77" Type="http://schemas.openxmlformats.org/officeDocument/2006/relationships/hyperlink" Target="consultantplus://offline/ref=A5861143EBB1BE7754D08ABAC202E1571D318DCBF8B15838661C249D78750A9CEB47C9BA4EAAFEECD40C96CB60A7C0DE989CC7355BuFR3G" TargetMode="External"/><Relationship Id="rId8" Type="http://schemas.openxmlformats.org/officeDocument/2006/relationships/hyperlink" Target="consultantplus://offline/ref=A5861143EBB1BE7754D094B7D46EBD5F1838D1C4FCB5516E3F437FC02F7C00CBAC0890F102A7F4B88548C3CE6BF08F9ACF8FC53647F0F7663382A4u3R2G" TargetMode="External"/><Relationship Id="rId51" Type="http://schemas.openxmlformats.org/officeDocument/2006/relationships/hyperlink" Target="consultantplus://offline/ref=A5861143EBB1BE7754D094B7D46EBD5F1838D1C4FCB7576C3A4921972D2D55C5A900C0B912E9B1B58448C3C661A5D58ACBC6903859F3EB78339CA43137u1RFG" TargetMode="External"/><Relationship Id="rId72" Type="http://schemas.openxmlformats.org/officeDocument/2006/relationships/hyperlink" Target="consultantplus://offline/ref=A5861143EBB1BE7754D08ABAC202E1571D308AC0F5B25838661C249D78750A9CF94791BF46A9EBB88756C1C662uAR7G" TargetMode="External"/><Relationship Id="rId80" Type="http://schemas.openxmlformats.org/officeDocument/2006/relationships/hyperlink" Target="consultantplus://offline/ref=A5861143EBB1BE7754D094B7D46EBD5F1838D1C4FCB35A6A3D437FC02F7C00CBAC0890F102A7F4B88548C1C56BF08F9ACF8FC53647F0F7663382A4u3R2G" TargetMode="External"/><Relationship Id="rId85" Type="http://schemas.openxmlformats.org/officeDocument/2006/relationships/hyperlink" Target="consultantplus://offline/ref=A5861143EBB1BE7754D08ABAC202E1571D3089CDFEB65838661C249D78750A9CEB47C9B143A1A1E9C11DCEC663BADEDC8480C537u5R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5861143EBB1BE7754D094B7D46EBD5F1838D1C4FCB7576C3A4921972D2D55C5A900C0B912E9B1B58448C3C660ACD58ACBC6903859F3EB78339CA43137u1RFG" TargetMode="External"/><Relationship Id="rId17" Type="http://schemas.openxmlformats.org/officeDocument/2006/relationships/hyperlink" Target="consultantplus://offline/ref=A5861143EBB1BE7754D094B7D46EBD5F1838D1C4FCB7566B3F4C29972D2D55C5A900C0B912E9B1B58448C3C660ACD58ACBC6903859F3EB78339CA43137u1RFG" TargetMode="External"/><Relationship Id="rId25" Type="http://schemas.openxmlformats.org/officeDocument/2006/relationships/hyperlink" Target="consultantplus://offline/ref=A5861143EBB1BE7754D08ABAC202E1571B3B88CCF6E70F3A37492A987025508CFD0EC4B158AAF7A68748C1uCR5G" TargetMode="External"/><Relationship Id="rId33" Type="http://schemas.openxmlformats.org/officeDocument/2006/relationships/hyperlink" Target="consultantplus://offline/ref=A5861143EBB1BE7754D094B7D46EBD5F1838D1C4FCB7576A3C4F21972D2D55C5A900C0B912E9B1B58448C3C660ACD58ACBC6903859F3EB78339CA43137u1RFG" TargetMode="External"/><Relationship Id="rId38" Type="http://schemas.openxmlformats.org/officeDocument/2006/relationships/hyperlink" Target="consultantplus://offline/ref=A5861143EBB1BE7754D094B7D46EBD5F1838D1C4FCB752693C4C2E972D2D55C5A900C0B912E9B1B58448C3C661A0D58ACBC6903859F3EB78339CA43137u1RFG" TargetMode="External"/><Relationship Id="rId46" Type="http://schemas.openxmlformats.org/officeDocument/2006/relationships/hyperlink" Target="consultantplus://offline/ref=A5861143EBB1BE7754D094B7D46EBD5F1838D1C4FCB75267384A2F972D2D55C5A900C0B912E9B1B58448C3C660ADD58ACBC6903859F3EB78339CA43137u1RFG" TargetMode="External"/><Relationship Id="rId59" Type="http://schemas.openxmlformats.org/officeDocument/2006/relationships/hyperlink" Target="consultantplus://offline/ref=A5861143EBB1BE7754D094B7D46EBD5F1838D1C4FCB7566B3F4C29972D2D55C5A900C0B912E9B1B58448C3C661A6D58ACBC6903859F3EB78339CA43137u1RFG" TargetMode="External"/><Relationship Id="rId67" Type="http://schemas.openxmlformats.org/officeDocument/2006/relationships/hyperlink" Target="consultantplus://offline/ref=A5861143EBB1BE7754D094B7D46EBD5F1838D1C4FCB7556D324128972D2D55C5A900C0B912E9B1B58448C3C660ACD58ACBC6903859F3EB78339CA43137u1RFG" TargetMode="External"/><Relationship Id="rId20" Type="http://schemas.openxmlformats.org/officeDocument/2006/relationships/hyperlink" Target="consultantplus://offline/ref=A5861143EBB1BE7754D094B7D46EBD5F1838D1C4FCB7556D324128972D2D55C5A900C0B912E9B1B58448C3C660ACD58ACBC6903859F3EB78339CA43137u1RFG" TargetMode="External"/><Relationship Id="rId41" Type="http://schemas.openxmlformats.org/officeDocument/2006/relationships/hyperlink" Target="consultantplus://offline/ref=A5861143EBB1BE7754D08ABAC202E1571D308CCDFBB75838661C249D78750A9CF94791BF46A9EBB88756C1C662uAR7G" TargetMode="External"/><Relationship Id="rId54" Type="http://schemas.openxmlformats.org/officeDocument/2006/relationships/hyperlink" Target="consultantplus://offline/ref=A5861143EBB1BE7754D094B7D46EBD5F1838D1C4FCB757673F4A2B972D2D55C5A900C0B912E9B1B58448C3C660ADD58ACBC6903859F3EB78339CA43137u1RFG" TargetMode="External"/><Relationship Id="rId62" Type="http://schemas.openxmlformats.org/officeDocument/2006/relationships/hyperlink" Target="consultantplus://offline/ref=A5861143EBB1BE7754D08ABAC202E1571D308AC0F5B25838661C249D78750A9CEB47C9B346AAF4BA8D43979724F1D3DE999CC53747F2F57Au3R2G" TargetMode="External"/><Relationship Id="rId70" Type="http://schemas.openxmlformats.org/officeDocument/2006/relationships/hyperlink" Target="consultantplus://offline/ref=A5861143EBB1BE7754D094B7D46EBD5F1838D1C4FCB7566B3F4C29972D2D55C5A900C0B912E9B1B58448C3C662A5D58ACBC6903859F3EB78339CA43137u1RFG" TargetMode="External"/><Relationship Id="rId75" Type="http://schemas.openxmlformats.org/officeDocument/2006/relationships/hyperlink" Target="consultantplus://offline/ref=A5861143EBB1BE7754D08ABAC202E1571D308AC0F5B25838661C249D78750A9CF94791BF46A9EBB88756C1C662uAR7G" TargetMode="External"/><Relationship Id="rId83" Type="http://schemas.openxmlformats.org/officeDocument/2006/relationships/hyperlink" Target="consultantplus://offline/ref=A5861143EBB1BE7754D094B7D46EBD5F1838D1C4FCB75568334F2B972D2D55C5A900C0B912E9B1B58448C3C661A1D58ACBC6903859F3EB78339CA43137u1RF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61143EBB1BE7754D094B7D46EBD5F1838D1C4FCB1546A39437FC02F7C00CBAC0890F102A7F4B88548C3CE6BF08F9ACF8FC53647F0F7663382A4u3R2G" TargetMode="External"/><Relationship Id="rId15" Type="http://schemas.openxmlformats.org/officeDocument/2006/relationships/hyperlink" Target="consultantplus://offline/ref=A5861143EBB1BE7754D094B7D46EBD5F1838D1C4FCB757673F4A2B972D2D55C5A900C0B912E9B1B58448C3C660ACD58ACBC6903859F3EB78339CA43137u1RFG" TargetMode="External"/><Relationship Id="rId23" Type="http://schemas.openxmlformats.org/officeDocument/2006/relationships/hyperlink" Target="consultantplus://offline/ref=A5861143EBB1BE7754D094B7D46EBD5F1838D1C4FCB7566B324D2C972D2D55C5A900C0B912E9B1B58448C3C660ADD58ACBC6903859F3EB78339CA43137u1RFG" TargetMode="External"/><Relationship Id="rId28" Type="http://schemas.openxmlformats.org/officeDocument/2006/relationships/hyperlink" Target="consultantplus://offline/ref=A5861143EBB1BE7754D08ABAC202E1571D318DC8F4B05838661C249D78750A9CF94791BF46A9EBB88756C1C662uAR7G" TargetMode="External"/><Relationship Id="rId36" Type="http://schemas.openxmlformats.org/officeDocument/2006/relationships/hyperlink" Target="consultantplus://offline/ref=A5861143EBB1BE7754D094B7D46EBD5F1838D1C4FCB35A6A3D437FC02F7C00CBAC0890F102A7F4B88548C2C66BF08F9ACF8FC53647F0F7663382A4u3R2G" TargetMode="External"/><Relationship Id="rId49" Type="http://schemas.openxmlformats.org/officeDocument/2006/relationships/hyperlink" Target="consultantplus://offline/ref=A5861143EBB1BE7754D094B7D46EBD5F1838D1C4FCB75267384A2F972D2D55C5A900C0B912E9B1B58448C3C661A7D58ACBC6903859F3EB78339CA43137u1RFG" TargetMode="External"/><Relationship Id="rId57" Type="http://schemas.openxmlformats.org/officeDocument/2006/relationships/hyperlink" Target="consultantplus://offline/ref=A5861143EBB1BE7754D094B7D46EBD5F1838D1C4FCB7566B3F4C29972D2D55C5A900C0B912E9B1B58448C3C661A4D58ACBC6903859F3EB78339CA43137u1RFG" TargetMode="External"/><Relationship Id="rId10" Type="http://schemas.openxmlformats.org/officeDocument/2006/relationships/hyperlink" Target="consultantplus://offline/ref=A5861143EBB1BE7754D094B7D46EBD5F1838D1C4FCB75267384A2F972D2D55C5A900C0B912E9B1B58448C3C660ACD58ACBC6903859F3EB78339CA43137u1RFG" TargetMode="External"/><Relationship Id="rId31" Type="http://schemas.openxmlformats.org/officeDocument/2006/relationships/hyperlink" Target="consultantplus://offline/ref=A5861143EBB1BE7754D08ABAC202E1571D308AC0FAB65838661C249D78750A9CF94791BF46A9EBB88756C1C662uAR7G" TargetMode="External"/><Relationship Id="rId44" Type="http://schemas.openxmlformats.org/officeDocument/2006/relationships/hyperlink" Target="consultantplus://offline/ref=A5861143EBB1BE7754D094B7D46EBD5F1838D1C4FCB7566F3E4F29972D2D55C5A900C0B912E9B1B58448C3C660ACD58ACBC6903859F3EB78339CA43137u1RFG" TargetMode="External"/><Relationship Id="rId52" Type="http://schemas.openxmlformats.org/officeDocument/2006/relationships/hyperlink" Target="consultantplus://offline/ref=A5861143EBB1BE7754D094B7D46EBD5F1838D1C4FCB7576C3A4921972D2D55C5A900C0B912E9B1B58448C3C661A6D58ACBC6903859F3EB78339CA43137u1RFG" TargetMode="External"/><Relationship Id="rId60" Type="http://schemas.openxmlformats.org/officeDocument/2006/relationships/hyperlink" Target="consultantplus://offline/ref=A5861143EBB1BE7754D094B7D46EBD5F1838D1C4FCB7566B3F4C29972D2D55C5A900C0B912E9B1B58448C3C661A7D58ACBC6903859F3EB78339CA43137u1RFG" TargetMode="External"/><Relationship Id="rId65" Type="http://schemas.openxmlformats.org/officeDocument/2006/relationships/hyperlink" Target="consultantplus://offline/ref=A5861143EBB1BE7754D094B7D46EBD5F1838D1C4FCB7556D384E2D972D2D55C5A900C0B912E9B1B58448C3C660ACD58ACBC6903859F3EB78339CA43137u1RFG" TargetMode="External"/><Relationship Id="rId73" Type="http://schemas.openxmlformats.org/officeDocument/2006/relationships/hyperlink" Target="consultantplus://offline/ref=A5861143EBB1BE7754D08ABAC202E1571A3B8AC9FEB35838661C249D78750A9CF94791BF46A9EBB88756C1C662uAR7G" TargetMode="External"/><Relationship Id="rId78" Type="http://schemas.openxmlformats.org/officeDocument/2006/relationships/hyperlink" Target="consultantplus://offline/ref=A5861143EBB1BE7754D094B7D46EBD5F1838D1C4FCB7566B3F4C29972D2D55C5A900C0B912E9B1B58448C3C662A6D58ACBC6903859F3EB78339CA43137u1RFG" TargetMode="External"/><Relationship Id="rId81" Type="http://schemas.openxmlformats.org/officeDocument/2006/relationships/hyperlink" Target="consultantplus://offline/ref=A5861143EBB1BE7754D094B7D46EBD5F1838D1C4FCB75568334F2B972D2D55C5A900C0B912E9B1B58448C3C661A6D58ACBC6903859F3EB78339CA43137u1RFG" TargetMode="External"/><Relationship Id="rId86" Type="http://schemas.openxmlformats.org/officeDocument/2006/relationships/hyperlink" Target="consultantplus://offline/ref=A5861143EBB1BE7754D08ABAC202E1571D3089CDFEB65838661C249D78750A9CEB47C9B143A1A1E9C11DCEC663BADEDC8480C537u5R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61143EBB1BE7754D094B7D46EBD5F1838D1C4FCB752693C4C2E972D2D55C5A900C0B912E9B1B58448C3C660ACD58ACBC6903859F3EB78339CA43137u1RFG" TargetMode="External"/><Relationship Id="rId13" Type="http://schemas.openxmlformats.org/officeDocument/2006/relationships/hyperlink" Target="consultantplus://offline/ref=A5861143EBB1BE7754D094B7D46EBD5F1838D1C4FCB7576A3C4F21972D2D55C5A900C0B912E9B1B58448C3C660ACD58ACBC6903859F3EB78339CA43137u1RFG" TargetMode="External"/><Relationship Id="rId18" Type="http://schemas.openxmlformats.org/officeDocument/2006/relationships/hyperlink" Target="consultantplus://offline/ref=A5861143EBB1BE7754D094B7D46EBD5F1838D1C4FCB756673E4D2A972D2D55C5A900C0B912E9B1B58448C3C660ACD58ACBC6903859F3EB78339CA43137u1RFG" TargetMode="External"/><Relationship Id="rId39" Type="http://schemas.openxmlformats.org/officeDocument/2006/relationships/hyperlink" Target="consultantplus://offline/ref=A5861143EBB1BE7754D094B7D46EBD5F1838D1C4FCB35A6A3D437FC02F7C00CBAC0890F102A7F4B88548C1C46BF08F9ACF8FC53647F0F7663382A4u3R2G" TargetMode="External"/><Relationship Id="rId34" Type="http://schemas.openxmlformats.org/officeDocument/2006/relationships/hyperlink" Target="consultantplus://offline/ref=A5861143EBB1BE7754D094B7D46EBD5F1838D1C4FCB752693C4C2E972D2D55C5A900C0B912E9B1B58448C3C661A5D58ACBC6903859F3EB78339CA43137u1RFG" TargetMode="External"/><Relationship Id="rId50" Type="http://schemas.openxmlformats.org/officeDocument/2006/relationships/hyperlink" Target="consultantplus://offline/ref=A5861143EBB1BE7754D08ABAC202E1571D308AC0F5B25838661C249D78750A9CF94791BF46A9EBB88756C1C662uAR7G" TargetMode="External"/><Relationship Id="rId55" Type="http://schemas.openxmlformats.org/officeDocument/2006/relationships/hyperlink" Target="consultantplus://offline/ref=A5861143EBB1BE7754D094B7D46EBD5F1838D1C4FCB75568334F2B972D2D55C5A900C0B912E9B1B58448C3C661A5D58ACBC6903859F3EB78339CA43137u1RFG" TargetMode="External"/><Relationship Id="rId76" Type="http://schemas.openxmlformats.org/officeDocument/2006/relationships/hyperlink" Target="consultantplus://offline/ref=A5861143EBB1BE7754D08ABAC202E1571A3B8AC9FEB35838661C249D78750A9CF94791BF46A9EBB88756C1C662uAR7G" TargetMode="External"/><Relationship Id="rId7" Type="http://schemas.openxmlformats.org/officeDocument/2006/relationships/hyperlink" Target="consultantplus://offline/ref=A5861143EBB1BE7754D094B7D46EBD5F1838D1C4FCB35A6A3D437FC02F7C00CBAC0890E302FFF8B88656C3C47EA6DEDCu9R9G" TargetMode="External"/><Relationship Id="rId71" Type="http://schemas.openxmlformats.org/officeDocument/2006/relationships/hyperlink" Target="consultantplus://offline/ref=A5861143EBB1BE7754D08ABAC202E1571D3089CDFEB65838661C249D78750A9CF94791BF46A9EBB88756C1C662uAR7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5861143EBB1BE7754D08ABAC202E1571D318DCBF8B15838661C249D78750A9CF94791BF46A9EBB88756C1C662uAR7G" TargetMode="External"/><Relationship Id="rId24" Type="http://schemas.openxmlformats.org/officeDocument/2006/relationships/hyperlink" Target="consultantplus://offline/ref=A5861143EBB1BE7754D094B7D46EBD5F1838D1C4FCB752693C4C2E972D2D55C5A900C0B912E9B1B58448C3C660ADD58ACBC6903859F3EB78339CA43137u1RFG" TargetMode="External"/><Relationship Id="rId40" Type="http://schemas.openxmlformats.org/officeDocument/2006/relationships/hyperlink" Target="consultantplus://offline/ref=A5861143EBB1BE7754D094B7D46EBD5F1838D1C4FCB752693C4C2E972D2D55C5A900C0B912E9B1B58448C3C661A2D58ACBC6903859F3EB78339CA43137u1RFG" TargetMode="External"/><Relationship Id="rId45" Type="http://schemas.openxmlformats.org/officeDocument/2006/relationships/hyperlink" Target="consultantplus://offline/ref=A5861143EBB1BE7754D08ABAC202E1571D308CCDFBB75838661C249D78750A9CF94791BF46A9EBB88756C1C662uAR7G" TargetMode="External"/><Relationship Id="rId66" Type="http://schemas.openxmlformats.org/officeDocument/2006/relationships/hyperlink" Target="consultantplus://offline/ref=A5861143EBB1BE7754D08ABAC202E1571D308AC0F5B25838661C249D78750A9CF94791BF46A9EBB88756C1C662uAR7G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A5861143EBB1BE7754D094B7D46EBD5F1838D1C4FCB7576B3E4B29972D2D55C5A900C0B912E9B1B58448C3C661A2D58ACBC6903859F3EB78339CA43137u1RFG" TargetMode="External"/><Relationship Id="rId82" Type="http://schemas.openxmlformats.org/officeDocument/2006/relationships/hyperlink" Target="consultantplus://offline/ref=A5861143EBB1BE7754D094B7D46EBD5F1838D1C4FCB75568334F2B972D2D55C5A900C0B912E9B1B58448C3C661A0D58ACBC6903859F3EB78339CA43137u1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2023-02-03T06:16:00Z</dcterms:created>
  <dcterms:modified xsi:type="dcterms:W3CDTF">2023-02-03T06:17:00Z</dcterms:modified>
</cp:coreProperties>
</file>