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9" w:rsidRDefault="001F58D9" w:rsidP="001F58D9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D9" w:rsidRDefault="001F58D9" w:rsidP="001F5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1F58D9" w:rsidRDefault="001F58D9" w:rsidP="001F5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КАЛАРСКОГО МУНИЦИПАЛЬНОГО ОКРУГА ЗАБАЙКАЛЬСКОГО КРАЯ</w:t>
      </w:r>
    </w:p>
    <w:p w:rsidR="001F58D9" w:rsidRDefault="001F58D9" w:rsidP="001F58D9">
      <w:pPr>
        <w:jc w:val="center"/>
        <w:rPr>
          <w:b/>
          <w:sz w:val="28"/>
          <w:szCs w:val="36"/>
        </w:rPr>
      </w:pPr>
    </w:p>
    <w:p w:rsidR="001F58D9" w:rsidRDefault="001F58D9" w:rsidP="001F58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F58D9" w:rsidRDefault="001F58D9" w:rsidP="001F58D9">
      <w:pPr>
        <w:jc w:val="center"/>
        <w:rPr>
          <w:b/>
          <w:sz w:val="28"/>
          <w:szCs w:val="44"/>
        </w:rPr>
      </w:pPr>
    </w:p>
    <w:p w:rsidR="001F58D9" w:rsidRDefault="001F58D9" w:rsidP="001F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33E5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="00A933E5">
        <w:rPr>
          <w:sz w:val="28"/>
          <w:szCs w:val="28"/>
        </w:rPr>
        <w:t>октя</w:t>
      </w:r>
      <w:r>
        <w:rPr>
          <w:sz w:val="28"/>
          <w:szCs w:val="28"/>
        </w:rPr>
        <w:t>бря 202</w:t>
      </w:r>
      <w:r w:rsidR="00A933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933E5">
        <w:rPr>
          <w:sz w:val="28"/>
          <w:szCs w:val="28"/>
        </w:rPr>
        <w:t>605</w:t>
      </w:r>
    </w:p>
    <w:p w:rsidR="001F58D9" w:rsidRDefault="001F58D9" w:rsidP="001F58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1F58D9" w:rsidRDefault="001F58D9" w:rsidP="001F58D9">
      <w:pPr>
        <w:jc w:val="center"/>
        <w:rPr>
          <w:b/>
          <w:sz w:val="28"/>
          <w:szCs w:val="32"/>
        </w:rPr>
      </w:pPr>
    </w:p>
    <w:p w:rsidR="001F58D9" w:rsidRDefault="001F58D9" w:rsidP="001F5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proofErr w:type="spellStart"/>
      <w:r>
        <w:rPr>
          <w:b/>
          <w:sz w:val="28"/>
          <w:szCs w:val="28"/>
        </w:rPr>
        <w:t>Каларского</w:t>
      </w:r>
      <w:proofErr w:type="spellEnd"/>
      <w:r>
        <w:rPr>
          <w:b/>
          <w:sz w:val="28"/>
          <w:szCs w:val="28"/>
        </w:rPr>
        <w:t xml:space="preserve"> муниципального округа Забайкальского края на 202</w:t>
      </w:r>
      <w:r w:rsidR="00A933E5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A933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статьей 32 Устава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администрация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</w:t>
      </w:r>
      <w:r>
        <w:rPr>
          <w:b/>
          <w:sz w:val="28"/>
          <w:szCs w:val="28"/>
        </w:rPr>
        <w:t>постановляет:</w:t>
      </w:r>
    </w:p>
    <w:p w:rsidR="001F58D9" w:rsidRDefault="001F58D9" w:rsidP="001F58D9">
      <w:pPr>
        <w:tabs>
          <w:tab w:val="left" w:pos="0"/>
        </w:tabs>
        <w:ind w:left="1065" w:firstLine="709"/>
        <w:jc w:val="both"/>
        <w:rPr>
          <w:sz w:val="28"/>
          <w:szCs w:val="28"/>
        </w:rPr>
      </w:pPr>
    </w:p>
    <w:p w:rsidR="001F58D9" w:rsidRDefault="001F58D9" w:rsidP="001F58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основные направления бюджетной и налоговой политики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на 202</w:t>
      </w:r>
      <w:r w:rsidR="00A933E5">
        <w:rPr>
          <w:sz w:val="28"/>
          <w:szCs w:val="28"/>
        </w:rPr>
        <w:t>4 год и плановый период 2025 и 2026</w:t>
      </w:r>
      <w:r>
        <w:rPr>
          <w:sz w:val="28"/>
          <w:szCs w:val="28"/>
        </w:rPr>
        <w:t xml:space="preserve"> годов.</w:t>
      </w:r>
    </w:p>
    <w:p w:rsidR="001F58D9" w:rsidRDefault="001F58D9" w:rsidP="001F58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края.</w:t>
      </w:r>
    </w:p>
    <w:p w:rsidR="001F58D9" w:rsidRDefault="001F58D9" w:rsidP="001F58D9">
      <w:pPr>
        <w:tabs>
          <w:tab w:val="left" w:pos="851"/>
        </w:tabs>
        <w:jc w:val="both"/>
        <w:rPr>
          <w:sz w:val="28"/>
          <w:szCs w:val="28"/>
        </w:rPr>
      </w:pPr>
    </w:p>
    <w:p w:rsidR="001F58D9" w:rsidRDefault="001F58D9" w:rsidP="001F58D9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:rsidR="001F58D9" w:rsidRDefault="001F58D9" w:rsidP="001F58D9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:rsidR="001F58D9" w:rsidRDefault="00A933E5" w:rsidP="001F58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58D9">
        <w:rPr>
          <w:sz w:val="28"/>
          <w:szCs w:val="28"/>
        </w:rPr>
        <w:t xml:space="preserve"> </w:t>
      </w:r>
      <w:proofErr w:type="spellStart"/>
      <w:r w:rsidR="001F58D9">
        <w:rPr>
          <w:sz w:val="28"/>
          <w:szCs w:val="28"/>
        </w:rPr>
        <w:t>Каларского</w:t>
      </w:r>
      <w:proofErr w:type="spellEnd"/>
      <w:r w:rsidR="001F58D9">
        <w:rPr>
          <w:sz w:val="28"/>
          <w:szCs w:val="28"/>
        </w:rPr>
        <w:t xml:space="preserve"> </w:t>
      </w:r>
      <w:proofErr w:type="gramStart"/>
      <w:r w:rsidR="001F58D9">
        <w:rPr>
          <w:sz w:val="28"/>
          <w:szCs w:val="28"/>
        </w:rPr>
        <w:t>муниципального</w:t>
      </w:r>
      <w:proofErr w:type="gramEnd"/>
    </w:p>
    <w:p w:rsidR="001F58D9" w:rsidRDefault="001F58D9" w:rsidP="001F58D9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933E5">
        <w:rPr>
          <w:sz w:val="28"/>
          <w:szCs w:val="28"/>
        </w:rPr>
        <w:t>Устюжанин В.В.</w:t>
      </w:r>
    </w:p>
    <w:p w:rsidR="001F58D9" w:rsidRDefault="001F58D9" w:rsidP="001F58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8D9" w:rsidRDefault="001F58D9" w:rsidP="001F58D9">
      <w:pPr>
        <w:ind w:left="453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УТВЕРЖДЕНЫ</w:t>
      </w:r>
      <w:r>
        <w:rPr>
          <w:sz w:val="28"/>
          <w:szCs w:val="28"/>
        </w:rPr>
        <w:t>:</w:t>
      </w:r>
    </w:p>
    <w:p w:rsidR="001F58D9" w:rsidRDefault="001F58D9" w:rsidP="001F58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58D9" w:rsidRDefault="001F58D9" w:rsidP="001F58D9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F58D9" w:rsidRDefault="001F58D9" w:rsidP="001F58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</w:p>
    <w:p w:rsidR="001F58D9" w:rsidRDefault="00A933E5" w:rsidP="001F58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27 октя</w:t>
      </w:r>
      <w:r w:rsidR="001F58D9">
        <w:rPr>
          <w:sz w:val="28"/>
          <w:szCs w:val="28"/>
        </w:rPr>
        <w:t>бря 202</w:t>
      </w:r>
      <w:r>
        <w:rPr>
          <w:sz w:val="28"/>
          <w:szCs w:val="28"/>
        </w:rPr>
        <w:t>3</w:t>
      </w:r>
      <w:r w:rsidR="001F58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605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b/>
          <w:sz w:val="28"/>
          <w:szCs w:val="28"/>
        </w:rPr>
        <w:t>Каларского</w:t>
      </w:r>
      <w:proofErr w:type="spellEnd"/>
      <w:r>
        <w:rPr>
          <w:b/>
          <w:sz w:val="28"/>
          <w:szCs w:val="28"/>
        </w:rPr>
        <w:t xml:space="preserve"> муниципального округа Забайкальского края на 202</w:t>
      </w:r>
      <w:r w:rsidR="00A933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</w:t>
      </w:r>
      <w:r w:rsidR="00A933E5">
        <w:rPr>
          <w:b/>
          <w:sz w:val="28"/>
          <w:szCs w:val="28"/>
        </w:rPr>
        <w:t>д и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Общие положения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на 202</w:t>
      </w:r>
      <w:r w:rsidR="0004639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04639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4639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 бюджетной и налоговой политики) разработаны в соответствии со статьей 172 Бюджетного кодекса Российской Федерации, определены с учетом Положения «О бюджетном процессе в </w:t>
      </w:r>
      <w:proofErr w:type="spellStart"/>
      <w:r>
        <w:rPr>
          <w:sz w:val="28"/>
          <w:szCs w:val="28"/>
        </w:rPr>
        <w:t>Каларском</w:t>
      </w:r>
      <w:proofErr w:type="spellEnd"/>
      <w:r>
        <w:rPr>
          <w:sz w:val="28"/>
          <w:szCs w:val="28"/>
        </w:rPr>
        <w:t xml:space="preserve"> муниципальном округе Забайкальского края»  и являются основой при составлении проекта бюджета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 Забайкальского края на 202</w:t>
      </w:r>
      <w:r w:rsidR="00A933E5">
        <w:rPr>
          <w:sz w:val="28"/>
          <w:szCs w:val="28"/>
        </w:rPr>
        <w:t>4 год и плановый период 2025 и 2026</w:t>
      </w:r>
      <w:r>
        <w:rPr>
          <w:sz w:val="28"/>
          <w:szCs w:val="28"/>
        </w:rPr>
        <w:t xml:space="preserve"> годов.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Федеральному Собранию от 21 </w:t>
      </w:r>
      <w:r w:rsidR="00A4432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</w:t>
      </w:r>
      <w:r w:rsidR="00A4432F">
        <w:rPr>
          <w:sz w:val="28"/>
          <w:szCs w:val="28"/>
        </w:rPr>
        <w:t xml:space="preserve"> и от 23 февраля 2023 года</w:t>
      </w:r>
      <w:r>
        <w:rPr>
          <w:sz w:val="28"/>
          <w:szCs w:val="28"/>
        </w:rPr>
        <w:t>, Основных направлений бюджетной, налоговой и таможенно-тарифной полит</w:t>
      </w:r>
      <w:r w:rsidR="00A4432F">
        <w:rPr>
          <w:sz w:val="28"/>
          <w:szCs w:val="28"/>
        </w:rPr>
        <w:t>ики Российской Федерации на 2024 год и плановый период 2025</w:t>
      </w:r>
      <w:r>
        <w:rPr>
          <w:sz w:val="28"/>
          <w:szCs w:val="28"/>
        </w:rPr>
        <w:t xml:space="preserve"> и 202</w:t>
      </w:r>
      <w:r w:rsidR="00A4432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Указа Президента Ро</w:t>
      </w:r>
      <w:r w:rsidR="00A4432F">
        <w:rPr>
          <w:sz w:val="28"/>
          <w:szCs w:val="28"/>
        </w:rPr>
        <w:t>ссийской Федерации от 7 мая 2018</w:t>
      </w:r>
      <w:r>
        <w:rPr>
          <w:sz w:val="28"/>
          <w:szCs w:val="28"/>
        </w:rPr>
        <w:t xml:space="preserve"> года  № 204 «О национальных целях и</w:t>
      </w:r>
      <w:proofErr w:type="gramEnd"/>
      <w:r>
        <w:rPr>
          <w:sz w:val="28"/>
          <w:szCs w:val="28"/>
        </w:rPr>
        <w:t xml:space="preserve"> стратегических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развития Российской Федерации на период до 2024 года»</w:t>
      </w:r>
      <w:r w:rsidR="00A4432F">
        <w:rPr>
          <w:sz w:val="28"/>
          <w:szCs w:val="28"/>
        </w:rPr>
        <w:t>, от 21 июля 2020 года № 474 « О национальных целях развития Российской Федерации на период до 2030 года</w:t>
      </w:r>
      <w:r>
        <w:rPr>
          <w:sz w:val="28"/>
          <w:szCs w:val="28"/>
        </w:rPr>
        <w:t xml:space="preserve">. 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бюджетной и налоговой политики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является обеспечение устойчивости и сбалансированности местного бюджета, направление финансовых ресурсов на решение приоритетных вопросов социально-экономического развития муниципального округа, сохранение социальной и финансовой стабильности в </w:t>
      </w:r>
      <w:proofErr w:type="spellStart"/>
      <w:r>
        <w:rPr>
          <w:sz w:val="28"/>
          <w:szCs w:val="28"/>
        </w:rPr>
        <w:t>Каларском</w:t>
      </w:r>
      <w:proofErr w:type="spellEnd"/>
      <w:r>
        <w:rPr>
          <w:sz w:val="28"/>
          <w:szCs w:val="28"/>
        </w:rPr>
        <w:t xml:space="preserve"> муниципальном округе Забайкальского края, формирование расходных обязательств округа в объемах, определенных нормативно-правовыми актами Российской Федерации, Забайкальского края и муниципального округа.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Основные направления бюджетной политики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предстоящем периоде сохранит нацеленность на эффективное управление бюджетными расходами, безусловное исполнение </w:t>
      </w:r>
      <w:r>
        <w:rPr>
          <w:sz w:val="28"/>
          <w:szCs w:val="28"/>
        </w:rPr>
        <w:lastRenderedPageBreak/>
        <w:t>принятых социальных обязательств, финансовое обеспечение реализации приоритетных задач социально-экономического развития муниципального округа.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требованиями к расходной части бюджета округа должны быть бережливость и максимальная отдача, четкая увязка бюджетных расходов и повышение их влияния на достижение установленных целей государственной политики. 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</w:t>
      </w:r>
      <w:r w:rsidR="00A4432F">
        <w:rPr>
          <w:sz w:val="28"/>
          <w:szCs w:val="28"/>
        </w:rPr>
        <w:t>ниями бюджетной политики на 2024 год и плановый период 2025</w:t>
      </w:r>
      <w:r>
        <w:rPr>
          <w:sz w:val="28"/>
          <w:szCs w:val="28"/>
        </w:rPr>
        <w:t xml:space="preserve"> и 202</w:t>
      </w:r>
      <w:r w:rsidR="00A4432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являются: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мобилизация доходов в бюджет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финансовой, бюджетной и налоговой дисциплины;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управления муниципальной собственностью;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муниципального округа путем проведения межведомственных комиссий, усиление межведомственного взаимодействия органов  местного самоуправления с территориальными отделениями федеральных органов исполнительной власти, правоохранительными органами по выполнению мероприятий, направленных на легализацию налоговой базы, включая легализацию «теневой» заработной платы;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качества администрирования доходов;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</w:t>
      </w:r>
      <w:r w:rsidR="006B73A3">
        <w:rPr>
          <w:sz w:val="28"/>
          <w:szCs w:val="28"/>
        </w:rPr>
        <w:t>и бюджетных ассигнований на 2024</w:t>
      </w:r>
      <w:r>
        <w:rPr>
          <w:sz w:val="28"/>
          <w:szCs w:val="28"/>
        </w:rPr>
        <w:t xml:space="preserve"> год и плановый период 202</w:t>
      </w:r>
      <w:r w:rsidR="006B73A3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в рамках реализации федеральных и региональных государственных программ, национальных проектов  и планов центров экономического роста с целью увеличения численности и улучшения качества жизни населения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неэффективных затрат бюджета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обеспечение исполнения гарантированных расходных обязательств, мониторинг бюджетных затрат на закупку товаров, работ и услуг для муниципальных нужд и нужд муниципальных учреждений;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частных инвестиций;</w:t>
      </w:r>
    </w:p>
    <w:p w:rsidR="00006608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решений, направленных на </w:t>
      </w:r>
      <w:r w:rsidR="00006608">
        <w:rPr>
          <w:sz w:val="28"/>
          <w:szCs w:val="28"/>
        </w:rPr>
        <w:t>поддержку уровня доходов граждан в том числе</w:t>
      </w:r>
    </w:p>
    <w:p w:rsidR="00006608" w:rsidRDefault="00006608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увеличение заработной платы работникам бюджетной сферы</w:t>
      </w:r>
    </w:p>
    <w:p w:rsidR="00006608" w:rsidRDefault="00006608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обеспечение мер поддержки участников специальной военной операции и их семей</w:t>
      </w:r>
    </w:p>
    <w:p w:rsidR="001F58D9" w:rsidRDefault="00006608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Start w:id="0" w:name="_GoBack"/>
      <w:bookmarkEnd w:id="0"/>
      <w:r>
        <w:rPr>
          <w:sz w:val="28"/>
          <w:szCs w:val="28"/>
        </w:rPr>
        <w:t>на оказание нуждающимися гражданами социальной помощи</w:t>
      </w:r>
      <w:r w:rsidR="001F58D9">
        <w:rPr>
          <w:sz w:val="28"/>
          <w:szCs w:val="28"/>
        </w:rPr>
        <w:t>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бюджетных расходов путем установления моратория на увеличение численности муниципальных служащих, а также численности работников бюджетной сферы, проведения оптимизации расходов на содержание бюджетной сети и численности работников бюджетной сферы;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нормативов формирование расходов на содержание органов местного самоуправления муниципального округа;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просроченной кредиторской задолженности;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увязка муниципальных заданий на оказание муниципальных услуг с целевыми показателями муниципальных программ;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муниципальных учреждений за невыполнение муниципальных заданий;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целевых показателей муниципальных программ;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повышение роли финансового контроля, в том числе за счет усиления предварительного контроля, </w:t>
      </w:r>
      <w:r>
        <w:rPr>
          <w:sz w:val="28"/>
          <w:szCs w:val="28"/>
        </w:rPr>
        <w:tab/>
        <w:t>совершенствование процедур предварительного и последующего контроля, в том числе уточнение порядка и содержания мер принуждения при выявлении нарушений в финансово-бюджетной сфере, реализация принципов открытости и прозрачности управления муниципальными финансами, в том числе за счет наполнения информационных ресурсов сведениями о бюджетных данных и вовлечения граждан в процедуру обсуждения и</w:t>
      </w:r>
      <w:proofErr w:type="gramEnd"/>
      <w:r>
        <w:rPr>
          <w:sz w:val="28"/>
          <w:szCs w:val="28"/>
        </w:rPr>
        <w:t xml:space="preserve"> принятия бюджетных решений, общественного контроля их эффективности и результативности;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обеспечение открытости и прозрачности бюджетного процесса путем: своевременное и качественное наполнение сведениями государственной информационной системы управления общественными финансами «Электронный бюджет», включая ведение реестра участников и не участников бюджетного процесса, а также ведомственных перечней муниципальных услуг (работ), обеспечение размещения в полном объеме информации о муниципальных учреждениях на официальном сайте в информационно – телекоммуникационной сети «Интернет» (www.bus.gov.ru), проведение публичных слушаний</w:t>
      </w:r>
      <w:proofErr w:type="gramEnd"/>
      <w:r>
        <w:rPr>
          <w:sz w:val="28"/>
          <w:szCs w:val="28"/>
        </w:rPr>
        <w:t xml:space="preserve"> по проекту решения о бюджете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и по проекту решения об исполнении бюджета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за отчетный финансовый год, размещение информации о формировании и исполнении бюджета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на официальном сайте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lastRenderedPageBreak/>
        <w:t>Забайкальского края в информационно-телекоммуникационной сети «Интернет».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бюджетной политики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направлены на достижение следующих целей развития:</w:t>
      </w:r>
    </w:p>
    <w:p w:rsidR="001F58D9" w:rsidRDefault="001F58D9" w:rsidP="001F58D9">
      <w:pPr>
        <w:pStyle w:val="a5"/>
        <w:numPr>
          <w:ilvl w:val="0"/>
          <w:numId w:val="1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комфортной и безопасной среды для жизни населения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</w:t>
      </w:r>
      <w:r w:rsidR="006B73A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улучшение</w:t>
      </w:r>
      <w:proofErr w:type="gramEnd"/>
      <w:r>
        <w:rPr>
          <w:sz w:val="28"/>
          <w:szCs w:val="28"/>
        </w:rPr>
        <w:t xml:space="preserve"> качества </w:t>
      </w:r>
      <w:r w:rsidR="006B73A3">
        <w:rPr>
          <w:sz w:val="28"/>
          <w:szCs w:val="28"/>
        </w:rPr>
        <w:t>и условий жизни населения округа</w:t>
      </w:r>
      <w:r>
        <w:rPr>
          <w:sz w:val="28"/>
          <w:szCs w:val="28"/>
        </w:rPr>
        <w:t xml:space="preserve"> планируется:</w:t>
      </w:r>
    </w:p>
    <w:p w:rsidR="001F58D9" w:rsidRDefault="001F58D9" w:rsidP="001F58D9">
      <w:pPr>
        <w:pStyle w:val="a5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непригодного для проживания и аварийного жилищного фонда;</w:t>
      </w:r>
    </w:p>
    <w:p w:rsidR="001F58D9" w:rsidRDefault="001F58D9" w:rsidP="001F58D9">
      <w:pPr>
        <w:pStyle w:val="a5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дорожной сети муниципального округа;</w:t>
      </w:r>
    </w:p>
    <w:p w:rsidR="001F58D9" w:rsidRDefault="00760AB7" w:rsidP="001F58D9">
      <w:pPr>
        <w:pStyle w:val="a5"/>
        <w:ind w:left="142" w:firstLine="9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8D9">
        <w:rPr>
          <w:sz w:val="28"/>
          <w:szCs w:val="28"/>
        </w:rPr>
        <w:t>благоустройство дворовых и общественных территорий, привлечение граждан к участию в решении вопросов развития городской среды.</w:t>
      </w:r>
    </w:p>
    <w:p w:rsidR="001F58D9" w:rsidRDefault="001F58D9" w:rsidP="001F58D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Возможности для самореализации и развития талантов. </w:t>
      </w:r>
    </w:p>
    <w:p w:rsidR="001F58D9" w:rsidRDefault="001F58D9" w:rsidP="001F58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эффективной системы выявления, поддержки, развития способностей и талантов у детей и молодежи будут реализованы: </w:t>
      </w:r>
    </w:p>
    <w:p w:rsidR="001F58D9" w:rsidRDefault="001F58D9" w:rsidP="008E7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муниципальных </w:t>
      </w:r>
      <w:r w:rsidR="00A57090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>и учреждений культуры;</w:t>
      </w:r>
    </w:p>
    <w:p w:rsidR="001F58D9" w:rsidRDefault="001F58D9" w:rsidP="008E7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проектно-сметной документации по капитальному ремонту общеобразовательных учреждений;</w:t>
      </w:r>
    </w:p>
    <w:p w:rsidR="001F58D9" w:rsidRDefault="001F58D9" w:rsidP="008E7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E725B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оснащение необходимым оборудованием, инвентарем муниципальных уч</w:t>
      </w:r>
      <w:r w:rsidR="008E725B">
        <w:rPr>
          <w:sz w:val="28"/>
          <w:szCs w:val="28"/>
        </w:rPr>
        <w:t>реждений образования и культуры;</w:t>
      </w:r>
    </w:p>
    <w:p w:rsidR="008E725B" w:rsidRDefault="008E725B" w:rsidP="008E7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праздничных,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оздоровительных мероприятий, конкурсов, соревнований, школ безопасности, военно-полевых сборов, мероприятий по гражданскому и военно-патриотическому воспитанию, предметной олимпиады школьников.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</w:t>
      </w:r>
      <w:r w:rsidR="008E725B">
        <w:rPr>
          <w:sz w:val="28"/>
          <w:szCs w:val="28"/>
        </w:rPr>
        <w:t>ая политика на 2024</w:t>
      </w:r>
      <w:r>
        <w:rPr>
          <w:sz w:val="28"/>
          <w:szCs w:val="28"/>
        </w:rPr>
        <w:t xml:space="preserve"> год и плановый период 202</w:t>
      </w:r>
      <w:r w:rsidR="008E725B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 ориентирована на обеспечение финансовой стабильности, выполнение всех взятых обязательств в социальной сфере, что будет способствовать улучшению качества жизни и благосостоянию населения муниципального округа.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Основные направления налоговой политики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316359">
        <w:rPr>
          <w:sz w:val="28"/>
          <w:szCs w:val="28"/>
        </w:rPr>
        <w:t>целью налоговой политики на 2024 год и плановый период 2025</w:t>
      </w:r>
      <w:r>
        <w:rPr>
          <w:sz w:val="28"/>
          <w:szCs w:val="28"/>
        </w:rPr>
        <w:t xml:space="preserve"> и 202</w:t>
      </w:r>
      <w:r w:rsidR="003163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остается обеспечение сбалансированности и устойчивости бюджета муниципального округа с учетом текущей экономической ситуации.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бюджета муниципального округа. </w:t>
      </w:r>
    </w:p>
    <w:p w:rsidR="001F58D9" w:rsidRDefault="001F58D9" w:rsidP="001F58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на 202</w:t>
      </w:r>
      <w:r w:rsidR="003163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1635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163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являются: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работы, направленной на повышение собираемости платежей в бюджет округа, проведение претензионной работы с неплательщиками, осуществление мер принудит</w:t>
      </w:r>
      <w:r w:rsidR="00D74FA9">
        <w:rPr>
          <w:sz w:val="28"/>
          <w:szCs w:val="28"/>
        </w:rPr>
        <w:t xml:space="preserve">ельного взыскания задолженности для сокращения недоимки, уменьшения просроченной дебиторской задолженности по платежам в бюджет округа; 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администрирования налоговых доходов главными администраторами доходов бюджета муниципального округа;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следует продолжить работу межведомственной комиссии по своевременному поступлению платежей в бюджет муниципального округа;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проведению мероприятий по легализации </w:t>
      </w:r>
      <w:r w:rsidR="00316359">
        <w:rPr>
          <w:sz w:val="28"/>
          <w:szCs w:val="28"/>
        </w:rPr>
        <w:t>теневой заработной платы</w:t>
      </w:r>
      <w:r>
        <w:rPr>
          <w:sz w:val="28"/>
          <w:szCs w:val="28"/>
        </w:rPr>
        <w:t xml:space="preserve"> и обеспечению полноты поступления в бюджет муниципального округа налога на доходы физических лиц;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 дальнейшему развитию субъектов малого предпринимательства в муниципальном округе с целью повышения их участия в наполнении бюджетной системы, увеличения налоговых поступлений;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обоснованности и эффективности применения налоговых льгот по местным налогам, соответствие их общественным интересам;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</w:t>
      </w:r>
      <w:r w:rsidR="002348A4">
        <w:rPr>
          <w:sz w:val="28"/>
          <w:szCs w:val="28"/>
        </w:rPr>
        <w:t>его времени не зарегистрированы;</w:t>
      </w:r>
    </w:p>
    <w:p w:rsidR="002348A4" w:rsidRDefault="002348A4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высокой степени достоверности информации  об объектах налогообложения, обеспечение полноты формирования налоговой базы для увеличения поступлений в бюджет имущественных налогов, совершенствования управления муниципальной собственностью.</w:t>
      </w:r>
    </w:p>
    <w:p w:rsidR="001F58D9" w:rsidRDefault="001F58D9" w:rsidP="001F5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на 202</w:t>
      </w:r>
      <w:r w:rsidR="00D74FA9">
        <w:rPr>
          <w:sz w:val="28"/>
          <w:szCs w:val="28"/>
        </w:rPr>
        <w:t>4–2026</w:t>
      </w:r>
      <w:r>
        <w:rPr>
          <w:sz w:val="28"/>
          <w:szCs w:val="28"/>
        </w:rPr>
        <w:t xml:space="preserve"> годы должна сохранить устойчивость бюджетной системы муниципального округа при привлечении всех возможных источников и инструментов финансового обеспечения поставленных задач.</w:t>
      </w:r>
    </w:p>
    <w:p w:rsidR="001F58D9" w:rsidRDefault="001F58D9" w:rsidP="001F58D9">
      <w:pPr>
        <w:jc w:val="both"/>
        <w:rPr>
          <w:sz w:val="28"/>
          <w:szCs w:val="28"/>
        </w:rPr>
      </w:pPr>
    </w:p>
    <w:p w:rsidR="001F58D9" w:rsidRDefault="001F58D9" w:rsidP="001F58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4736E" w:rsidRDefault="0004736E"/>
    <w:sectPr w:rsidR="0004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4C"/>
    <w:multiLevelType w:val="hybridMultilevel"/>
    <w:tmpl w:val="5B4CEA34"/>
    <w:lvl w:ilvl="0" w:tplc="427871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E2"/>
    <w:rsid w:val="00006608"/>
    <w:rsid w:val="00046395"/>
    <w:rsid w:val="0004736E"/>
    <w:rsid w:val="001F58D9"/>
    <w:rsid w:val="002348A4"/>
    <w:rsid w:val="002C1CA9"/>
    <w:rsid w:val="00316359"/>
    <w:rsid w:val="005560E2"/>
    <w:rsid w:val="006B73A3"/>
    <w:rsid w:val="00760AB7"/>
    <w:rsid w:val="008E63CE"/>
    <w:rsid w:val="008E725B"/>
    <w:rsid w:val="00A4432F"/>
    <w:rsid w:val="00A57090"/>
    <w:rsid w:val="00A933E5"/>
    <w:rsid w:val="00CE07C5"/>
    <w:rsid w:val="00D74FA9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8D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F58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F58D9"/>
    <w:pPr>
      <w:ind w:left="720"/>
      <w:contextualSpacing/>
    </w:pPr>
  </w:style>
  <w:style w:type="paragraph" w:customStyle="1" w:styleId="Default">
    <w:name w:val="Default"/>
    <w:rsid w:val="001F5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8D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F58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F58D9"/>
    <w:pPr>
      <w:ind w:left="720"/>
      <w:contextualSpacing/>
    </w:pPr>
  </w:style>
  <w:style w:type="paragraph" w:customStyle="1" w:styleId="Default">
    <w:name w:val="Default"/>
    <w:rsid w:val="001F5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2023-10-30T01:20:00Z</dcterms:created>
  <dcterms:modified xsi:type="dcterms:W3CDTF">2023-10-31T08:02:00Z</dcterms:modified>
</cp:coreProperties>
</file>