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A44" w:rsidRDefault="00DD592E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34A44">
        <w:rPr>
          <w:rFonts w:ascii="Times New Roman" w:hAnsi="Times New Roman" w:cs="Times New Roman"/>
          <w:b/>
          <w:sz w:val="28"/>
          <w:szCs w:val="28"/>
        </w:rPr>
        <w:t>Меры стимулирования цифровой трансформации организаций</w:t>
      </w:r>
      <w:r w:rsidR="007070CF">
        <w:rPr>
          <w:rFonts w:ascii="Times New Roman" w:hAnsi="Times New Roman" w:cs="Times New Roman"/>
          <w:b/>
          <w:sz w:val="28"/>
          <w:szCs w:val="28"/>
        </w:rPr>
        <w:t xml:space="preserve"> посредством льготных кредитов</w:t>
      </w:r>
    </w:p>
    <w:p w:rsidR="004E1307" w:rsidRPr="00934A44" w:rsidRDefault="004E1307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92E" w:rsidRDefault="00934A44" w:rsidP="00934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цифрового развития, связи и массовых коммуникаций</w:t>
      </w:r>
      <w:r w:rsidRPr="00934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</w:t>
      </w:r>
      <w:r w:rsidR="00B56D53">
        <w:rPr>
          <w:rFonts w:ascii="Times New Roman" w:hAnsi="Times New Roman" w:cs="Times New Roman"/>
          <w:sz w:val="28"/>
          <w:szCs w:val="28"/>
        </w:rPr>
        <w:t>сийской Федерации реализует меры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поддержки, направленные</w:t>
      </w:r>
      <w:r w:rsidRPr="00934A44">
        <w:rPr>
          <w:rFonts w:ascii="Times New Roman" w:hAnsi="Times New Roman" w:cs="Times New Roman"/>
          <w:sz w:val="28"/>
          <w:szCs w:val="28"/>
        </w:rPr>
        <w:t xml:space="preserve"> на ускорение п</w:t>
      </w:r>
      <w:r>
        <w:rPr>
          <w:rFonts w:ascii="Times New Roman" w:hAnsi="Times New Roman" w:cs="Times New Roman"/>
          <w:sz w:val="28"/>
          <w:szCs w:val="28"/>
        </w:rPr>
        <w:t xml:space="preserve">роцессов цифровой трансформации предприятий </w:t>
      </w:r>
      <w:r w:rsidRPr="00934A44">
        <w:rPr>
          <w:rFonts w:ascii="Times New Roman" w:hAnsi="Times New Roman" w:cs="Times New Roman"/>
          <w:sz w:val="28"/>
          <w:szCs w:val="28"/>
        </w:rPr>
        <w:t xml:space="preserve">отраслей экономики посредством льготных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кредитования через </w:t>
      </w:r>
      <w:r w:rsidRPr="00934A44">
        <w:rPr>
          <w:rFonts w:ascii="Times New Roman" w:hAnsi="Times New Roman" w:cs="Times New Roman"/>
          <w:sz w:val="28"/>
          <w:szCs w:val="28"/>
        </w:rPr>
        <w:t>уполномоченные банки.</w:t>
      </w:r>
    </w:p>
    <w:p w:rsidR="00D1393D" w:rsidRDefault="00934A44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34A44">
        <w:rPr>
          <w:rFonts w:ascii="Times New Roman" w:hAnsi="Times New Roman" w:cs="Times New Roman"/>
          <w:sz w:val="28"/>
          <w:szCs w:val="28"/>
        </w:rPr>
        <w:t xml:space="preserve">ера поддержки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934A44">
        <w:rPr>
          <w:rFonts w:ascii="Times New Roman" w:hAnsi="Times New Roman" w:cs="Times New Roman"/>
          <w:sz w:val="28"/>
          <w:szCs w:val="28"/>
        </w:rPr>
        <w:t>Правительства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5 декабря 2019 года</w:t>
      </w:r>
      <w:r w:rsidRPr="00934A44">
        <w:rPr>
          <w:rFonts w:ascii="Times New Roman" w:hAnsi="Times New Roman" w:cs="Times New Roman"/>
          <w:sz w:val="28"/>
          <w:szCs w:val="28"/>
        </w:rPr>
        <w:t xml:space="preserve"> № 1598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правил предоставления из федерального бюджета субсидий в целях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льготного кредитования проектов по цифровой трансформации, реализуемых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на основе российских решений в сфере информационных технологий»</w:t>
      </w:r>
      <w:r w:rsidR="00D1393D">
        <w:rPr>
          <w:rFonts w:ascii="Times New Roman" w:hAnsi="Times New Roman" w:cs="Times New Roman"/>
          <w:sz w:val="28"/>
          <w:szCs w:val="28"/>
        </w:rPr>
        <w:t>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AF368" wp14:editId="2E7311AF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Уполномоченные банки предоставляют кредиты российским компаниям по льготной ставке 1-5%. Максимальный объем кредита на проект составляет 5 млрд руб., на программу (комплекс проектов) – 10 млрд руб. Льготное кредитование заемщиков предусматривается до конца 2024 года.</w:t>
      </w:r>
    </w:p>
    <w:p w:rsidR="00B56D53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D425C" wp14:editId="71C569ED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Механизм государственной поддержки направлен на ускорение процессов цифровой трансформации предприятий различных отраслей экономики, а также на поддержку отечественных разработчиков программного обеспечения и программно-аппаратных комплексов.</w:t>
      </w:r>
    </w:p>
    <w:p w:rsidR="00D1393D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4D832" wp14:editId="1D33CF0D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93D" w:rsidRPr="00D13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D53" w:rsidRPr="00B56D53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Получателями субсидии являются системно значимые кредитные организации и иные юридические лица, которые имеют право осуществлять банковские операции и предоставлять кредиты, успешно прошедшие отбор и признанные уполномоченными банками.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BB28D" wp14:editId="177F399C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934A44" w:rsidRDefault="00B56D53" w:rsidP="00B56D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с мерами государственной поддержки можно ознакомиться по ссылке: </w:t>
      </w:r>
      <w:r w:rsidRPr="00B56D53">
        <w:rPr>
          <w:rFonts w:ascii="Times New Roman" w:hAnsi="Times New Roman" w:cs="Times New Roman"/>
          <w:sz w:val="28"/>
          <w:szCs w:val="28"/>
        </w:rPr>
        <w:t>https://digital.gov.ru/ru/activity/directions/942/</w:t>
      </w:r>
    </w:p>
    <w:sectPr w:rsidR="00B56D53" w:rsidRPr="0093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31"/>
    <w:rsid w:val="00203D31"/>
    <w:rsid w:val="004E1307"/>
    <w:rsid w:val="00697BA0"/>
    <w:rsid w:val="007070CF"/>
    <w:rsid w:val="00934A44"/>
    <w:rsid w:val="00A363C6"/>
    <w:rsid w:val="00B56D53"/>
    <w:rsid w:val="00D1393D"/>
    <w:rsid w:val="00D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50AAE-9923-45B6-A9A3-06DF828B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Д. Никишаев</dc:creator>
  <cp:keywords/>
  <dc:description/>
  <cp:lastModifiedBy>Пользователь</cp:lastModifiedBy>
  <cp:revision>2</cp:revision>
  <dcterms:created xsi:type="dcterms:W3CDTF">2021-09-13T05:22:00Z</dcterms:created>
  <dcterms:modified xsi:type="dcterms:W3CDTF">2021-09-13T05:22:00Z</dcterms:modified>
</cp:coreProperties>
</file>