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A0" w:rsidRPr="007D51E3" w:rsidRDefault="000A7DA0" w:rsidP="00C912D7">
      <w:pPr>
        <w:tabs>
          <w:tab w:val="left" w:pos="79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912D7" w:rsidRPr="007D5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7526" w:rsidRPr="007D51E3">
        <w:rPr>
          <w:rFonts w:ascii="Times New Roman" w:eastAsia="Times New Roman" w:hAnsi="Times New Roman" w:cs="Times New Roman"/>
          <w:b/>
          <w:sz w:val="28"/>
          <w:szCs w:val="28"/>
        </w:rPr>
        <w:t>КАЛГАНСКОГО</w:t>
      </w: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7D51E3" w:rsidRDefault="00272B1A" w:rsidP="000A7D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июня</w:t>
      </w:r>
      <w:r w:rsidR="005026CA" w:rsidRPr="007D51E3">
        <w:rPr>
          <w:rFonts w:ascii="Times New Roman" w:hAnsi="Times New Roman" w:cs="Times New Roman"/>
          <w:sz w:val="28"/>
          <w:szCs w:val="28"/>
        </w:rPr>
        <w:t xml:space="preserve"> </w:t>
      </w:r>
      <w:r w:rsidR="00C912D7" w:rsidRPr="007D51E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A7DA0" w:rsidRPr="007D51E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 w:rsidR="00971DB8" w:rsidRPr="007D5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7DA0" w:rsidRPr="007D51E3" w:rsidRDefault="000A7DA0" w:rsidP="000A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7D51E3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17526" w:rsidRPr="007D51E3">
        <w:rPr>
          <w:rFonts w:ascii="Times New Roman" w:eastAsia="Times New Roman" w:hAnsi="Times New Roman" w:cs="Times New Roman"/>
          <w:sz w:val="28"/>
          <w:szCs w:val="28"/>
        </w:rPr>
        <w:t>Калга</w:t>
      </w:r>
    </w:p>
    <w:p w:rsidR="000A7DA0" w:rsidRPr="007D51E3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DB8" w:rsidRPr="007D51E3" w:rsidRDefault="005026CA" w:rsidP="00971DB8">
      <w:pPr>
        <w:pStyle w:val="1"/>
        <w:shd w:val="clear" w:color="auto" w:fill="FFFFFF"/>
        <w:spacing w:after="0"/>
        <w:textAlignment w:val="baseline"/>
        <w:rPr>
          <w:color w:val="auto"/>
          <w:spacing w:val="2"/>
          <w:szCs w:val="28"/>
          <w:lang w:val="ru-RU"/>
        </w:rPr>
      </w:pPr>
      <w:r w:rsidRPr="007D51E3">
        <w:rPr>
          <w:color w:val="auto"/>
          <w:lang w:val="ru-RU"/>
        </w:rPr>
        <w:t xml:space="preserve"> </w:t>
      </w:r>
      <w:r w:rsidR="00971DB8" w:rsidRPr="007D51E3">
        <w:rPr>
          <w:color w:val="auto"/>
          <w:spacing w:val="2"/>
          <w:szCs w:val="28"/>
          <w:lang w:val="ru-RU"/>
        </w:rPr>
        <w:t xml:space="preserve">Об утверждении Правил использования для личных и бытовых нужд водных объектов общего пользования, расположенных </w:t>
      </w:r>
      <w:r w:rsidR="00971DB8" w:rsidRPr="007D51E3">
        <w:rPr>
          <w:color w:val="auto"/>
          <w:szCs w:val="28"/>
          <w:lang w:val="ru-RU"/>
        </w:rPr>
        <w:t xml:space="preserve">на территории Калганского муниципального округа </w:t>
      </w:r>
    </w:p>
    <w:p w:rsidR="000A7DA0" w:rsidRPr="007D51E3" w:rsidRDefault="000A7DA0" w:rsidP="000A7D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6CA" w:rsidRPr="007D51E3" w:rsidRDefault="005026CA" w:rsidP="005026CA">
      <w:pPr>
        <w:pStyle w:val="Default"/>
        <w:rPr>
          <w:color w:val="auto"/>
        </w:rPr>
      </w:pPr>
    </w:p>
    <w:p w:rsidR="00EB26B4" w:rsidRPr="007D51E3" w:rsidRDefault="005026CA" w:rsidP="00E27E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 xml:space="preserve"> </w:t>
      </w:r>
      <w:r w:rsidR="00EB26B4" w:rsidRPr="007D51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26B4"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пунктом 36 статьи 16 Федерального закона от 06.10.2003 N 131-ФЗ "Об общих принципах организации местного самоуправления в Российской Федерации, статьей 27 Водного кодекса Российской Федерации, </w:t>
      </w:r>
      <w:r w:rsidR="00E27E64" w:rsidRPr="007D51E3">
        <w:rPr>
          <w:rFonts w:ascii="Times New Roman" w:hAnsi="Times New Roman" w:cs="Times New Roman"/>
          <w:sz w:val="28"/>
          <w:szCs w:val="28"/>
        </w:rPr>
        <w:t>на основании  статьи 32  Устава Калганского муниципального округа</w:t>
      </w:r>
      <w:r w:rsidR="00EB26B4" w:rsidRPr="007D51E3">
        <w:rPr>
          <w:rFonts w:ascii="Times New Roman" w:hAnsi="Times New Roman" w:cs="Times New Roman"/>
          <w:sz w:val="28"/>
          <w:szCs w:val="28"/>
        </w:rPr>
        <w:t xml:space="preserve">,  в целях </w:t>
      </w:r>
      <w:r w:rsidR="00EB26B4"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упорядочивания отношений по использованию водных объектов общего пользования для личных и бытовых нужд</w:t>
      </w:r>
      <w:r w:rsidR="00EB26B4" w:rsidRPr="007D51E3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7D5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6B4" w:rsidRPr="007D51E3">
        <w:rPr>
          <w:rStyle w:val="FontStyle17"/>
          <w:sz w:val="28"/>
          <w:szCs w:val="28"/>
        </w:rPr>
        <w:t xml:space="preserve">администрация </w:t>
      </w:r>
      <w:r w:rsidR="00E27E64" w:rsidRPr="007D51E3">
        <w:rPr>
          <w:rStyle w:val="FontStyle17"/>
          <w:sz w:val="28"/>
          <w:szCs w:val="28"/>
        </w:rPr>
        <w:t xml:space="preserve">Калганского </w:t>
      </w:r>
      <w:r w:rsidR="00EB26B4" w:rsidRPr="007D51E3">
        <w:rPr>
          <w:rStyle w:val="FontStyle17"/>
          <w:sz w:val="28"/>
          <w:szCs w:val="28"/>
        </w:rPr>
        <w:t xml:space="preserve">муниципального </w:t>
      </w:r>
      <w:r w:rsidR="00E27E64" w:rsidRPr="007D51E3">
        <w:rPr>
          <w:rStyle w:val="FontStyle17"/>
          <w:sz w:val="28"/>
          <w:szCs w:val="28"/>
        </w:rPr>
        <w:t>округа</w:t>
      </w:r>
      <w:r w:rsidR="00EB26B4" w:rsidRPr="007D51E3">
        <w:rPr>
          <w:rFonts w:ascii="Times New Roman" w:hAnsi="Times New Roman" w:cs="Times New Roman"/>
          <w:sz w:val="28"/>
          <w:szCs w:val="28"/>
        </w:rPr>
        <w:t xml:space="preserve">, </w:t>
      </w:r>
      <w:r w:rsidR="00EB26B4" w:rsidRPr="007D51E3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E27E64" w:rsidRPr="007D51E3" w:rsidRDefault="00E27E64" w:rsidP="00E27E64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Утвердить Правила использования</w:t>
      </w:r>
      <w:r w:rsidR="007D51E3"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личных и бытовых нужд</w:t>
      </w:r>
      <w:r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водных объектов общего пользования, расположенных на территории Калганского муниципального </w:t>
      </w:r>
      <w:r w:rsidRPr="007D51E3">
        <w:rPr>
          <w:rFonts w:ascii="Times New Roman" w:hAnsi="Times New Roman" w:cs="Times New Roman"/>
          <w:bCs/>
          <w:sz w:val="28"/>
          <w:szCs w:val="28"/>
        </w:rPr>
        <w:t>округа,</w:t>
      </w:r>
      <w:r w:rsidRPr="007D51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Забайкальского края (Приложение 1).</w:t>
      </w:r>
    </w:p>
    <w:p w:rsidR="00E27E64" w:rsidRPr="007D51E3" w:rsidRDefault="00E27E64" w:rsidP="00E27E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27E64" w:rsidRPr="007D51E3" w:rsidRDefault="00E27E64" w:rsidP="00E27E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«Калганский район» от 18 мая 2021 года № 201 «</w:t>
      </w:r>
      <w:r w:rsidRPr="007D51E3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Правил использования водных объектов общего пользования, расположенных </w:t>
      </w:r>
      <w:r w:rsidRPr="007D51E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Pr="007D51E3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Pr="007D51E3">
        <w:rPr>
          <w:rFonts w:ascii="Times New Roman" w:hAnsi="Times New Roman" w:cs="Times New Roman"/>
          <w:sz w:val="28"/>
          <w:szCs w:val="28"/>
        </w:rPr>
        <w:t>»;</w:t>
      </w:r>
    </w:p>
    <w:p w:rsidR="00E27E64" w:rsidRPr="007D51E3" w:rsidRDefault="00E27E64" w:rsidP="00E27E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«Калганский район» от 12 ноября 2021 года № 519 «О внесении изменений в постановление администрации муниципального района «Калганский район» от 18.05.2021 года № 201 «</w:t>
      </w:r>
      <w:r w:rsidRPr="007D51E3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Правил использования водных объектов общего пользования, расположенных </w:t>
      </w:r>
      <w:r w:rsidRPr="007D51E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Pr="007D51E3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Pr="007D51E3">
        <w:rPr>
          <w:rFonts w:ascii="Times New Roman" w:hAnsi="Times New Roman" w:cs="Times New Roman"/>
          <w:sz w:val="28"/>
          <w:szCs w:val="28"/>
        </w:rPr>
        <w:t>».</w:t>
      </w:r>
    </w:p>
    <w:p w:rsidR="001F7B41" w:rsidRPr="007D51E3" w:rsidRDefault="00E27E64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3</w:t>
      </w:r>
      <w:r w:rsidR="001F7B41" w:rsidRPr="007D51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F7B41" w:rsidRPr="007D51E3" w:rsidRDefault="00E27E64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4</w:t>
      </w:r>
      <w:r w:rsidR="001F7B41" w:rsidRPr="007D51E3">
        <w:rPr>
          <w:rFonts w:ascii="Times New Roman" w:hAnsi="Times New Roman" w:cs="Times New Roman"/>
          <w:sz w:val="28"/>
          <w:szCs w:val="28"/>
        </w:rPr>
        <w:t xml:space="preserve">. </w:t>
      </w:r>
      <w:r w:rsidR="001F7B41" w:rsidRPr="007D51E3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1F7B41" w:rsidRPr="007D51E3">
        <w:rPr>
          <w:rFonts w:ascii="Times New Roman" w:hAnsi="Times New Roman" w:cs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="001F7B41" w:rsidRPr="007D51E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1F7B41" w:rsidRPr="007D51E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1F7B41" w:rsidRPr="007D51E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r w:rsidR="001F7B41" w:rsidRPr="007D51E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r w:rsidR="001F7B41" w:rsidRPr="007D51E3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1F7B41" w:rsidRPr="007D5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B41" w:rsidRPr="007D51E3" w:rsidRDefault="00E27E64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1F7B41" w:rsidRPr="007D51E3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1F7B41" w:rsidRPr="007D51E3" w:rsidRDefault="001F7B41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39E" w:rsidRPr="007D51E3" w:rsidRDefault="00C912D7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5D75F5" w:rsidRPr="007D51E3" w:rsidRDefault="001F739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5D75F5" w:rsidRPr="007D51E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0A7DA0" w:rsidRPr="007D51E3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="005D75F5" w:rsidRPr="007D51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17526"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Калганского</w:t>
      </w:r>
    </w:p>
    <w:p w:rsidR="00F55F0C" w:rsidRPr="007D51E3" w:rsidRDefault="00C912D7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F739E"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7DA0"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 w:rsidR="004E2F2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E2F2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E2F2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A7DA0" w:rsidRPr="007D51E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867F3" w:rsidRPr="007D51E3">
        <w:rPr>
          <w:rFonts w:ascii="Times New Roman" w:eastAsia="Times New Roman" w:hAnsi="Times New Roman" w:cs="Times New Roman"/>
          <w:bCs/>
          <w:sz w:val="28"/>
          <w:szCs w:val="28"/>
        </w:rPr>
        <w:t>С.А. Егоров</w:t>
      </w:r>
    </w:p>
    <w:p w:rsidR="001E318F" w:rsidRPr="007D51E3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318F" w:rsidRPr="007D51E3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6992" w:rsidRPr="007D51E3" w:rsidRDefault="005F6992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7D51E3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7D51E3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7D51E3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E64" w:rsidRPr="007D51E3" w:rsidRDefault="00E27E64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7D51E3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1D46" w:rsidRPr="007D51E3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№ 1 </w:t>
      </w:r>
    </w:p>
    <w:p w:rsidR="00D01D46" w:rsidRPr="007D51E3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D01D46" w:rsidRPr="007D51E3" w:rsidRDefault="00D01D46" w:rsidP="00D01D4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01D46" w:rsidRPr="007D51E3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72B1A">
        <w:rPr>
          <w:rFonts w:ascii="Times New Roman" w:hAnsi="Times New Roman" w:cs="Times New Roman"/>
          <w:sz w:val="28"/>
          <w:szCs w:val="28"/>
        </w:rPr>
        <w:t xml:space="preserve">              от  «4</w:t>
      </w:r>
      <w:r w:rsidR="00400F19" w:rsidRPr="007D51E3">
        <w:rPr>
          <w:rFonts w:ascii="Times New Roman" w:hAnsi="Times New Roman" w:cs="Times New Roman"/>
          <w:sz w:val="28"/>
          <w:szCs w:val="28"/>
        </w:rPr>
        <w:t xml:space="preserve"> </w:t>
      </w:r>
      <w:r w:rsidR="00272B1A">
        <w:rPr>
          <w:rFonts w:ascii="Times New Roman" w:hAnsi="Times New Roman" w:cs="Times New Roman"/>
          <w:sz w:val="28"/>
          <w:szCs w:val="28"/>
        </w:rPr>
        <w:t>» июн</w:t>
      </w:r>
      <w:r w:rsidR="006B086E" w:rsidRPr="007D51E3">
        <w:rPr>
          <w:rFonts w:ascii="Times New Roman" w:hAnsi="Times New Roman" w:cs="Times New Roman"/>
          <w:sz w:val="28"/>
          <w:szCs w:val="28"/>
        </w:rPr>
        <w:t>я</w:t>
      </w:r>
      <w:r w:rsidR="00400F19" w:rsidRPr="007D51E3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272B1A">
        <w:rPr>
          <w:rFonts w:ascii="Times New Roman" w:hAnsi="Times New Roman" w:cs="Times New Roman"/>
          <w:sz w:val="28"/>
          <w:szCs w:val="28"/>
        </w:rPr>
        <w:t>306</w:t>
      </w:r>
      <w:r w:rsidR="00400F19" w:rsidRPr="007D51E3">
        <w:rPr>
          <w:rFonts w:ascii="Times New Roman" w:hAnsi="Times New Roman" w:cs="Times New Roman"/>
          <w:sz w:val="28"/>
          <w:szCs w:val="28"/>
        </w:rPr>
        <w:t xml:space="preserve">  </w:t>
      </w:r>
      <w:r w:rsidRPr="007D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92" w:rsidRPr="007D51E3" w:rsidRDefault="005F6992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95" w:rsidRPr="007D51E3" w:rsidRDefault="00E27E64" w:rsidP="00400F19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i w:val="0"/>
          <w:color w:val="auto"/>
          <w:spacing w:val="2"/>
          <w:szCs w:val="28"/>
          <w:lang w:val="ru-RU"/>
        </w:rPr>
      </w:pPr>
      <w:r w:rsidRPr="007D51E3">
        <w:rPr>
          <w:b/>
          <w:i w:val="0"/>
          <w:color w:val="auto"/>
          <w:spacing w:val="2"/>
          <w:szCs w:val="28"/>
          <w:lang w:val="ru-RU"/>
        </w:rPr>
        <w:t xml:space="preserve">Правила использования </w:t>
      </w:r>
      <w:r w:rsidR="00400F19" w:rsidRPr="007D51E3">
        <w:rPr>
          <w:b/>
          <w:i w:val="0"/>
          <w:color w:val="auto"/>
          <w:spacing w:val="2"/>
          <w:szCs w:val="28"/>
          <w:lang w:val="ru-RU"/>
        </w:rPr>
        <w:t>для личных и бытовых нужд</w:t>
      </w:r>
      <w:r w:rsidR="00400F19" w:rsidRPr="007D51E3">
        <w:rPr>
          <w:color w:val="auto"/>
          <w:spacing w:val="2"/>
          <w:szCs w:val="28"/>
          <w:lang w:val="ru-RU"/>
        </w:rPr>
        <w:t xml:space="preserve"> </w:t>
      </w:r>
      <w:r w:rsidRPr="007D51E3">
        <w:rPr>
          <w:b/>
          <w:i w:val="0"/>
          <w:color w:val="auto"/>
          <w:spacing w:val="2"/>
          <w:szCs w:val="28"/>
          <w:lang w:val="ru-RU"/>
        </w:rPr>
        <w:t xml:space="preserve">водных объектов общего пользования, расположенных на территории </w:t>
      </w:r>
    </w:p>
    <w:p w:rsidR="00E27E64" w:rsidRPr="007D51E3" w:rsidRDefault="00400F19" w:rsidP="00400F19">
      <w:pPr>
        <w:pStyle w:val="3"/>
        <w:shd w:val="clear" w:color="auto" w:fill="FFFFFF"/>
        <w:spacing w:before="375" w:after="225" w:line="240" w:lineRule="auto"/>
        <w:ind w:left="11" w:hanging="11"/>
        <w:contextualSpacing/>
        <w:jc w:val="center"/>
        <w:textAlignment w:val="baseline"/>
        <w:rPr>
          <w:b/>
          <w:bCs/>
          <w:i w:val="0"/>
          <w:color w:val="auto"/>
          <w:szCs w:val="28"/>
          <w:lang w:val="ru-RU"/>
        </w:rPr>
      </w:pPr>
      <w:r w:rsidRPr="007D51E3">
        <w:rPr>
          <w:b/>
          <w:i w:val="0"/>
          <w:color w:val="auto"/>
          <w:spacing w:val="2"/>
          <w:szCs w:val="28"/>
          <w:lang w:val="ru-RU"/>
        </w:rPr>
        <w:t xml:space="preserve">Калганского </w:t>
      </w:r>
      <w:r w:rsidR="00E27E64" w:rsidRPr="007D51E3">
        <w:rPr>
          <w:b/>
          <w:i w:val="0"/>
          <w:color w:val="auto"/>
          <w:spacing w:val="2"/>
          <w:szCs w:val="28"/>
          <w:lang w:val="ru-RU"/>
        </w:rPr>
        <w:t xml:space="preserve">муниципального </w:t>
      </w:r>
      <w:r w:rsidRPr="007D51E3">
        <w:rPr>
          <w:b/>
          <w:i w:val="0"/>
          <w:color w:val="auto"/>
          <w:szCs w:val="28"/>
          <w:lang w:val="ru-RU"/>
        </w:rPr>
        <w:t>округа</w:t>
      </w:r>
    </w:p>
    <w:p w:rsidR="00E27E64" w:rsidRPr="007D51E3" w:rsidRDefault="00400F19" w:rsidP="00E27E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1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1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E64" w:rsidRPr="007D51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7E64" w:rsidRPr="007D51E3" w:rsidRDefault="00E27E64" w:rsidP="0011609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 Правила использования водных объектов общего пользования, расположенных на территории </w:t>
      </w:r>
      <w:r w:rsidRPr="007D51E3">
        <w:rPr>
          <w:bCs/>
          <w:sz w:val="28"/>
          <w:szCs w:val="28"/>
        </w:rPr>
        <w:t>муниципального района «Калганский  район»</w:t>
      </w:r>
      <w:r w:rsidRPr="007D51E3">
        <w:rPr>
          <w:spacing w:val="2"/>
          <w:sz w:val="28"/>
          <w:szCs w:val="28"/>
        </w:rPr>
        <w:t xml:space="preserve">, для личных и бытовых нужд (далее по тексту - Правила) разработаны в соответствии с  </w:t>
      </w:r>
      <w:hyperlink r:id="rId9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7D51E3">
        <w:rPr>
          <w:spacing w:val="2"/>
          <w:sz w:val="28"/>
          <w:szCs w:val="28"/>
        </w:rPr>
        <w:t>, </w:t>
      </w:r>
      <w:hyperlink r:id="rId10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D51E3">
        <w:rPr>
          <w:spacing w:val="2"/>
          <w:sz w:val="28"/>
          <w:szCs w:val="28"/>
        </w:rPr>
        <w:t>, </w:t>
      </w:r>
      <w:hyperlink r:id="rId11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от 04.05.2009  N 186 "Об утверждении Правил охраны жизни людей на водных объектах Забайкальского края"</w:t>
        </w:r>
      </w:hyperlink>
      <w:r w:rsidRPr="007D51E3">
        <w:rPr>
          <w:spacing w:val="2"/>
          <w:sz w:val="28"/>
          <w:szCs w:val="28"/>
        </w:rPr>
        <w:t>,</w:t>
      </w:r>
      <w:r w:rsidR="00116095" w:rsidRPr="007D51E3">
        <w:rPr>
          <w:spacing w:val="2"/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 </w:t>
      </w:r>
      <w:hyperlink r:id="rId12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 от 23.06.2009 N 252 "Об утверждении Правил пользования водными объектами для плавания на маломерных судах в Забайкальском крае"</w:t>
        </w:r>
      </w:hyperlink>
      <w:r w:rsidRPr="007D51E3">
        <w:rPr>
          <w:spacing w:val="2"/>
          <w:sz w:val="28"/>
          <w:szCs w:val="28"/>
        </w:rPr>
        <w:t xml:space="preserve">  и устанавливают условия и требования, предъявляемые к использованию водных объектов общего пользования, расположенных на территории муниципального </w:t>
      </w:r>
      <w:r w:rsidRPr="007D51E3">
        <w:rPr>
          <w:bCs/>
          <w:sz w:val="28"/>
          <w:szCs w:val="28"/>
        </w:rPr>
        <w:t xml:space="preserve">района «Калганский  район» </w:t>
      </w:r>
      <w:r w:rsidRPr="007D51E3">
        <w:rPr>
          <w:spacing w:val="2"/>
          <w:sz w:val="28"/>
          <w:szCs w:val="28"/>
        </w:rPr>
        <w:t xml:space="preserve">для личных и бытовых нужд, включая обеспечение свободного доступа граждан к водным объектам общего пользования и береговым полосам, информированию населения об ограничениях водопользования на водных объектах общего пользования, расположенных на территории </w:t>
      </w:r>
      <w:r w:rsidR="00116095" w:rsidRPr="007D51E3">
        <w:rPr>
          <w:spacing w:val="2"/>
          <w:sz w:val="28"/>
          <w:szCs w:val="28"/>
        </w:rPr>
        <w:t xml:space="preserve">Калганского </w:t>
      </w:r>
      <w:r w:rsidRPr="007D51E3">
        <w:rPr>
          <w:bCs/>
          <w:sz w:val="28"/>
          <w:szCs w:val="28"/>
        </w:rPr>
        <w:t xml:space="preserve">муниципального </w:t>
      </w:r>
      <w:r w:rsidR="00116095" w:rsidRPr="007D51E3">
        <w:rPr>
          <w:bCs/>
          <w:sz w:val="28"/>
          <w:szCs w:val="28"/>
        </w:rPr>
        <w:t xml:space="preserve"> округа.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E27E64" w:rsidRPr="007D51E3" w:rsidRDefault="00116095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D51E3">
        <w:rPr>
          <w:b/>
          <w:sz w:val="28"/>
          <w:szCs w:val="28"/>
          <w:lang w:val="en-US"/>
        </w:rPr>
        <w:t>II</w:t>
      </w:r>
      <w:r w:rsidRPr="007D51E3">
        <w:rPr>
          <w:b/>
          <w:sz w:val="28"/>
          <w:szCs w:val="28"/>
        </w:rPr>
        <w:t xml:space="preserve">. </w:t>
      </w:r>
      <w:r w:rsidR="00E27E64" w:rsidRPr="007D51E3">
        <w:rPr>
          <w:b/>
          <w:bCs/>
          <w:spacing w:val="2"/>
          <w:sz w:val="28"/>
          <w:szCs w:val="28"/>
        </w:rPr>
        <w:t xml:space="preserve">Порядок использования водных объектов общего пользования 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D51E3">
        <w:rPr>
          <w:b/>
          <w:bCs/>
          <w:spacing w:val="2"/>
          <w:sz w:val="28"/>
          <w:szCs w:val="28"/>
        </w:rPr>
        <w:t>для личных и бытовых нужд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br/>
        <w:t xml:space="preserve">        1. Поверхностные водные объекты, расположенные на территории </w:t>
      </w:r>
      <w:r w:rsidR="00116095" w:rsidRPr="007D51E3">
        <w:rPr>
          <w:spacing w:val="2"/>
          <w:sz w:val="28"/>
          <w:szCs w:val="28"/>
        </w:rPr>
        <w:t xml:space="preserve">Калганского </w:t>
      </w:r>
      <w:r w:rsidR="00116095" w:rsidRPr="007D51E3">
        <w:rPr>
          <w:bCs/>
          <w:sz w:val="28"/>
          <w:szCs w:val="28"/>
        </w:rPr>
        <w:t>муниципального  округа</w:t>
      </w:r>
      <w:r w:rsidR="00116095" w:rsidRPr="007D51E3">
        <w:rPr>
          <w:spacing w:val="2"/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и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 </w:t>
      </w:r>
      <w:hyperlink r:id="rId13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7D51E3">
        <w:rPr>
          <w:spacing w:val="2"/>
          <w:sz w:val="28"/>
          <w:szCs w:val="28"/>
        </w:rPr>
        <w:t>.</w:t>
      </w:r>
      <w:r w:rsidRPr="007D51E3">
        <w:rPr>
          <w:spacing w:val="2"/>
          <w:sz w:val="28"/>
          <w:szCs w:val="28"/>
        </w:rPr>
        <w:br/>
        <w:t xml:space="preserve">       2. Полоса земли вдоль береговой линии водного объекта общего пользования (береговая полоса) предназначается для общего пользования.    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Ширина береговой полосы водных объектов общего пользования определяется Водным Кодексом Российской Федерации.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lastRenderedPageBreak/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3. Водные объекты общего пользования на территории </w:t>
      </w:r>
      <w:r w:rsidR="00116095" w:rsidRPr="007D51E3">
        <w:rPr>
          <w:spacing w:val="2"/>
          <w:sz w:val="28"/>
          <w:szCs w:val="28"/>
        </w:rPr>
        <w:t xml:space="preserve">Калганского </w:t>
      </w:r>
      <w:r w:rsidR="00116095" w:rsidRPr="007D51E3">
        <w:rPr>
          <w:bCs/>
          <w:sz w:val="28"/>
          <w:szCs w:val="28"/>
        </w:rPr>
        <w:t>муниципального  округа</w:t>
      </w:r>
      <w:r w:rsidRPr="007D51E3">
        <w:rPr>
          <w:bCs/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в целях удовлетворения личных и бытовых нужд населения могут использоваться для: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- купания в местах массового отдыха у воды в период, который устанавливается администрацией </w:t>
      </w:r>
      <w:r w:rsidR="00116095" w:rsidRPr="007D51E3">
        <w:rPr>
          <w:spacing w:val="2"/>
          <w:sz w:val="28"/>
          <w:szCs w:val="28"/>
        </w:rPr>
        <w:t xml:space="preserve">Калганского </w:t>
      </w:r>
      <w:r w:rsidR="00116095" w:rsidRPr="007D51E3">
        <w:rPr>
          <w:bCs/>
          <w:sz w:val="28"/>
          <w:szCs w:val="28"/>
        </w:rPr>
        <w:t>муниципального  округа</w:t>
      </w:r>
      <w:r w:rsidRPr="007D51E3">
        <w:rPr>
          <w:bCs/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(далее по тексту - Администрация);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принадлежащих гражданам и не используемых для осуществления предпринимательской деятельности;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рекреационных целей (отдыха, туризма, спорта);</w:t>
      </w:r>
      <w:r w:rsidRPr="007D51E3">
        <w:rPr>
          <w:spacing w:val="2"/>
          <w:sz w:val="28"/>
          <w:szCs w:val="28"/>
        </w:rPr>
        <w:br/>
        <w:t xml:space="preserve">        - любительского  рыболовства;</w:t>
      </w:r>
      <w:r w:rsidRPr="007D51E3">
        <w:rPr>
          <w:spacing w:val="2"/>
          <w:sz w:val="28"/>
          <w:szCs w:val="28"/>
        </w:rPr>
        <w:br/>
        <w:t xml:space="preserve">        - полива садовых, огородных, дачных земельных участков;</w:t>
      </w:r>
      <w:r w:rsidRPr="007D51E3">
        <w:rPr>
          <w:spacing w:val="2"/>
          <w:sz w:val="28"/>
          <w:szCs w:val="28"/>
        </w:rPr>
        <w:br/>
        <w:t xml:space="preserve">        - тушения пожаров.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4.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5.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Правилами пользования водными объектами для плавания на маломерных судах в Забайкальском крае, утвержденными </w:t>
      </w:r>
      <w:hyperlink r:id="rId14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 от 23.06.2009 года  N 252 "Об утверждении Правил пользования водными объектами для плавания на маломерных судах в Забайкальском крае"</w:t>
        </w:r>
      </w:hyperlink>
      <w:r w:rsidRPr="007D51E3">
        <w:rPr>
          <w:spacing w:val="2"/>
          <w:sz w:val="28"/>
          <w:szCs w:val="28"/>
        </w:rPr>
        <w:t>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6. Водные объекты общего пользования для осуществления рекреационной деятельности используются способами, не наносящими вреда окружающей среде и здоровью человека. Прогулки и экскурсии в береговой полосе осуществляются гражданами без использования механических транспортных средств.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 7. Места массового отдыха, купания, туризма, спорта на водных объектах устанавливаются Администрацией в порядке, предусмотренном Правилами охраны жизни людей на водных объектах Забайкальского края, утвержденными </w:t>
      </w:r>
      <w:hyperlink r:id="rId15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от 04.05.2009 N 186 "Об утверждении Правил охраны жизни людей на водных объектах Забайкальского края"</w:t>
        </w:r>
      </w:hyperlink>
      <w:r w:rsidRPr="007D51E3">
        <w:rPr>
          <w:sz w:val="28"/>
          <w:szCs w:val="28"/>
        </w:rPr>
        <w:t>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8. Обеспечение безопасности людей при проведении массовых мероприятий на водных объектах возлагается на отдел ГО ЧС и мобилизационной работы Администрации и организаторов мероприятий.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9. Использование водных объектов общего пользования для любительского рыболовства осуществляется гражданами в соответствии с </w:t>
      </w:r>
      <w:r w:rsidRPr="007D51E3">
        <w:rPr>
          <w:spacing w:val="2"/>
          <w:sz w:val="28"/>
          <w:szCs w:val="28"/>
        </w:rPr>
        <w:lastRenderedPageBreak/>
        <w:t>законодательством о водных биологических ресурсах, без разрешения на добычу (вылов) водных биоресурсов, если иное не предусмотрено федеральными законами.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10. Разрешается использование водных объектов общего пользования для полива садовых, огородных, дачных участков, для ведения личного подсобного хозяйства при условии соблюдения требований охраны водных объектов в соответствии с </w:t>
      </w:r>
      <w:hyperlink r:id="rId16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7D51E3">
        <w:rPr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 и законодательством об охране окружающей среды.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11. Забор (изъятие) водных ресурсов для тушения пожаров допускается из любых водных объектов без какого-либо разрешения и в необходимом для ликвидации пожаров количестве.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12. Использование водных объектов общего пользования для личных и бытовых нужд на территории муниципального </w:t>
      </w:r>
      <w:r w:rsidRPr="007D51E3">
        <w:rPr>
          <w:bCs/>
          <w:sz w:val="28"/>
          <w:szCs w:val="28"/>
        </w:rPr>
        <w:t xml:space="preserve">района «Калганский район» </w:t>
      </w:r>
      <w:r w:rsidRPr="007D51E3">
        <w:rPr>
          <w:spacing w:val="2"/>
          <w:sz w:val="28"/>
          <w:szCs w:val="28"/>
        </w:rPr>
        <w:t>является общедоступным и осуществляется бесплатно, если иное не предусмотрено действующим законодательством Российской Федерации.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       13.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 Водным кодексом РФ.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E27E64" w:rsidRPr="007D51E3" w:rsidRDefault="00116095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7D51E3">
        <w:rPr>
          <w:b/>
          <w:sz w:val="28"/>
          <w:szCs w:val="28"/>
          <w:lang w:val="en-US"/>
        </w:rPr>
        <w:t>III</w:t>
      </w:r>
      <w:r w:rsidRPr="007D51E3">
        <w:rPr>
          <w:b/>
          <w:sz w:val="28"/>
          <w:szCs w:val="28"/>
        </w:rPr>
        <w:t xml:space="preserve">. </w:t>
      </w:r>
      <w:r w:rsidR="00E27E64" w:rsidRPr="007D51E3">
        <w:rPr>
          <w:b/>
          <w:spacing w:val="2"/>
          <w:sz w:val="28"/>
          <w:szCs w:val="28"/>
        </w:rPr>
        <w:t xml:space="preserve">Запреты при использовании водных объектов общего 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7D51E3">
        <w:rPr>
          <w:b/>
          <w:spacing w:val="2"/>
          <w:sz w:val="28"/>
          <w:szCs w:val="28"/>
        </w:rPr>
        <w:t>пользования для личных и бытовых нужд.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br/>
        <w:t xml:space="preserve">         На водных объектах общего пользования гражданам запрещается: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осуществлять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осуществлять сброс в водные объекты сточных вод;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приостановить или ограничить забор (изъятие) водных ресурсов из водного объекта в случаях предусмотренных законодательством Российской Федерации и законодательством Забайкальского края.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занимать береговую полосу водного объекта, а также размещать в ее пределах устройства и сооружения, ограничивающие свободный доступ к водному объекту;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заплывать за буйки, обозначающие участок акватории водного объекта, отведенного для купания;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подплывать к моторным, парусным судам, весельным лодкам и другим плавсредствам;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lastRenderedPageBreak/>
        <w:t>- прыгать в воду с не приспособленных для этих целей сооружений;</w:t>
      </w:r>
      <w:r w:rsidRPr="007D51E3">
        <w:rPr>
          <w:spacing w:val="2"/>
          <w:sz w:val="28"/>
          <w:szCs w:val="28"/>
        </w:rPr>
        <w:br/>
        <w:t xml:space="preserve">       - загрязнять и засорять водные объекты и берега;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купаться в состоянии опьянения;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приводить с собой собак и других животных, если иное не предусмотрено действующим законодательством;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купающихся, подавать крики ложной тревоги;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- плавать на досках, бревнах, лежаках, автомобильных камерах и других предметах, представляющих опасность для купающихся.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27E64" w:rsidRPr="007D51E3" w:rsidRDefault="00116095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7D51E3">
        <w:rPr>
          <w:b/>
          <w:sz w:val="28"/>
          <w:szCs w:val="28"/>
          <w:lang w:val="en-US"/>
        </w:rPr>
        <w:t>IV</w:t>
      </w:r>
      <w:r w:rsidRPr="007D51E3">
        <w:rPr>
          <w:b/>
          <w:sz w:val="28"/>
          <w:szCs w:val="28"/>
        </w:rPr>
        <w:t xml:space="preserve">. </w:t>
      </w:r>
      <w:r w:rsidR="00E27E64" w:rsidRPr="007D51E3">
        <w:rPr>
          <w:b/>
          <w:bCs/>
          <w:spacing w:val="2"/>
          <w:sz w:val="28"/>
          <w:szCs w:val="28"/>
        </w:rPr>
        <w:t>Информирование населения об ограничениях водопользования на водных объектах общего пользования для личных и бытовых нужд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 xml:space="preserve">Администрация организует размещение информации об ограничении и приостановлении водопользования на водных объектах общего пользования, расположенных на территории </w:t>
      </w:r>
      <w:r w:rsidR="00116095" w:rsidRPr="007D51E3">
        <w:rPr>
          <w:spacing w:val="2"/>
          <w:sz w:val="28"/>
          <w:szCs w:val="28"/>
        </w:rPr>
        <w:t xml:space="preserve">Калганского </w:t>
      </w:r>
      <w:r w:rsidRPr="007D51E3">
        <w:rPr>
          <w:bCs/>
          <w:sz w:val="28"/>
          <w:szCs w:val="28"/>
        </w:rPr>
        <w:t>муниципаль</w:t>
      </w:r>
      <w:r w:rsidR="00116095" w:rsidRPr="007D51E3">
        <w:rPr>
          <w:bCs/>
          <w:sz w:val="28"/>
          <w:szCs w:val="28"/>
        </w:rPr>
        <w:t>ного округа</w:t>
      </w:r>
      <w:r w:rsidRPr="007D51E3">
        <w:rPr>
          <w:bCs/>
          <w:sz w:val="28"/>
          <w:szCs w:val="28"/>
        </w:rPr>
        <w:t xml:space="preserve"> </w:t>
      </w:r>
      <w:r w:rsidRPr="007D51E3">
        <w:rPr>
          <w:spacing w:val="2"/>
          <w:sz w:val="28"/>
          <w:szCs w:val="28"/>
        </w:rPr>
        <w:t>в средствах массовой информации, путем установки специальных информационных знаков вдоль берегов водных объектов, в случаях, предусмотренных </w:t>
      </w:r>
      <w:hyperlink r:id="rId17" w:history="1">
        <w:r w:rsidRPr="007D51E3">
          <w:rPr>
            <w:rStyle w:val="af1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7D51E3">
        <w:rPr>
          <w:spacing w:val="2"/>
          <w:sz w:val="28"/>
          <w:szCs w:val="28"/>
        </w:rPr>
        <w:t>, федеральными законами.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27E64" w:rsidRPr="007D51E3" w:rsidRDefault="00116095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7D51E3">
        <w:rPr>
          <w:b/>
          <w:sz w:val="28"/>
          <w:szCs w:val="28"/>
          <w:lang w:val="en-US"/>
        </w:rPr>
        <w:t>V</w:t>
      </w:r>
      <w:r w:rsidRPr="007D51E3">
        <w:rPr>
          <w:b/>
          <w:sz w:val="28"/>
          <w:szCs w:val="28"/>
        </w:rPr>
        <w:t xml:space="preserve">. </w:t>
      </w:r>
      <w:r w:rsidR="00E27E64" w:rsidRPr="007D51E3">
        <w:rPr>
          <w:b/>
          <w:spacing w:val="2"/>
          <w:sz w:val="28"/>
          <w:szCs w:val="28"/>
        </w:rPr>
        <w:t>Ответственность за нарушение Правил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7D51E3">
        <w:rPr>
          <w:spacing w:val="2"/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</w:t>
      </w:r>
    </w:p>
    <w:p w:rsidR="00E27E64" w:rsidRPr="007D51E3" w:rsidRDefault="00E27E64" w:rsidP="00E27E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E27E64" w:rsidRPr="007D51E3" w:rsidRDefault="00E27E64" w:rsidP="00E27E64">
      <w:pPr>
        <w:pStyle w:val="110"/>
        <w:ind w:left="0" w:right="498"/>
        <w:jc w:val="left"/>
      </w:pPr>
      <w:r w:rsidRPr="007D51E3">
        <w:t xml:space="preserve">                          _____________________________________</w:t>
      </w: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4" w:rsidRPr="007D51E3" w:rsidRDefault="00E27E64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E64" w:rsidRPr="007D51E3" w:rsidSect="001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F0" w:rsidRDefault="009B76F0" w:rsidP="001E318F">
      <w:pPr>
        <w:spacing w:after="0" w:line="240" w:lineRule="auto"/>
      </w:pPr>
      <w:r>
        <w:separator/>
      </w:r>
    </w:p>
  </w:endnote>
  <w:endnote w:type="continuationSeparator" w:id="0">
    <w:p w:rsidR="009B76F0" w:rsidRDefault="009B76F0" w:rsidP="001E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F0" w:rsidRDefault="009B76F0" w:rsidP="001E318F">
      <w:pPr>
        <w:spacing w:after="0" w:line="240" w:lineRule="auto"/>
      </w:pPr>
      <w:r>
        <w:separator/>
      </w:r>
    </w:p>
  </w:footnote>
  <w:footnote w:type="continuationSeparator" w:id="0">
    <w:p w:rsidR="009B76F0" w:rsidRDefault="009B76F0" w:rsidP="001E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369"/>
    <w:multiLevelType w:val="multilevel"/>
    <w:tmpl w:val="4286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0CD"/>
    <w:multiLevelType w:val="hybridMultilevel"/>
    <w:tmpl w:val="3790F70A"/>
    <w:lvl w:ilvl="0" w:tplc="E4D4225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F2068"/>
    <w:multiLevelType w:val="hybridMultilevel"/>
    <w:tmpl w:val="5D805F2E"/>
    <w:lvl w:ilvl="0" w:tplc="80EC57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1AC2"/>
    <w:multiLevelType w:val="hybridMultilevel"/>
    <w:tmpl w:val="6F56AF78"/>
    <w:lvl w:ilvl="0" w:tplc="2A7AEC4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3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E8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4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45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4F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8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7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85111"/>
    <w:multiLevelType w:val="hybridMultilevel"/>
    <w:tmpl w:val="9D986092"/>
    <w:lvl w:ilvl="0" w:tplc="315AC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488C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08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DE7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5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203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A58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E47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F87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D7698"/>
    <w:multiLevelType w:val="multilevel"/>
    <w:tmpl w:val="E7C88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F3B"/>
    <w:multiLevelType w:val="hybridMultilevel"/>
    <w:tmpl w:val="2EF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558"/>
    <w:multiLevelType w:val="hybridMultilevel"/>
    <w:tmpl w:val="C4B4A938"/>
    <w:lvl w:ilvl="0" w:tplc="76620AF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5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2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2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A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C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274C64"/>
    <w:multiLevelType w:val="hybridMultilevel"/>
    <w:tmpl w:val="C3369254"/>
    <w:lvl w:ilvl="0" w:tplc="17545CC4">
      <w:start w:val="4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C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3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08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8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9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D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E37027"/>
    <w:multiLevelType w:val="hybridMultilevel"/>
    <w:tmpl w:val="CF1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BC"/>
    <w:multiLevelType w:val="hybridMultilevel"/>
    <w:tmpl w:val="E6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1A3C"/>
    <w:multiLevelType w:val="hybridMultilevel"/>
    <w:tmpl w:val="43044A36"/>
    <w:lvl w:ilvl="0" w:tplc="6E0070B2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1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E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2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06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1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2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2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A5198A"/>
    <w:multiLevelType w:val="multilevel"/>
    <w:tmpl w:val="0AE08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754FDB"/>
    <w:multiLevelType w:val="hybridMultilevel"/>
    <w:tmpl w:val="50AAD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C0F40"/>
    <w:multiLevelType w:val="hybridMultilevel"/>
    <w:tmpl w:val="52FA3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1956C9"/>
    <w:multiLevelType w:val="hybridMultilevel"/>
    <w:tmpl w:val="4FE2F88A"/>
    <w:lvl w:ilvl="0" w:tplc="69F68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85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A5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8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E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B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051F96"/>
    <w:multiLevelType w:val="hybridMultilevel"/>
    <w:tmpl w:val="DDDE5216"/>
    <w:lvl w:ilvl="0" w:tplc="8FA8B100">
      <w:start w:val="2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DD1A">
      <w:start w:val="1"/>
      <w:numFmt w:val="lowerLetter"/>
      <w:lvlText w:val="%2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F65A">
      <w:start w:val="1"/>
      <w:numFmt w:val="lowerRoman"/>
      <w:lvlText w:val="%3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6968">
      <w:start w:val="1"/>
      <w:numFmt w:val="decimal"/>
      <w:lvlText w:val="%4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7F2">
      <w:start w:val="1"/>
      <w:numFmt w:val="lowerLetter"/>
      <w:lvlText w:val="%5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51C4">
      <w:start w:val="1"/>
      <w:numFmt w:val="lowerRoman"/>
      <w:lvlText w:val="%6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02576">
      <w:start w:val="1"/>
      <w:numFmt w:val="decimal"/>
      <w:lvlText w:val="%7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E220">
      <w:start w:val="1"/>
      <w:numFmt w:val="lowerLetter"/>
      <w:lvlText w:val="%8"/>
      <w:lvlJc w:val="left"/>
      <w:pPr>
        <w:ind w:left="9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1906">
      <w:start w:val="1"/>
      <w:numFmt w:val="lowerRoman"/>
      <w:lvlText w:val="%9"/>
      <w:lvlJc w:val="left"/>
      <w:pPr>
        <w:ind w:left="10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EB76E3"/>
    <w:multiLevelType w:val="hybridMultilevel"/>
    <w:tmpl w:val="7368F51C"/>
    <w:lvl w:ilvl="0" w:tplc="DDB0698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45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CCD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4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6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F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19006D"/>
    <w:multiLevelType w:val="multilevel"/>
    <w:tmpl w:val="0920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F7CC0"/>
    <w:multiLevelType w:val="hybridMultilevel"/>
    <w:tmpl w:val="514AEB80"/>
    <w:lvl w:ilvl="0" w:tplc="2392FB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461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1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A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7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2B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E3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9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20"/>
  </w:num>
  <w:num w:numId="14">
    <w:abstractNumId w:val="18"/>
  </w:num>
  <w:num w:numId="15">
    <w:abstractNumId w:val="3"/>
  </w:num>
  <w:num w:numId="16">
    <w:abstractNumId w:val="12"/>
  </w:num>
  <w:num w:numId="17">
    <w:abstractNumId w:val="9"/>
  </w:num>
  <w:num w:numId="18">
    <w:abstractNumId w:val="17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EB"/>
    <w:rsid w:val="00012831"/>
    <w:rsid w:val="00022F2B"/>
    <w:rsid w:val="00033A1C"/>
    <w:rsid w:val="00077EB0"/>
    <w:rsid w:val="0008130F"/>
    <w:rsid w:val="000973FE"/>
    <w:rsid w:val="000A74C8"/>
    <w:rsid w:val="000A7DA0"/>
    <w:rsid w:val="000B4259"/>
    <w:rsid w:val="000C5781"/>
    <w:rsid w:val="000C5795"/>
    <w:rsid w:val="000D6552"/>
    <w:rsid w:val="001009C6"/>
    <w:rsid w:val="00116095"/>
    <w:rsid w:val="00123A63"/>
    <w:rsid w:val="0013571B"/>
    <w:rsid w:val="00162D79"/>
    <w:rsid w:val="001A7334"/>
    <w:rsid w:val="001E318F"/>
    <w:rsid w:val="001F739E"/>
    <w:rsid w:val="001F7B41"/>
    <w:rsid w:val="00222614"/>
    <w:rsid w:val="0024412A"/>
    <w:rsid w:val="002536E3"/>
    <w:rsid w:val="00272B1A"/>
    <w:rsid w:val="00290BB8"/>
    <w:rsid w:val="002B5E81"/>
    <w:rsid w:val="00340C0C"/>
    <w:rsid w:val="0037666F"/>
    <w:rsid w:val="003967E3"/>
    <w:rsid w:val="00400F19"/>
    <w:rsid w:val="00414612"/>
    <w:rsid w:val="00460CE2"/>
    <w:rsid w:val="00461EA5"/>
    <w:rsid w:val="00473437"/>
    <w:rsid w:val="004B20C9"/>
    <w:rsid w:val="004D427A"/>
    <w:rsid w:val="004E2F28"/>
    <w:rsid w:val="004E4A95"/>
    <w:rsid w:val="005026CA"/>
    <w:rsid w:val="00532D9C"/>
    <w:rsid w:val="00563911"/>
    <w:rsid w:val="00581CD3"/>
    <w:rsid w:val="005D75F5"/>
    <w:rsid w:val="005F6992"/>
    <w:rsid w:val="00606287"/>
    <w:rsid w:val="00623CEF"/>
    <w:rsid w:val="00660A53"/>
    <w:rsid w:val="006B086E"/>
    <w:rsid w:val="006F5B24"/>
    <w:rsid w:val="007458B7"/>
    <w:rsid w:val="00773758"/>
    <w:rsid w:val="00787F48"/>
    <w:rsid w:val="0079744E"/>
    <w:rsid w:val="007D51E3"/>
    <w:rsid w:val="007F09BD"/>
    <w:rsid w:val="00804577"/>
    <w:rsid w:val="00864E5D"/>
    <w:rsid w:val="008A559F"/>
    <w:rsid w:val="009143E7"/>
    <w:rsid w:val="00917526"/>
    <w:rsid w:val="00971DB8"/>
    <w:rsid w:val="009A0DD7"/>
    <w:rsid w:val="009B76F0"/>
    <w:rsid w:val="00A867F3"/>
    <w:rsid w:val="00B0138F"/>
    <w:rsid w:val="00B73CD0"/>
    <w:rsid w:val="00B83DF3"/>
    <w:rsid w:val="00BC1598"/>
    <w:rsid w:val="00BE00F7"/>
    <w:rsid w:val="00C912D7"/>
    <w:rsid w:val="00C94814"/>
    <w:rsid w:val="00CB2374"/>
    <w:rsid w:val="00CD64D5"/>
    <w:rsid w:val="00D01D46"/>
    <w:rsid w:val="00D36D08"/>
    <w:rsid w:val="00D46C1E"/>
    <w:rsid w:val="00DA22C8"/>
    <w:rsid w:val="00DA58EB"/>
    <w:rsid w:val="00DC5FB7"/>
    <w:rsid w:val="00DF388F"/>
    <w:rsid w:val="00E27E64"/>
    <w:rsid w:val="00E56999"/>
    <w:rsid w:val="00EB26B4"/>
    <w:rsid w:val="00ED304E"/>
    <w:rsid w:val="00ED4748"/>
    <w:rsid w:val="00F26276"/>
    <w:rsid w:val="00F32265"/>
    <w:rsid w:val="00F55F0C"/>
    <w:rsid w:val="00F72E78"/>
    <w:rsid w:val="00F802D6"/>
    <w:rsid w:val="00FC46ED"/>
    <w:rsid w:val="00FD2B65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E47B8-7403-43E8-B270-3B4BFD10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A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EB26B4"/>
    <w:rPr>
      <w:rFonts w:ascii="Times New Roman" w:hAnsi="Times New Roman" w:cs="Times New Roman" w:hint="default"/>
      <w:sz w:val="24"/>
      <w:szCs w:val="24"/>
    </w:rPr>
  </w:style>
  <w:style w:type="paragraph" w:customStyle="1" w:styleId="formattext">
    <w:name w:val="formattext"/>
    <w:basedOn w:val="a"/>
    <w:rsid w:val="00E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7E64"/>
    <w:pPr>
      <w:widowControl w:val="0"/>
      <w:autoSpaceDE w:val="0"/>
      <w:autoSpaceDN w:val="0"/>
      <w:spacing w:after="0" w:line="240" w:lineRule="auto"/>
      <w:ind w:left="251" w:right="2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13" Type="http://schemas.openxmlformats.org/officeDocument/2006/relationships/hyperlink" Target="http://docs.cntd.ru/document/9019828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18011284" TargetMode="External"/><Relationship Id="rId17" Type="http://schemas.openxmlformats.org/officeDocument/2006/relationships/hyperlink" Target="http://docs.cntd.ru/document/9019828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28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180128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18012861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2862" TargetMode="External"/><Relationship Id="rId14" Type="http://schemas.openxmlformats.org/officeDocument/2006/relationships/hyperlink" Target="http://docs.cntd.ru/document/918011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5CCB-0F20-4E71-BDD1-BA702970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34</cp:revision>
  <cp:lastPrinted>2024-06-04T00:42:00Z</cp:lastPrinted>
  <dcterms:created xsi:type="dcterms:W3CDTF">2023-12-07T08:43:00Z</dcterms:created>
  <dcterms:modified xsi:type="dcterms:W3CDTF">2024-07-01T00:29:00Z</dcterms:modified>
</cp:coreProperties>
</file>