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3D38AFA1" w14:textId="67FDEED0" w:rsidR="00446B9A" w:rsidRPr="00C85962" w:rsidRDefault="00530FD3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Электронная подача документов в </w:t>
      </w:r>
      <w:proofErr w:type="spellStart"/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</w:t>
      </w:r>
      <w:proofErr w:type="spellEnd"/>
      <w:r w:rsidR="00AF0BC9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– 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надежность и скорость</w:t>
      </w:r>
    </w:p>
    <w:p w14:paraId="7080DF60" w14:textId="77777777" w:rsidR="00446B9A" w:rsidRDefault="00446B9A" w:rsidP="00446B9A">
      <w:pPr>
        <w:pStyle w:val="a5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5C75A54" w14:textId="5A8C9765" w:rsidR="00446B9A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Государственные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услуг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и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предоставляемы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Росреестром</w:t>
      </w:r>
      <w:proofErr w:type="spellEnd"/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, перев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едены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в электронный формат, что п</w:t>
      </w: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овысило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их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качеств</w:t>
      </w:r>
      <w:r w:rsidR="00474A9D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о, обеспечивая максимальное удобство и скорость предоставления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6768894C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4F374D7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</w:p>
    <w:p w14:paraId="1F67D99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AAAAF2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Заявитель может направить документы в электронной форме в орган регистрации прав через:</w:t>
      </w:r>
    </w:p>
    <w:p w14:paraId="3A521CB8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0147CC6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- Единый портал государственных и муниципальных услуг;</w:t>
      </w:r>
    </w:p>
    <w:p w14:paraId="1A653D29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официальный сайт </w:t>
      </w:r>
      <w:proofErr w:type="spell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.</w:t>
      </w:r>
    </w:p>
    <w:p w14:paraId="38B17DDD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5C614D4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Документы в электронной форме представляются:</w:t>
      </w:r>
    </w:p>
    <w:p w14:paraId="2B4CAA6F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2FBAD07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1) в форме электронных документов,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если  Законом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</w:p>
    <w:p w14:paraId="1C3A9AC3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1740B059" w14:textId="77777777" w:rsidR="000667F1" w:rsidRDefault="00446B9A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proofErr w:type="gramStart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на бумажном носителе</w:t>
      </w:r>
      <w:proofErr w:type="gramEnd"/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</w:p>
    <w:p w14:paraId="27BC48D3" w14:textId="77777777" w:rsidR="000667F1" w:rsidRDefault="000667F1" w:rsidP="000667F1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603E184A" w14:textId="0D4A84F9" w:rsidR="008A072B" w:rsidRPr="000574E2" w:rsidRDefault="000667F1" w:rsidP="008A072B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- 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Стороны </w:t>
      </w:r>
      <w:r w:rsidR="00F45925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договора подписывают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пакет д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окумент</w:t>
      </w:r>
      <w:r w:rsidR="004C090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ов 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 w:rsidR="008A072B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</w:t>
      </w:r>
      <w:r w:rsidR="008A072B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Документы, подписанные от руки или с помощью УКЭП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имеют равную юридическую силу, - отмечает </w:t>
      </w:r>
      <w:r w:rsidR="009C2A38" w:rsidRPr="009C2A3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Оксана Крылова</w:t>
      </w:r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руководител</w:t>
      </w:r>
      <w:r w:rsidR="0067171C" w:rsidRPr="0067171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ь</w:t>
      </w:r>
      <w:bookmarkStart w:id="0" w:name="_GoBack"/>
      <w:bookmarkEnd w:id="0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Управления </w:t>
      </w:r>
      <w:proofErr w:type="spellStart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="008A072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по Забайкальскому краю.</w:t>
      </w:r>
    </w:p>
    <w:p w14:paraId="10CE670B" w14:textId="77777777" w:rsidR="004650DC" w:rsidRDefault="004650DC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4817A92" w14:textId="17577273" w:rsidR="00FC4FEB" w:rsidRDefault="00FC4FEB" w:rsidP="00FC4FEB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</w:p>
    <w:p w14:paraId="5294A5D5" w14:textId="77777777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2C0F45DC" w14:textId="77777777" w:rsidR="007D6AA1" w:rsidRDefault="00472FD5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Чтобы подать заявление</w:t>
      </w:r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 необходимо зайти в Личный кабинет по ссылке </w:t>
      </w:r>
      <w:hyperlink r:id="rId8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https://lk.rosreestr.ru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или с сайта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Росреестра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 </w:t>
      </w:r>
      <w:hyperlink r:id="rId9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(</w:t>
        </w:r>
      </w:hyperlink>
      <w:hyperlink r:id="rId10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https://rosreestr.gov.ru</w:t>
        </w:r>
      </w:hyperlink>
      <w:hyperlink r:id="rId11" w:tgtFrame="_blank" w:history="1">
        <w:r w:rsidR="00446B9A" w:rsidRPr="00446B9A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).</w:t>
        </w:r>
      </w:hyperlink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 Личный кабинет доступен для тех, у кого есть аккаунт на  </w:t>
      </w:r>
      <w:proofErr w:type="spellStart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Госуслугах</w:t>
      </w:r>
      <w:proofErr w:type="spellEnd"/>
      <w:r w:rsidR="00446B9A"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 xml:space="preserve">. Далее перейти на страницу «Мои услуги и сервисы»,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</w:p>
    <w:p w14:paraId="1E592052" w14:textId="77777777" w:rsidR="007D6AA1" w:rsidRDefault="007D6AA1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</w:p>
    <w:p w14:paraId="34D5A0B2" w14:textId="60F7D2A6" w:rsidR="00446B9A" w:rsidRDefault="00446B9A" w:rsidP="00446B9A">
      <w:pPr>
        <w:pStyle w:val="a5"/>
        <w:ind w:firstLine="567"/>
        <w:jc w:val="both"/>
        <w:rPr>
          <w:rFonts w:ascii="Segoe UI" w:hAnsi="Segoe UI" w:cs="Segoe UI"/>
          <w:color w:val="1A1A1A"/>
          <w:sz w:val="24"/>
          <w:szCs w:val="24"/>
          <w:shd w:val="clear" w:color="auto" w:fill="FFFFFF"/>
        </w:rPr>
      </w:pPr>
      <w:r w:rsidRPr="00446B9A">
        <w:rPr>
          <w:rFonts w:ascii="Segoe UI" w:hAnsi="Segoe UI" w:cs="Segoe UI"/>
          <w:color w:val="1A1A1A"/>
          <w:sz w:val="24"/>
          <w:szCs w:val="24"/>
          <w:shd w:val="clear" w:color="auto" w:fill="FFFFFF"/>
        </w:rPr>
        <w:t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</w:p>
    <w:p w14:paraId="7226A6AE" w14:textId="4D426BA7" w:rsidR="004E3DB9" w:rsidRDefault="004E3DB9" w:rsidP="00446B9A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0828C608" w14:textId="5F9899CE" w:rsidR="00472FD5" w:rsidRPr="00446B9A" w:rsidRDefault="00472FD5" w:rsidP="00472FD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5A13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КадастровыйУчет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FD5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РегистрацияПрав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r w:rsidR="007D6AA1" w:rsidRPr="007D6AA1">
        <w:rPr>
          <w:rFonts w:ascii="Segoe UI" w:hAnsi="Segoe UI" w:cs="Segoe UI"/>
          <w:sz w:val="24"/>
          <w:szCs w:val="24"/>
        </w:rPr>
        <w:t>#</w:t>
      </w:r>
      <w:r w:rsidR="007D6AA1">
        <w:rPr>
          <w:rFonts w:ascii="Segoe UI" w:hAnsi="Segoe UI" w:cs="Segoe UI"/>
          <w:sz w:val="24"/>
          <w:szCs w:val="24"/>
        </w:rPr>
        <w:t xml:space="preserve">ЕГРН </w:t>
      </w:r>
      <w:r w:rsidR="00FB24AB" w:rsidRPr="00FB24AB">
        <w:rPr>
          <w:rFonts w:ascii="Segoe UI" w:hAnsi="Segoe UI" w:cs="Segoe UI"/>
          <w:sz w:val="24"/>
          <w:szCs w:val="24"/>
        </w:rPr>
        <w:t>#</w:t>
      </w:r>
      <w:r w:rsidR="00FB24AB">
        <w:rPr>
          <w:rFonts w:ascii="Segoe UI" w:hAnsi="Segoe UI" w:cs="Segoe UI"/>
          <w:sz w:val="24"/>
          <w:szCs w:val="24"/>
        </w:rPr>
        <w:t xml:space="preserve">УКЭП </w:t>
      </w:r>
      <w:r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2968E5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</w:p>
    <w:sectPr w:rsidR="00472FD5" w:rsidRPr="00446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EE32" w14:textId="77777777" w:rsidR="00F433C6" w:rsidRDefault="00F433C6" w:rsidP="007E3FFC">
      <w:pPr>
        <w:spacing w:after="0" w:line="240" w:lineRule="auto"/>
      </w:pPr>
      <w:r>
        <w:separator/>
      </w:r>
    </w:p>
  </w:endnote>
  <w:endnote w:type="continuationSeparator" w:id="0">
    <w:p w14:paraId="13AAC7B8" w14:textId="77777777" w:rsidR="00F433C6" w:rsidRDefault="00F433C6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F433C6">
      <w:fldChar w:fldCharType="begin"/>
    </w:r>
    <w:r w:rsidR="00F433C6" w:rsidRPr="00530FD3">
      <w:rPr>
        <w:lang w:val="en-US"/>
      </w:rPr>
      <w:instrText xml:space="preserve"> HYPERLINK "mailto:Jambalnimbuevbb@r75.rosreestr.ru" </w:instrText>
    </w:r>
    <w:r w:rsidR="00F433C6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F433C6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DED6" w14:textId="77777777" w:rsidR="00F433C6" w:rsidRDefault="00F433C6" w:rsidP="007E3FFC">
      <w:pPr>
        <w:spacing w:after="0" w:line="240" w:lineRule="auto"/>
      </w:pPr>
      <w:r>
        <w:separator/>
      </w:r>
    </w:p>
  </w:footnote>
  <w:footnote w:type="continuationSeparator" w:id="0">
    <w:p w14:paraId="3DA6CA5B" w14:textId="77777777" w:rsidR="00F433C6" w:rsidRDefault="00F433C6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64755"/>
    <w:rsid w:val="000667F1"/>
    <w:rsid w:val="00094AD3"/>
    <w:rsid w:val="00152677"/>
    <w:rsid w:val="001F6CF1"/>
    <w:rsid w:val="00216736"/>
    <w:rsid w:val="00235EEF"/>
    <w:rsid w:val="002860BC"/>
    <w:rsid w:val="00294C2C"/>
    <w:rsid w:val="002968E5"/>
    <w:rsid w:val="002A6516"/>
    <w:rsid w:val="002B456C"/>
    <w:rsid w:val="002D15FB"/>
    <w:rsid w:val="002D328A"/>
    <w:rsid w:val="003A63C1"/>
    <w:rsid w:val="003E7D1D"/>
    <w:rsid w:val="004326D6"/>
    <w:rsid w:val="00446B9A"/>
    <w:rsid w:val="0045134C"/>
    <w:rsid w:val="004650DC"/>
    <w:rsid w:val="00472FD5"/>
    <w:rsid w:val="00474A9D"/>
    <w:rsid w:val="00476E54"/>
    <w:rsid w:val="00495C8F"/>
    <w:rsid w:val="004C090A"/>
    <w:rsid w:val="004E3DB9"/>
    <w:rsid w:val="004F6728"/>
    <w:rsid w:val="00516589"/>
    <w:rsid w:val="00530FD3"/>
    <w:rsid w:val="005A5C60"/>
    <w:rsid w:val="005C003B"/>
    <w:rsid w:val="005D3C00"/>
    <w:rsid w:val="005D46CD"/>
    <w:rsid w:val="0067171C"/>
    <w:rsid w:val="00676C8D"/>
    <w:rsid w:val="006A7814"/>
    <w:rsid w:val="00736097"/>
    <w:rsid w:val="007B79E5"/>
    <w:rsid w:val="007C14E8"/>
    <w:rsid w:val="007D6AA1"/>
    <w:rsid w:val="007E3FFC"/>
    <w:rsid w:val="007E4699"/>
    <w:rsid w:val="00812D4E"/>
    <w:rsid w:val="0084655B"/>
    <w:rsid w:val="00857770"/>
    <w:rsid w:val="008A072B"/>
    <w:rsid w:val="008B315C"/>
    <w:rsid w:val="008F40AD"/>
    <w:rsid w:val="009241C5"/>
    <w:rsid w:val="009313F1"/>
    <w:rsid w:val="009544EF"/>
    <w:rsid w:val="00974B3B"/>
    <w:rsid w:val="00975849"/>
    <w:rsid w:val="009926BE"/>
    <w:rsid w:val="00995DBA"/>
    <w:rsid w:val="009C2A38"/>
    <w:rsid w:val="009D6A56"/>
    <w:rsid w:val="009E1A2D"/>
    <w:rsid w:val="00A23BEF"/>
    <w:rsid w:val="00A36C70"/>
    <w:rsid w:val="00A371C1"/>
    <w:rsid w:val="00A44503"/>
    <w:rsid w:val="00A93E87"/>
    <w:rsid w:val="00AA7909"/>
    <w:rsid w:val="00AC53F4"/>
    <w:rsid w:val="00AD7B84"/>
    <w:rsid w:val="00AE4341"/>
    <w:rsid w:val="00AE48C2"/>
    <w:rsid w:val="00AF0BC9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768E4"/>
    <w:rsid w:val="00BA4C3D"/>
    <w:rsid w:val="00BB119A"/>
    <w:rsid w:val="00BD2A3D"/>
    <w:rsid w:val="00BE252A"/>
    <w:rsid w:val="00C03E02"/>
    <w:rsid w:val="00C24313"/>
    <w:rsid w:val="00C31BE7"/>
    <w:rsid w:val="00C85962"/>
    <w:rsid w:val="00CB3098"/>
    <w:rsid w:val="00CB6773"/>
    <w:rsid w:val="00D10BA5"/>
    <w:rsid w:val="00D171F7"/>
    <w:rsid w:val="00D676E1"/>
    <w:rsid w:val="00D73439"/>
    <w:rsid w:val="00D74E85"/>
    <w:rsid w:val="00D97FA9"/>
    <w:rsid w:val="00DA5272"/>
    <w:rsid w:val="00DF02F6"/>
    <w:rsid w:val="00DF424A"/>
    <w:rsid w:val="00E42A7C"/>
    <w:rsid w:val="00E52806"/>
    <w:rsid w:val="00E9072E"/>
    <w:rsid w:val="00E93FE4"/>
    <w:rsid w:val="00EC490F"/>
    <w:rsid w:val="00ED215D"/>
    <w:rsid w:val="00EF2A62"/>
    <w:rsid w:val="00EF2B1A"/>
    <w:rsid w:val="00F11D27"/>
    <w:rsid w:val="00F433C6"/>
    <w:rsid w:val="00F45925"/>
    <w:rsid w:val="00F93AAB"/>
    <w:rsid w:val="00FA7D14"/>
    <w:rsid w:val="00FB24AB"/>
    <w:rsid w:val="00FC4BAA"/>
    <w:rsid w:val="00FC4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osreestr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44</cp:revision>
  <cp:lastPrinted>2021-04-20T16:11:00Z</cp:lastPrinted>
  <dcterms:created xsi:type="dcterms:W3CDTF">2022-05-27T10:42:00Z</dcterms:created>
  <dcterms:modified xsi:type="dcterms:W3CDTF">2024-06-18T01:58:00Z</dcterms:modified>
</cp:coreProperties>
</file>