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E75F26">
        <w:rPr>
          <w:rFonts w:ascii="Times New Roman" w:hAnsi="Times New Roman"/>
          <w:b/>
          <w:color w:val="000000" w:themeColor="text1"/>
          <w:sz w:val="20"/>
        </w:rPr>
        <w:t>22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мая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75F26" w:rsidRDefault="00E75F26" w:rsidP="00E7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Отпуск без долгов по налогам:</w:t>
      </w:r>
    </w:p>
    <w:p w:rsidR="00E75F26" w:rsidRPr="00836106" w:rsidRDefault="00E75F26" w:rsidP="00E7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 забудьте проверить задолженность</w:t>
      </w:r>
    </w:p>
    <w:p w:rsidR="00E75F26" w:rsidRDefault="00E75F26" w:rsidP="00E75F26">
      <w:pPr>
        <w:jc w:val="center"/>
        <w:rPr>
          <w:rFonts w:ascii="Times New Roman" w:hAnsi="Times New Roman"/>
          <w:u w:val="single"/>
        </w:rPr>
      </w:pP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  <w:r w:rsidRPr="00836106">
        <w:rPr>
          <w:rFonts w:ascii="Times New Roman" w:eastAsiaTheme="minorHAnsi" w:hAnsi="Times New Roman"/>
          <w:sz w:val="26"/>
          <w:szCs w:val="26"/>
        </w:rPr>
        <w:t xml:space="preserve">С началом отпускного сезона особенно важно заранее убедиться в отсутствии налоговой задолженности во избежание наложения ограничений на счета, запрета на выезд за границу и применения иных мер взыскания задолженности, которые могут омрачить отдых. </w:t>
      </w:r>
    </w:p>
    <w:p w:rsidR="00E75F26" w:rsidRPr="00457148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Забайкальском крае 175 тысяч </w:t>
      </w:r>
      <w:r w:rsidRPr="00836106">
        <w:rPr>
          <w:rFonts w:ascii="Times New Roman" w:eastAsiaTheme="minorHAnsi" w:hAnsi="Times New Roman"/>
          <w:sz w:val="26"/>
          <w:szCs w:val="26"/>
        </w:rPr>
        <w:t>жителей имеют задолженность по уплате налогов и подвержены рискам применения ме</w:t>
      </w:r>
      <w:r>
        <w:rPr>
          <w:rFonts w:ascii="Times New Roman" w:eastAsiaTheme="minorHAnsi" w:hAnsi="Times New Roman"/>
          <w:sz w:val="26"/>
          <w:szCs w:val="26"/>
        </w:rPr>
        <w:t>р взыскания и иных ограничений, в том числе и несовершеннолетние дети.</w:t>
      </w: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E75F2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836106">
        <w:rPr>
          <w:rFonts w:ascii="Times New Roman" w:eastAsiaTheme="minorHAnsi" w:hAnsi="Times New Roman"/>
          <w:sz w:val="26"/>
          <w:szCs w:val="26"/>
        </w:rPr>
        <w:t xml:space="preserve">Проверить и уплатить налоговую задолженность можно любым удобным способом. На сайте ФНС России для налогоплательщиков действуют интерактивные сервисы </w:t>
      </w:r>
      <w:r w:rsidRPr="00836106">
        <w:rPr>
          <w:rFonts w:ascii="Times New Roman" w:eastAsiaTheme="minorHAnsi" w:hAnsi="Times New Roman"/>
          <w:sz w:val="26"/>
          <w:szCs w:val="26"/>
          <w:u w:val="single"/>
        </w:rPr>
        <w:t>«Личный кабинет налогоплательщика для физических лиц»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, </w:t>
      </w:r>
      <w:r w:rsidRPr="00836106">
        <w:rPr>
          <w:rFonts w:ascii="Times New Roman" w:eastAsiaTheme="minorHAnsi" w:hAnsi="Times New Roman"/>
          <w:sz w:val="26"/>
          <w:szCs w:val="26"/>
          <w:u w:val="single"/>
        </w:rPr>
        <w:t>«Уплата налогов и пошлин».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а несовершеннолетнего ребенка </w:t>
      </w:r>
      <w:r>
        <w:rPr>
          <w:rFonts w:ascii="Times New Roman" w:eastAsiaTheme="minorHAnsi" w:hAnsi="Times New Roman"/>
          <w:sz w:val="26"/>
          <w:szCs w:val="26"/>
        </w:rPr>
        <w:t>у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платить налоги можно </w:t>
      </w:r>
      <w:r>
        <w:rPr>
          <w:rFonts w:ascii="Times New Roman" w:eastAsiaTheme="minorHAnsi" w:hAnsi="Times New Roman"/>
          <w:sz w:val="26"/>
          <w:szCs w:val="26"/>
        </w:rPr>
        <w:t xml:space="preserve">также 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через электронный сервис ФНС России, оформив ребенку доступ к </w:t>
      </w:r>
      <w:r w:rsidRPr="00836106">
        <w:rPr>
          <w:rFonts w:ascii="Times New Roman" w:eastAsiaTheme="minorHAnsi" w:hAnsi="Times New Roman"/>
          <w:sz w:val="26"/>
          <w:szCs w:val="26"/>
          <w:u w:val="single"/>
        </w:rPr>
        <w:t>Личному кабинету</w:t>
      </w:r>
      <w:r w:rsidRPr="00836106">
        <w:rPr>
          <w:rFonts w:ascii="Times New Roman" w:eastAsiaTheme="minorHAnsi" w:hAnsi="Times New Roman"/>
          <w:sz w:val="26"/>
          <w:szCs w:val="26"/>
        </w:rPr>
        <w:t xml:space="preserve">. Личные кабинеты родителя и ребенка можно связать, добавив пользователя в настройках профиля во вкладке «Семейный доступ». Таким образом, родитель сможет просматривать и оплачивать платежные документы ребенка из своего кабинета. </w:t>
      </w:r>
    </w:p>
    <w:p w:rsidR="00E75F2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E75F26" w:rsidRPr="00836106" w:rsidRDefault="00E75F26" w:rsidP="00E75F2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836106">
        <w:rPr>
          <w:rFonts w:ascii="Times New Roman" w:eastAsiaTheme="minorHAnsi" w:hAnsi="Times New Roman"/>
          <w:sz w:val="26"/>
          <w:szCs w:val="26"/>
        </w:rPr>
        <w:t xml:space="preserve">Для получения своевременной информации о задолженности можно направить в адрес налогового органа согласие на информирование путем получения СМС-сообщений на мобильный телефон или электронную почту. </w:t>
      </w:r>
      <w:r>
        <w:rPr>
          <w:rFonts w:ascii="Times New Roman" w:eastAsiaTheme="minorHAnsi" w:hAnsi="Times New Roman"/>
          <w:sz w:val="26"/>
          <w:szCs w:val="26"/>
        </w:rPr>
        <w:t>На сегодняшний день этой услугой пользуются более</w:t>
      </w:r>
      <w:r w:rsidRPr="00E75F26">
        <w:rPr>
          <w:rFonts w:ascii="Times New Roman" w:eastAsiaTheme="minorHAnsi" w:hAnsi="Times New Roman"/>
          <w:sz w:val="26"/>
          <w:szCs w:val="26"/>
        </w:rPr>
        <w:t xml:space="preserve"> 82 </w:t>
      </w:r>
      <w:r>
        <w:rPr>
          <w:rFonts w:ascii="Times New Roman" w:eastAsiaTheme="minorHAnsi" w:hAnsi="Times New Roman"/>
          <w:sz w:val="26"/>
          <w:szCs w:val="26"/>
        </w:rPr>
        <w:t>тысяч забайкальцев.</w:t>
      </w:r>
    </w:p>
    <w:p w:rsidR="00E75F26" w:rsidRDefault="00E75F26" w:rsidP="00E75F2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75F26" w:rsidRPr="00A02CDA" w:rsidRDefault="00E75F26" w:rsidP="00E75F26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DC45C2">
        <w:rPr>
          <w:rFonts w:ascii="Times New Roman" w:hAnsi="Times New Roman"/>
          <w:sz w:val="26"/>
          <w:szCs w:val="26"/>
        </w:rPr>
        <w:t xml:space="preserve">Представить согласие можно в электронной форме - по телекоммуникационным каналам связи, через </w:t>
      </w:r>
      <w:r w:rsidRPr="00457148">
        <w:rPr>
          <w:rFonts w:ascii="Times New Roman" w:hAnsi="Times New Roman"/>
          <w:sz w:val="26"/>
          <w:szCs w:val="26"/>
          <w:u w:val="single"/>
        </w:rPr>
        <w:t>личный кабинет налогоплательщика</w:t>
      </w:r>
      <w:r>
        <w:rPr>
          <w:rFonts w:ascii="Times New Roman" w:hAnsi="Times New Roman"/>
          <w:sz w:val="26"/>
          <w:szCs w:val="26"/>
        </w:rPr>
        <w:t xml:space="preserve">, либо на бумаге.  </w:t>
      </w:r>
      <w:r w:rsidRPr="00DC45C2">
        <w:rPr>
          <w:rFonts w:ascii="Times New Roman" w:hAnsi="Times New Roman"/>
          <w:sz w:val="26"/>
          <w:szCs w:val="26"/>
        </w:rPr>
        <w:t>Рассылка сообщений о наличии задолженности осуществляется не чаще 1 раза в квартал.</w:t>
      </w:r>
      <w:r>
        <w:rPr>
          <w:rFonts w:ascii="Times New Roman" w:hAnsi="Times New Roman"/>
          <w:sz w:val="26"/>
          <w:szCs w:val="26"/>
        </w:rPr>
        <w:t xml:space="preserve"> Услуга предоставляется бесплатно.</w:t>
      </w:r>
    </w:p>
    <w:p w:rsidR="00D65BDE" w:rsidRDefault="00D65BDE" w:rsidP="00D65B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C379A" w:rsidRPr="00BC7347" w:rsidRDefault="00CC379A" w:rsidP="00CC379A">
      <w:pPr>
        <w:spacing w:after="0"/>
        <w:rPr>
          <w:rFonts w:ascii="Times New Roman" w:hAnsi="Times New Roman"/>
          <w:sz w:val="26"/>
          <w:szCs w:val="26"/>
        </w:rPr>
      </w:pPr>
    </w:p>
    <w:sectPr w:rsidR="00CC379A" w:rsidRPr="00BC7347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A88C-04A3-4165-A9C4-C38EE2D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148</cp:revision>
  <dcterms:created xsi:type="dcterms:W3CDTF">2020-12-15T05:32:00Z</dcterms:created>
  <dcterms:modified xsi:type="dcterms:W3CDTF">2025-05-22T10:38:00Z</dcterms:modified>
</cp:coreProperties>
</file>