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before="0"/>
        <w:ind w:hanging="709" w:left="709" w:right="0"/>
        <w:jc w:val="left"/>
        <w:rPr>
          <w:rFonts w:ascii="Times New Roman" w:hAnsi="Times New Roman"/>
          <w:b w:val="1"/>
          <w:color w:val="333333"/>
          <w:sz w:val="28"/>
        </w:rPr>
      </w:pPr>
    </w:p>
    <w:p w14:paraId="09000000">
      <w:pPr>
        <w:spacing w:after="0" w:before="0" w:line="240" w:lineRule="auto"/>
        <w:ind w:firstLine="680" w:left="0" w:right="0"/>
        <w:jc w:val="center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Установлен запрет на усыновление детей гражданами ряда государств</w:t>
      </w:r>
    </w:p>
    <w:p w14:paraId="0A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Федеральным законом от 23.11.2024 № 405-ФЗ внесены изменения в статьи 127 и 146 Семейного кодекса Российской Федерации, которыми установлен запрет на усыновление в Российской Федерации детей гражданами государств, в которых разрешена смена пола.</w:t>
      </w:r>
    </w:p>
    <w:p w14:paraId="0B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Согласно поправкам, усыновителями и опекунами не смогут стать:</w:t>
      </w:r>
    </w:p>
    <w:p w14:paraId="0C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1. лица, являющиеся гражданами государств, в которых:</w:t>
      </w:r>
    </w:p>
    <w:p w14:paraId="0D000000">
      <w:pPr>
        <w:numPr>
          <w:ilvl w:val="0"/>
          <w:numId w:val="1"/>
        </w:numPr>
        <w:spacing w:after="0" w:before="0" w:line="240" w:lineRule="auto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во-первых, разрешены смена пола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пола;</w:t>
      </w:r>
    </w:p>
    <w:p w14:paraId="0E000000">
      <w:pPr>
        <w:numPr>
          <w:ilvl w:val="0"/>
          <w:numId w:val="1"/>
        </w:numPr>
        <w:spacing w:after="0" w:before="0" w:line="240" w:lineRule="auto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во-вторых, внесение в документы, удостоверяющие личность, изменений о половой принадлежности этих граждан без медицинского вмешательства;</w:t>
      </w:r>
    </w:p>
    <w:p w14:paraId="0F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2. лица без гражданства, имеющие постоянное место жительства в указанных государствах.</w:t>
      </w:r>
    </w:p>
    <w:p w14:paraId="10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Изменения вступили в силу 23.11.2024.</w:t>
      </w:r>
    </w:p>
    <w:p w14:paraId="11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2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3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14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5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6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7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18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3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3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19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A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B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C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D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E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F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0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1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2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suff w:val="tab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 Paragraph"/>
    <w:basedOn w:val="Style_6"/>
    <w:link w:val="Style_13_ch"/>
    <w:pPr>
      <w:widowControl w:val="1"/>
      <w:ind w:left="720"/>
      <w:contextualSpacing w:val="1"/>
    </w:pPr>
  </w:style>
  <w:style w:styleId="Style_13_ch" w:type="character">
    <w:name w:val="List Paragraph"/>
    <w:basedOn w:val="Style_6_ch"/>
    <w:link w:val="Style_13"/>
  </w:style>
  <w:style w:styleId="Style_14" w:type="paragraph">
    <w:name w:val="Balloon Text"/>
    <w:basedOn w:val="Style_6"/>
    <w:link w:val="Style_14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6_ch"/>
    <w:link w:val="Style_14"/>
    <w:rPr>
      <w:rFonts w:ascii="Segoe UI" w:hAnsi="Segoe UI"/>
      <w:sz w:val="18"/>
    </w:rPr>
  </w:style>
  <w:style w:styleId="Style_15" w:type="paragraph">
    <w:name w:val="toc 3"/>
    <w:next w:val="Style_6"/>
    <w:link w:val="Style_15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6"/>
    <w:link w:val="Style_1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3" w:type="paragraph">
    <w:name w:val="toc 9"/>
    <w:next w:val="Style_6"/>
    <w:link w:val="Style_23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6"/>
    <w:link w:val="Style_25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3" w:type="paragraph">
    <w:name w:val="foot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styleId="Style_29" w:type="paragraph">
    <w:name w:val="heading 2"/>
    <w:next w:val="Style_6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5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2025-06-11T02:22:05Z</dcterms:modified>
</cp:coreProperties>
</file>