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15DD4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27 услуг налоговых органов могут получить забайкальцы в МФЦ</w:t>
      </w:r>
    </w:p>
    <w:p w14:paraId="53BFC445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9815F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Получить услуги, предоставляемые налоговыми органами, жители региона могут не только в подразделениях УФНС Росси по Забайкальскому краю и дистанционно на официальном сайте налоговой службы, но и в МФЦ. На сегодняшний день в отделениях «Мои Документы» доступны 27 услуг налоговых органов. </w:t>
      </w:r>
    </w:p>
    <w:p w14:paraId="3606A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начала 2025 года в многофункциональные центры поступило почти 20 тысяч обращений от жителей региона. </w:t>
      </w:r>
    </w:p>
    <w:p w14:paraId="512F0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востребованные услуги налоговых органов в первом полугодии 2025 года:</w:t>
      </w:r>
    </w:p>
    <w:p w14:paraId="45F11AEC">
      <w:pPr>
        <w:pStyle w:val="1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свидетельства с ИНН – более 10 тысяч заявлений; </w:t>
      </w:r>
    </w:p>
    <w:p w14:paraId="158F62E1">
      <w:pPr>
        <w:pStyle w:val="1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о наличии задолженностей по налогам – более 4,4 тысячи обращений;</w:t>
      </w:r>
    </w:p>
    <w:p w14:paraId="42654E0A">
      <w:pPr>
        <w:pStyle w:val="1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регистрация бизнеса – более 2,2 тысячи комплектов документов. </w:t>
      </w:r>
    </w:p>
    <w:p w14:paraId="7ABF9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местоположении МФЦ можно найти на сайте ФНС России в разделе «</w:t>
      </w:r>
      <w:r>
        <w:rPr>
          <w:rFonts w:ascii="Times New Roman" w:hAnsi="Times New Roman"/>
          <w:color w:val="1F497D" w:themeColor="text2"/>
          <w:sz w:val="28"/>
          <w:szCs w:val="28"/>
          <w:u w:val="single"/>
          <w14:textFill>
            <w14:solidFill>
              <w14:schemeClr w14:val="tx2"/>
            </w14:solidFill>
          </w14:textFill>
        </w:rPr>
        <w:t>Контакты</w:t>
      </w:r>
      <w:r>
        <w:rPr>
          <w:rFonts w:ascii="Times New Roman" w:hAnsi="Times New Roman"/>
          <w:sz w:val="28"/>
          <w:szCs w:val="28"/>
        </w:rPr>
        <w:t>» (https://www.nalog.gov.ru/rn75/apply_fts/).</w:t>
      </w:r>
    </w:p>
    <w:p w14:paraId="438FB815">
      <w:pPr>
        <w:pStyle w:val="11"/>
        <w:shd w:val="clear" w:color="auto" w:fill="FFFFFF"/>
        <w:spacing w:after="0"/>
        <w:ind w:firstLine="567"/>
        <w:jc w:val="both"/>
        <w:rPr>
          <w:rStyle w:val="6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3D5F0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3EF230D4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608679CA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6A820C1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A2BF3"/>
    <w:multiLevelType w:val="multilevel"/>
    <w:tmpl w:val="622A2BF3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5CE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967</Characters>
  <Lines>8</Lines>
  <Paragraphs>2</Paragraphs>
  <TotalTime>0</TotalTime>
  <ScaleCrop>false</ScaleCrop>
  <LinksUpToDate>false</LinksUpToDate>
  <CharactersWithSpaces>1134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2025-07-22T00:53:00Z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2025-07-22T01:27:41Z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72ECB3FEA0D14C06864CD4E1F7BDB3D4_12</vt:lpwstr>
  </property>
</Properties>
</file>