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2A4A0">
      <w:pPr>
        <w:pStyle w:val="11"/>
        <w:shd w:val="clear" w:color="auto" w:fill="FFFFFF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Владельцы земельных участков могут проверить наличие задолженности по налогам онлайн</w:t>
      </w:r>
    </w:p>
    <w:p w14:paraId="2D379AD4">
      <w:pPr>
        <w:pStyle w:val="1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по Забайкальскому краю напоминает собственникам земельных участков о необходимости проверить наличие налоговой задолженности у себя и своих несовершеннолетних детей. Сделать это можно онлайн – на портале госуслуг или в Личном кабинете налогоплательщика, также забайкальцы могут обратиться лично в любой налоговый орган или в МФЦ.  </w:t>
      </w:r>
    </w:p>
    <w:p w14:paraId="26272D2C">
      <w:pPr>
        <w:pStyle w:val="1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Уплатить имеющуюся задолженность за прошлые налоговые периоды можно несколькими способами:</w:t>
      </w:r>
    </w:p>
    <w:p w14:paraId="13151F05">
      <w:pPr>
        <w:pStyle w:val="11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лично в отделениях банков, терминалах, отделениях Почты России;</w:t>
      </w:r>
    </w:p>
    <w:p w14:paraId="79A40A01">
      <w:pPr>
        <w:pStyle w:val="11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мобильном приложении или на сайте банка;</w:t>
      </w:r>
    </w:p>
    <w:p w14:paraId="7DD1FAE6">
      <w:pPr>
        <w:pStyle w:val="11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госуслугах;</w:t>
      </w:r>
    </w:p>
    <w:p w14:paraId="681063DB">
      <w:pPr>
        <w:pStyle w:val="11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«Личном кабинете налогоплательщика для физических лиц»;</w:t>
      </w:r>
    </w:p>
    <w:p w14:paraId="5DED34A8">
      <w:pPr>
        <w:pStyle w:val="11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сервиса «Уплата налогов и пошлин». </w:t>
      </w:r>
    </w:p>
    <w:p w14:paraId="69490F1A">
      <w:pPr>
        <w:pStyle w:val="1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налогоплательщиков в сервисе разработана специальная отметка «Хочу уплатить за иное лицо». При заполнении платежных документов в разделе «Сведения о лице, осуществляющем платеж» указываются данные того, кто платит, а в разделе «Сведения о лице, чья обязанность по уплате исполняется», указываются ФИО и ИНН того, за кого вносится платеж. Оплата осуществляется путем пополнения единого налогового счета. </w:t>
      </w:r>
    </w:p>
    <w:p w14:paraId="3665D3C3">
      <w:pPr>
        <w:pStyle w:val="11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Cs w:val="0"/>
          <w:sz w:val="28"/>
          <w:szCs w:val="28"/>
        </w:rPr>
      </w:pPr>
      <w:r>
        <w:rPr>
          <w:sz w:val="28"/>
          <w:szCs w:val="28"/>
        </w:rPr>
        <w:t>В разгар дачного и сельскохозяйственного сезона Управлением Федеральной налоговой службы по Забайкальскому краю на постоянной основе проводится информирование граждан через чаты дачных кооперативов и садовых некоммерческих товариществ о необходимости уплаты имущественных налогов.</w:t>
      </w: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F583D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2D2B4574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29B0CBCB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6E85461">
    <w:pPr>
      <w:pStyle w:val="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C554D"/>
    <w:multiLevelType w:val="multilevel"/>
    <w:tmpl w:val="404C554D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6BE3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773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1448</Characters>
  <Lines>12</Lines>
  <Paragraphs>3</Paragraphs>
  <TotalTime>1</TotalTime>
  <ScaleCrop>false</ScaleCrop>
  <LinksUpToDate>false</LinksUpToDate>
  <CharactersWithSpaces>1698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2025-07-23T05:09:00Z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2025-07-24T00:15:35Z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373B35FA561242A8B676B481EF9F7C0F_12</vt:lpwstr>
  </property>
</Properties>
</file>