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6A5" w:rsidRDefault="000026A5" w:rsidP="000026A5">
      <w:pPr>
        <w:jc w:val="center"/>
        <w:rPr>
          <w:b/>
        </w:rPr>
      </w:pPr>
      <w:r w:rsidRPr="003750CC">
        <w:rPr>
          <w:b/>
        </w:rPr>
        <w:t xml:space="preserve">СОВЕТ КАЛГАНСКОГО МУНИЦИПАЛЬНОГО ОКРУГА </w:t>
      </w:r>
    </w:p>
    <w:p w:rsidR="000026A5" w:rsidRPr="003750CC" w:rsidRDefault="000026A5" w:rsidP="000026A5">
      <w:pPr>
        <w:jc w:val="center"/>
        <w:rPr>
          <w:b/>
        </w:rPr>
      </w:pPr>
      <w:r w:rsidRPr="003750CC">
        <w:rPr>
          <w:b/>
        </w:rPr>
        <w:t>ЗАБАЙКАЛЬСКОГО КРАЯ</w:t>
      </w:r>
    </w:p>
    <w:p w:rsidR="000026A5" w:rsidRPr="003750CC" w:rsidRDefault="000026A5" w:rsidP="000026A5">
      <w:pPr>
        <w:jc w:val="center"/>
        <w:rPr>
          <w:b/>
        </w:rPr>
      </w:pPr>
    </w:p>
    <w:p w:rsidR="00AF1185" w:rsidRDefault="00AF1185" w:rsidP="00AF1185">
      <w:pPr>
        <w:jc w:val="center"/>
        <w:rPr>
          <w:b/>
          <w:szCs w:val="28"/>
        </w:rPr>
      </w:pPr>
      <w:r>
        <w:rPr>
          <w:b/>
          <w:szCs w:val="28"/>
        </w:rPr>
        <w:t>РЕШЕНИЕ</w:t>
      </w:r>
    </w:p>
    <w:p w:rsidR="00AF1185" w:rsidRDefault="00113DAE" w:rsidP="00AF1185">
      <w:pPr>
        <w:rPr>
          <w:b/>
          <w:szCs w:val="28"/>
        </w:rPr>
      </w:pPr>
      <w:r>
        <w:rPr>
          <w:szCs w:val="28"/>
        </w:rPr>
        <w:t xml:space="preserve">23 апреля </w:t>
      </w:r>
      <w:r w:rsidR="00AF1185">
        <w:rPr>
          <w:szCs w:val="28"/>
        </w:rPr>
        <w:t xml:space="preserve"> </w:t>
      </w:r>
      <w:r w:rsidR="00AF1185" w:rsidRPr="00725978">
        <w:rPr>
          <w:szCs w:val="28"/>
        </w:rPr>
        <w:t>20</w:t>
      </w:r>
      <w:r w:rsidR="00222851">
        <w:rPr>
          <w:szCs w:val="28"/>
        </w:rPr>
        <w:t>2</w:t>
      </w:r>
      <w:r>
        <w:rPr>
          <w:szCs w:val="28"/>
        </w:rPr>
        <w:t>5</w:t>
      </w:r>
      <w:r w:rsidR="00AF1185" w:rsidRPr="00725978">
        <w:rPr>
          <w:szCs w:val="28"/>
        </w:rPr>
        <w:t xml:space="preserve"> года                                                                         №</w:t>
      </w:r>
      <w:r>
        <w:rPr>
          <w:szCs w:val="28"/>
        </w:rPr>
        <w:t>128</w:t>
      </w:r>
    </w:p>
    <w:p w:rsidR="00AF1185" w:rsidRDefault="00AF1185" w:rsidP="00AF1185">
      <w:pPr>
        <w:jc w:val="center"/>
        <w:rPr>
          <w:szCs w:val="28"/>
        </w:rPr>
      </w:pPr>
    </w:p>
    <w:p w:rsidR="00AF1185" w:rsidRDefault="00AF1185" w:rsidP="00AF1185">
      <w:pPr>
        <w:jc w:val="center"/>
        <w:rPr>
          <w:szCs w:val="28"/>
        </w:rPr>
      </w:pPr>
      <w:proofErr w:type="spellStart"/>
      <w:r w:rsidRPr="00725978">
        <w:rPr>
          <w:szCs w:val="28"/>
        </w:rPr>
        <w:t>с</w:t>
      </w:r>
      <w:proofErr w:type="gramStart"/>
      <w:r w:rsidRPr="00725978">
        <w:rPr>
          <w:szCs w:val="28"/>
        </w:rPr>
        <w:t>.К</w:t>
      </w:r>
      <w:proofErr w:type="gramEnd"/>
      <w:r w:rsidRPr="00725978">
        <w:rPr>
          <w:szCs w:val="28"/>
        </w:rPr>
        <w:t>алга</w:t>
      </w:r>
      <w:proofErr w:type="spellEnd"/>
    </w:p>
    <w:p w:rsidR="00524E7D" w:rsidRPr="00601C88" w:rsidRDefault="00524E7D" w:rsidP="00601C88">
      <w:pPr>
        <w:jc w:val="center"/>
        <w:rPr>
          <w:b/>
          <w:szCs w:val="28"/>
        </w:rPr>
      </w:pPr>
    </w:p>
    <w:p w:rsidR="00524E7D" w:rsidRPr="00601C88" w:rsidRDefault="00524E7D" w:rsidP="00601C88">
      <w:pPr>
        <w:jc w:val="both"/>
        <w:rPr>
          <w:szCs w:val="28"/>
        </w:rPr>
      </w:pPr>
    </w:p>
    <w:p w:rsidR="000026A5" w:rsidRDefault="00676F7E" w:rsidP="00601C88">
      <w:pPr>
        <w:jc w:val="center"/>
        <w:rPr>
          <w:b/>
          <w:szCs w:val="28"/>
        </w:rPr>
      </w:pPr>
      <w:r>
        <w:rPr>
          <w:b/>
          <w:szCs w:val="28"/>
        </w:rPr>
        <w:t>Отчет о</w:t>
      </w:r>
      <w:r w:rsidR="00524E7D" w:rsidRPr="00601C88">
        <w:rPr>
          <w:b/>
          <w:szCs w:val="28"/>
        </w:rPr>
        <w:t xml:space="preserve">б исполнении бюджета </w:t>
      </w:r>
      <w:r w:rsidR="000026A5">
        <w:rPr>
          <w:b/>
          <w:szCs w:val="28"/>
        </w:rPr>
        <w:t xml:space="preserve">Калганского </w:t>
      </w:r>
      <w:r w:rsidR="00524E7D" w:rsidRPr="00601C88">
        <w:rPr>
          <w:b/>
          <w:szCs w:val="28"/>
        </w:rPr>
        <w:t xml:space="preserve">муниципального </w:t>
      </w:r>
      <w:r w:rsidR="000026A5">
        <w:rPr>
          <w:b/>
          <w:szCs w:val="28"/>
        </w:rPr>
        <w:t>округа</w:t>
      </w:r>
    </w:p>
    <w:p w:rsidR="00524E7D" w:rsidRPr="00601C88" w:rsidRDefault="000026A5" w:rsidP="00601C88">
      <w:pPr>
        <w:jc w:val="center"/>
        <w:rPr>
          <w:b/>
          <w:szCs w:val="28"/>
        </w:rPr>
      </w:pPr>
      <w:r>
        <w:rPr>
          <w:b/>
          <w:szCs w:val="28"/>
        </w:rPr>
        <w:t xml:space="preserve">Забайкальского края </w:t>
      </w:r>
      <w:r w:rsidR="00524E7D" w:rsidRPr="00601C88">
        <w:rPr>
          <w:b/>
          <w:szCs w:val="28"/>
        </w:rPr>
        <w:t>за 20</w:t>
      </w:r>
      <w:r w:rsidR="00222851">
        <w:rPr>
          <w:b/>
          <w:szCs w:val="28"/>
        </w:rPr>
        <w:t>2</w:t>
      </w:r>
      <w:r w:rsidR="00676F7E">
        <w:rPr>
          <w:b/>
          <w:szCs w:val="28"/>
        </w:rPr>
        <w:t>4</w:t>
      </w:r>
      <w:r w:rsidR="00524E7D" w:rsidRPr="00601C88">
        <w:rPr>
          <w:b/>
          <w:szCs w:val="28"/>
        </w:rPr>
        <w:t xml:space="preserve"> год</w:t>
      </w:r>
    </w:p>
    <w:p w:rsidR="00524E7D" w:rsidRDefault="00524E7D" w:rsidP="00601C88">
      <w:pPr>
        <w:jc w:val="center"/>
        <w:rPr>
          <w:szCs w:val="28"/>
        </w:rPr>
      </w:pPr>
    </w:p>
    <w:p w:rsidR="00113DAE" w:rsidRPr="00601C88" w:rsidRDefault="00113DAE" w:rsidP="00601C88">
      <w:pPr>
        <w:jc w:val="center"/>
        <w:rPr>
          <w:szCs w:val="28"/>
        </w:rPr>
      </w:pPr>
    </w:p>
    <w:p w:rsidR="007C7B28" w:rsidRDefault="007C7B28" w:rsidP="007C7B28">
      <w:pPr>
        <w:ind w:firstLine="709"/>
        <w:jc w:val="both"/>
      </w:pPr>
      <w:r w:rsidRPr="00601C88">
        <w:rPr>
          <w:szCs w:val="28"/>
        </w:rPr>
        <w:t>В соответствии со статьей №264</w:t>
      </w:r>
      <w:r>
        <w:rPr>
          <w:szCs w:val="28"/>
        </w:rPr>
        <w:t>.1и №264.2</w:t>
      </w:r>
      <w:r w:rsidRPr="00601C88">
        <w:rPr>
          <w:szCs w:val="28"/>
        </w:rPr>
        <w:t xml:space="preserve"> Бюджетного кодекса Российской Федерации, </w:t>
      </w:r>
      <w:r w:rsidRPr="003750CC">
        <w:t>статьей 30 Устава Калганского муниципального округа Забайкальского края</w:t>
      </w:r>
      <w:r>
        <w:t xml:space="preserve">, </w:t>
      </w:r>
      <w:r w:rsidRPr="003750CC">
        <w:t>Совет Калганского муниципального округа Забайкальского края решил:</w:t>
      </w:r>
    </w:p>
    <w:p w:rsidR="00113DAE" w:rsidRPr="003750CC" w:rsidRDefault="00113DAE" w:rsidP="007C7B28">
      <w:pPr>
        <w:ind w:firstLine="709"/>
        <w:jc w:val="both"/>
      </w:pPr>
    </w:p>
    <w:p w:rsidR="007C7B28" w:rsidRPr="00340012" w:rsidRDefault="007C7B28" w:rsidP="007C7B28">
      <w:pPr>
        <w:ind w:firstLine="708"/>
        <w:jc w:val="both"/>
        <w:rPr>
          <w:szCs w:val="28"/>
        </w:rPr>
      </w:pPr>
      <w:r w:rsidRPr="00340012">
        <w:rPr>
          <w:szCs w:val="28"/>
        </w:rPr>
        <w:t>1.Утвердить отчет об исполнении бюджета Калганского муниципального округа Забайкальского края за 202</w:t>
      </w:r>
      <w:r>
        <w:rPr>
          <w:szCs w:val="28"/>
        </w:rPr>
        <w:t>4</w:t>
      </w:r>
      <w:r w:rsidRPr="00340012">
        <w:rPr>
          <w:szCs w:val="28"/>
        </w:rPr>
        <w:t xml:space="preserve"> год:</w:t>
      </w:r>
    </w:p>
    <w:p w:rsidR="007C7B28" w:rsidRPr="00340012" w:rsidRDefault="007C7B28" w:rsidP="007C7B28">
      <w:pPr>
        <w:ind w:firstLine="708"/>
        <w:jc w:val="both"/>
        <w:rPr>
          <w:szCs w:val="28"/>
        </w:rPr>
      </w:pPr>
      <w:r w:rsidRPr="00340012">
        <w:rPr>
          <w:szCs w:val="28"/>
        </w:rPr>
        <w:t xml:space="preserve">По доходам в сумме </w:t>
      </w:r>
      <w:r>
        <w:rPr>
          <w:szCs w:val="28"/>
        </w:rPr>
        <w:t xml:space="preserve">509 960 334,96 </w:t>
      </w:r>
      <w:r w:rsidRPr="00340012">
        <w:rPr>
          <w:szCs w:val="28"/>
        </w:rPr>
        <w:t>рублей (приложение №1)</w:t>
      </w:r>
      <w:r>
        <w:rPr>
          <w:szCs w:val="28"/>
        </w:rPr>
        <w:t>.</w:t>
      </w:r>
    </w:p>
    <w:p w:rsidR="007C7B28" w:rsidRPr="00340012" w:rsidRDefault="007C7B28" w:rsidP="007C7B28">
      <w:pPr>
        <w:ind w:firstLine="708"/>
        <w:jc w:val="both"/>
        <w:rPr>
          <w:szCs w:val="28"/>
        </w:rPr>
      </w:pPr>
      <w:r w:rsidRPr="00340012">
        <w:rPr>
          <w:szCs w:val="28"/>
        </w:rPr>
        <w:t xml:space="preserve">По расходам в сумме </w:t>
      </w:r>
      <w:r>
        <w:rPr>
          <w:szCs w:val="28"/>
        </w:rPr>
        <w:t>517</w:t>
      </w:r>
      <w:r w:rsidRPr="00340012">
        <w:rPr>
          <w:szCs w:val="28"/>
        </w:rPr>
        <w:t> </w:t>
      </w:r>
      <w:r>
        <w:rPr>
          <w:szCs w:val="28"/>
        </w:rPr>
        <w:t>078 986,29</w:t>
      </w:r>
      <w:r w:rsidRPr="00340012">
        <w:rPr>
          <w:szCs w:val="28"/>
        </w:rPr>
        <w:t xml:space="preserve"> рублей (приложение №2)</w:t>
      </w:r>
      <w:r>
        <w:rPr>
          <w:szCs w:val="28"/>
        </w:rPr>
        <w:t>.</w:t>
      </w:r>
    </w:p>
    <w:p w:rsidR="007C7B28" w:rsidRPr="00340012" w:rsidRDefault="007C7B28" w:rsidP="007C7B28">
      <w:pPr>
        <w:ind w:firstLine="708"/>
        <w:jc w:val="both"/>
        <w:rPr>
          <w:szCs w:val="28"/>
        </w:rPr>
      </w:pPr>
      <w:r w:rsidRPr="00340012">
        <w:rPr>
          <w:szCs w:val="28"/>
        </w:rPr>
        <w:t xml:space="preserve">Дефицит бюджета </w:t>
      </w:r>
      <w:r>
        <w:rPr>
          <w:szCs w:val="28"/>
        </w:rPr>
        <w:t xml:space="preserve">7 118 651,33 </w:t>
      </w:r>
      <w:r w:rsidRPr="00340012">
        <w:rPr>
          <w:szCs w:val="28"/>
        </w:rPr>
        <w:t>рублей (приложение №3)</w:t>
      </w:r>
      <w:r>
        <w:rPr>
          <w:szCs w:val="28"/>
        </w:rPr>
        <w:t>.</w:t>
      </w:r>
    </w:p>
    <w:p w:rsidR="007C7B28" w:rsidRPr="00340012" w:rsidRDefault="007C7B28" w:rsidP="007C7B28">
      <w:pPr>
        <w:ind w:firstLine="708"/>
        <w:jc w:val="both"/>
        <w:rPr>
          <w:szCs w:val="28"/>
        </w:rPr>
      </w:pPr>
      <w:r w:rsidRPr="00340012">
        <w:rPr>
          <w:szCs w:val="28"/>
        </w:rPr>
        <w:t>2. Настоящее решение вступает в силу на следующий день после дня его официального опубликования.</w:t>
      </w:r>
    </w:p>
    <w:p w:rsidR="007C7B28" w:rsidRPr="00E0140E" w:rsidRDefault="007C7B28" w:rsidP="007C7B28">
      <w:pPr>
        <w:pStyle w:val="ConsNormal"/>
        <w:widowControl/>
        <w:suppressAutoHyphens/>
        <w:ind w:right="0" w:firstLine="709"/>
        <w:jc w:val="both"/>
        <w:rPr>
          <w:rFonts w:ascii="Times New Roman" w:hAnsi="Times New Roman" w:cs="Times New Roman"/>
          <w:sz w:val="28"/>
          <w:szCs w:val="28"/>
        </w:rPr>
      </w:pPr>
      <w:r w:rsidRPr="00340012">
        <w:rPr>
          <w:szCs w:val="28"/>
        </w:rPr>
        <w:t>3.</w:t>
      </w:r>
      <w:r>
        <w:rPr>
          <w:rFonts w:ascii="Times New Roman" w:hAnsi="Times New Roman" w:cs="Times New Roman"/>
          <w:sz w:val="28"/>
          <w:szCs w:val="28"/>
        </w:rPr>
        <w:t xml:space="preserve">Настоящее решение </w:t>
      </w:r>
      <w:r w:rsidRPr="00E0140E">
        <w:rPr>
          <w:rFonts w:ascii="Times New Roman" w:hAnsi="Times New Roman" w:cs="Times New Roman"/>
          <w:sz w:val="28"/>
          <w:szCs w:val="28"/>
        </w:rPr>
        <w:t>обнародовать</w:t>
      </w:r>
      <w:r>
        <w:rPr>
          <w:rFonts w:ascii="Times New Roman" w:hAnsi="Times New Roman" w:cs="Times New Roman"/>
          <w:sz w:val="28"/>
          <w:szCs w:val="28"/>
        </w:rPr>
        <w:t xml:space="preserve"> в общественно-информационной газете «Родная земля», в информационно-телекоммуникационной сети «Интернет» по адресу </w:t>
      </w:r>
      <w:r w:rsidRPr="0089620D">
        <w:rPr>
          <w:rFonts w:ascii="Times New Roman" w:hAnsi="Times New Roman" w:cs="Times New Roman"/>
          <w:sz w:val="28"/>
          <w:szCs w:val="28"/>
          <w:lang w:val="en-US"/>
        </w:rPr>
        <w:t>https</w:t>
      </w:r>
      <w:r w:rsidRPr="0089620D">
        <w:rPr>
          <w:rFonts w:ascii="Times New Roman" w:hAnsi="Times New Roman" w:cs="Times New Roman"/>
          <w:sz w:val="28"/>
          <w:szCs w:val="28"/>
        </w:rPr>
        <w:t>://</w:t>
      </w:r>
      <w:proofErr w:type="spellStart"/>
      <w:r w:rsidRPr="0089620D">
        <w:rPr>
          <w:rFonts w:ascii="Times New Roman" w:hAnsi="Times New Roman" w:cs="Times New Roman"/>
          <w:sz w:val="28"/>
          <w:szCs w:val="28"/>
          <w:lang w:val="en-US"/>
        </w:rPr>
        <w:t>kalgan</w:t>
      </w:r>
      <w:proofErr w:type="spellEnd"/>
      <w:r w:rsidRPr="0089620D">
        <w:rPr>
          <w:rFonts w:ascii="Times New Roman" w:hAnsi="Times New Roman" w:cs="Times New Roman"/>
          <w:sz w:val="28"/>
          <w:szCs w:val="28"/>
        </w:rPr>
        <w:t>.75.</w:t>
      </w:r>
      <w:proofErr w:type="spellStart"/>
      <w:r w:rsidRPr="0089620D">
        <w:rPr>
          <w:rFonts w:ascii="Times New Roman" w:hAnsi="Times New Roman" w:cs="Times New Roman"/>
          <w:sz w:val="28"/>
          <w:szCs w:val="28"/>
          <w:lang w:val="en-US"/>
        </w:rPr>
        <w:t>ru</w:t>
      </w:r>
      <w:proofErr w:type="spellEnd"/>
      <w:r w:rsidRPr="00E0140E">
        <w:rPr>
          <w:rFonts w:ascii="Times New Roman" w:hAnsi="Times New Roman" w:cs="Times New Roman"/>
          <w:sz w:val="28"/>
          <w:szCs w:val="28"/>
        </w:rPr>
        <w:t>.</w:t>
      </w:r>
    </w:p>
    <w:p w:rsidR="007C7B28" w:rsidRDefault="007C7B28" w:rsidP="000026A5">
      <w:pPr>
        <w:ind w:firstLine="709"/>
        <w:jc w:val="both"/>
        <w:rPr>
          <w:szCs w:val="28"/>
        </w:rPr>
      </w:pPr>
    </w:p>
    <w:p w:rsidR="007C7B28" w:rsidRDefault="007C7B28" w:rsidP="000026A5">
      <w:pPr>
        <w:ind w:firstLine="709"/>
        <w:jc w:val="both"/>
        <w:rPr>
          <w:szCs w:val="28"/>
        </w:rPr>
      </w:pPr>
    </w:p>
    <w:p w:rsidR="007C7B28" w:rsidRDefault="007C7B28" w:rsidP="000026A5">
      <w:pPr>
        <w:ind w:firstLine="709"/>
        <w:jc w:val="both"/>
        <w:rPr>
          <w:szCs w:val="28"/>
        </w:rPr>
      </w:pPr>
    </w:p>
    <w:p w:rsidR="004744E3" w:rsidRDefault="00113DAE" w:rsidP="00601C88">
      <w:pPr>
        <w:jc w:val="both"/>
        <w:rPr>
          <w:szCs w:val="28"/>
        </w:rPr>
      </w:pPr>
      <w:proofErr w:type="spellStart"/>
      <w:r>
        <w:rPr>
          <w:szCs w:val="28"/>
        </w:rPr>
        <w:t>И.о</w:t>
      </w:r>
      <w:proofErr w:type="spellEnd"/>
      <w:r>
        <w:rPr>
          <w:szCs w:val="28"/>
        </w:rPr>
        <w:t>. г</w:t>
      </w:r>
      <w:r w:rsidR="00601C88" w:rsidRPr="00601C88">
        <w:rPr>
          <w:szCs w:val="28"/>
        </w:rPr>
        <w:t>лав</w:t>
      </w:r>
      <w:r>
        <w:rPr>
          <w:szCs w:val="28"/>
        </w:rPr>
        <w:t xml:space="preserve">ы </w:t>
      </w:r>
      <w:r w:rsidR="004744E3">
        <w:rPr>
          <w:szCs w:val="28"/>
        </w:rPr>
        <w:t xml:space="preserve">Калганского </w:t>
      </w:r>
    </w:p>
    <w:p w:rsidR="00A34EEB" w:rsidRDefault="00601C88" w:rsidP="00601C88">
      <w:pPr>
        <w:jc w:val="both"/>
        <w:rPr>
          <w:szCs w:val="28"/>
        </w:rPr>
      </w:pPr>
      <w:r w:rsidRPr="00601C88">
        <w:rPr>
          <w:szCs w:val="28"/>
        </w:rPr>
        <w:t xml:space="preserve">муниципального </w:t>
      </w:r>
      <w:r w:rsidR="004744E3">
        <w:rPr>
          <w:szCs w:val="28"/>
        </w:rPr>
        <w:t>округа:</w:t>
      </w:r>
      <w:r w:rsidRPr="00601C88">
        <w:rPr>
          <w:szCs w:val="28"/>
        </w:rPr>
        <w:t xml:space="preserve">                                                    </w:t>
      </w:r>
      <w:r w:rsidR="004744E3">
        <w:rPr>
          <w:szCs w:val="28"/>
        </w:rPr>
        <w:t>С.</w:t>
      </w:r>
      <w:r w:rsidR="00113DAE">
        <w:rPr>
          <w:szCs w:val="28"/>
        </w:rPr>
        <w:t>М. Антипенко</w:t>
      </w:r>
    </w:p>
    <w:p w:rsidR="007C7B28" w:rsidRDefault="007C7B28" w:rsidP="00601C88">
      <w:pPr>
        <w:jc w:val="both"/>
        <w:rPr>
          <w:szCs w:val="28"/>
        </w:rPr>
      </w:pPr>
    </w:p>
    <w:p w:rsidR="007C7B28" w:rsidRDefault="007C7B28" w:rsidP="00601C88">
      <w:pPr>
        <w:jc w:val="both"/>
        <w:rPr>
          <w:szCs w:val="28"/>
        </w:rPr>
      </w:pPr>
    </w:p>
    <w:p w:rsidR="007C7B28" w:rsidRDefault="007C7B28" w:rsidP="00601C88">
      <w:pPr>
        <w:jc w:val="both"/>
        <w:rPr>
          <w:szCs w:val="28"/>
        </w:rPr>
      </w:pPr>
    </w:p>
    <w:p w:rsidR="007C7B28" w:rsidRDefault="007C7B28" w:rsidP="00601C88">
      <w:pPr>
        <w:jc w:val="both"/>
        <w:rPr>
          <w:szCs w:val="28"/>
        </w:rPr>
      </w:pPr>
    </w:p>
    <w:p w:rsidR="007C7B28" w:rsidRDefault="007C7B28" w:rsidP="00601C88">
      <w:pPr>
        <w:jc w:val="both"/>
        <w:rPr>
          <w:szCs w:val="28"/>
        </w:rPr>
      </w:pPr>
    </w:p>
    <w:p w:rsidR="00113DAE" w:rsidRDefault="00113DAE" w:rsidP="00601C88">
      <w:pPr>
        <w:jc w:val="both"/>
        <w:rPr>
          <w:szCs w:val="28"/>
        </w:rPr>
      </w:pPr>
    </w:p>
    <w:p w:rsidR="007C7B28" w:rsidRDefault="007C7B28" w:rsidP="00601C88">
      <w:pPr>
        <w:jc w:val="both"/>
        <w:rPr>
          <w:szCs w:val="28"/>
        </w:rPr>
      </w:pPr>
    </w:p>
    <w:p w:rsidR="007C7B28" w:rsidRDefault="007C7B28" w:rsidP="00601C88">
      <w:pPr>
        <w:jc w:val="both"/>
        <w:rPr>
          <w:szCs w:val="28"/>
        </w:rPr>
      </w:pPr>
    </w:p>
    <w:p w:rsidR="007C7B28" w:rsidRDefault="007C7B28" w:rsidP="00601C88">
      <w:pPr>
        <w:jc w:val="both"/>
        <w:rPr>
          <w:szCs w:val="28"/>
        </w:rPr>
      </w:pPr>
    </w:p>
    <w:p w:rsidR="00F752B2" w:rsidRDefault="00F752B2" w:rsidP="00601C88">
      <w:pPr>
        <w:jc w:val="both"/>
        <w:rPr>
          <w:szCs w:val="28"/>
        </w:rPr>
      </w:pPr>
    </w:p>
    <w:p w:rsidR="00F752B2" w:rsidRDefault="00F752B2" w:rsidP="00601C88">
      <w:pPr>
        <w:jc w:val="both"/>
        <w:rPr>
          <w:szCs w:val="28"/>
        </w:rPr>
      </w:pPr>
    </w:p>
    <w:p w:rsidR="00F752B2" w:rsidRDefault="00F752B2" w:rsidP="00601C88">
      <w:pPr>
        <w:jc w:val="both"/>
        <w:rPr>
          <w:szCs w:val="28"/>
        </w:rPr>
      </w:pPr>
    </w:p>
    <w:tbl>
      <w:tblPr>
        <w:tblW w:w="11253" w:type="dxa"/>
        <w:tblInd w:w="-318" w:type="dxa"/>
        <w:tblLayout w:type="fixed"/>
        <w:tblLook w:val="04A0" w:firstRow="1" w:lastRow="0" w:firstColumn="1" w:lastColumn="0" w:noHBand="0" w:noVBand="1"/>
      </w:tblPr>
      <w:tblGrid>
        <w:gridCol w:w="11253"/>
      </w:tblGrid>
      <w:tr w:rsidR="00381E36" w:rsidRPr="00D113E2" w:rsidTr="00113DAE">
        <w:trPr>
          <w:trHeight w:val="255"/>
        </w:trPr>
        <w:tc>
          <w:tcPr>
            <w:tcW w:w="11253" w:type="dxa"/>
            <w:tcBorders>
              <w:top w:val="nil"/>
              <w:left w:val="nil"/>
              <w:bottom w:val="nil"/>
              <w:right w:val="nil"/>
            </w:tcBorders>
            <w:shd w:val="clear" w:color="auto" w:fill="auto"/>
            <w:noWrap/>
            <w:vAlign w:val="bottom"/>
            <w:hideMark/>
          </w:tcPr>
          <w:tbl>
            <w:tblPr>
              <w:tblW w:w="10065" w:type="dxa"/>
              <w:tblInd w:w="318" w:type="dxa"/>
              <w:tblLayout w:type="fixed"/>
              <w:tblLook w:val="04A0" w:firstRow="1" w:lastRow="0" w:firstColumn="1" w:lastColumn="0" w:noHBand="0" w:noVBand="1"/>
            </w:tblPr>
            <w:tblGrid>
              <w:gridCol w:w="3969"/>
              <w:gridCol w:w="567"/>
              <w:gridCol w:w="2127"/>
              <w:gridCol w:w="1417"/>
              <w:gridCol w:w="1276"/>
              <w:gridCol w:w="709"/>
            </w:tblGrid>
            <w:tr w:rsidR="00795E4C" w:rsidRPr="00D113E2" w:rsidTr="00B43007">
              <w:trPr>
                <w:trHeight w:val="255"/>
              </w:trPr>
              <w:tc>
                <w:tcPr>
                  <w:tcW w:w="10065" w:type="dxa"/>
                  <w:gridSpan w:val="6"/>
                  <w:tcBorders>
                    <w:top w:val="nil"/>
                    <w:left w:val="nil"/>
                    <w:bottom w:val="nil"/>
                    <w:right w:val="nil"/>
                  </w:tcBorders>
                  <w:shd w:val="clear" w:color="auto" w:fill="auto"/>
                  <w:noWrap/>
                  <w:vAlign w:val="bottom"/>
                  <w:hideMark/>
                </w:tcPr>
                <w:p w:rsidR="00795E4C" w:rsidRPr="00D113E2" w:rsidRDefault="00795E4C" w:rsidP="00795E4C">
                  <w:pPr>
                    <w:jc w:val="right"/>
                    <w:rPr>
                      <w:bCs/>
                      <w:sz w:val="18"/>
                      <w:szCs w:val="18"/>
                    </w:rPr>
                  </w:pPr>
                  <w:r w:rsidRPr="00D113E2">
                    <w:rPr>
                      <w:bCs/>
                      <w:sz w:val="18"/>
                      <w:szCs w:val="18"/>
                    </w:rPr>
                    <w:lastRenderedPageBreak/>
                    <w:t>Приложение  №1</w:t>
                  </w:r>
                </w:p>
              </w:tc>
            </w:tr>
            <w:tr w:rsidR="00795E4C" w:rsidRPr="00D113E2" w:rsidTr="00B43007">
              <w:trPr>
                <w:trHeight w:val="255"/>
              </w:trPr>
              <w:tc>
                <w:tcPr>
                  <w:tcW w:w="10065" w:type="dxa"/>
                  <w:gridSpan w:val="6"/>
                  <w:tcBorders>
                    <w:top w:val="nil"/>
                    <w:left w:val="nil"/>
                    <w:bottom w:val="nil"/>
                    <w:right w:val="nil"/>
                  </w:tcBorders>
                  <w:shd w:val="clear" w:color="auto" w:fill="auto"/>
                  <w:noWrap/>
                  <w:vAlign w:val="bottom"/>
                  <w:hideMark/>
                </w:tcPr>
                <w:p w:rsidR="00795E4C" w:rsidRPr="00D113E2" w:rsidRDefault="00795E4C" w:rsidP="00795E4C">
                  <w:pPr>
                    <w:jc w:val="right"/>
                    <w:rPr>
                      <w:bCs/>
                      <w:sz w:val="18"/>
                      <w:szCs w:val="18"/>
                    </w:rPr>
                  </w:pPr>
                  <w:r w:rsidRPr="00D113E2">
                    <w:rPr>
                      <w:bCs/>
                      <w:sz w:val="18"/>
                      <w:szCs w:val="18"/>
                    </w:rPr>
                    <w:t xml:space="preserve">Доходы бюджета </w:t>
                  </w:r>
                </w:p>
              </w:tc>
            </w:tr>
            <w:tr w:rsidR="00795E4C" w:rsidRPr="00D113E2" w:rsidTr="00B43007">
              <w:trPr>
                <w:trHeight w:val="270"/>
              </w:trPr>
              <w:tc>
                <w:tcPr>
                  <w:tcW w:w="10065" w:type="dxa"/>
                  <w:gridSpan w:val="6"/>
                  <w:tcBorders>
                    <w:top w:val="nil"/>
                    <w:left w:val="nil"/>
                    <w:bottom w:val="single" w:sz="8" w:space="0" w:color="auto"/>
                    <w:right w:val="nil"/>
                  </w:tcBorders>
                  <w:shd w:val="clear" w:color="auto" w:fill="auto"/>
                  <w:noWrap/>
                  <w:vAlign w:val="bottom"/>
                  <w:hideMark/>
                </w:tcPr>
                <w:p w:rsidR="00795E4C" w:rsidRPr="00D113E2" w:rsidRDefault="00795E4C" w:rsidP="00795E4C">
                  <w:pPr>
                    <w:jc w:val="right"/>
                    <w:rPr>
                      <w:bCs/>
                      <w:sz w:val="18"/>
                      <w:szCs w:val="18"/>
                    </w:rPr>
                  </w:pPr>
                  <w:r w:rsidRPr="00D113E2">
                    <w:rPr>
                      <w:bCs/>
                      <w:sz w:val="18"/>
                      <w:szCs w:val="18"/>
                    </w:rPr>
                    <w:t>исполнение за 2024 год</w:t>
                  </w:r>
                </w:p>
              </w:tc>
            </w:tr>
            <w:tr w:rsidR="00795E4C" w:rsidRPr="00D113E2" w:rsidTr="00B43007">
              <w:trPr>
                <w:trHeight w:val="91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Наименование показателя</w:t>
                  </w:r>
                </w:p>
              </w:tc>
              <w:tc>
                <w:tcPr>
                  <w:tcW w:w="567"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Код строки</w:t>
                  </w:r>
                </w:p>
              </w:tc>
              <w:tc>
                <w:tcPr>
                  <w:tcW w:w="2127"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Код дохода по КД</w:t>
                  </w:r>
                </w:p>
              </w:tc>
              <w:tc>
                <w:tcPr>
                  <w:tcW w:w="1417"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proofErr w:type="spellStart"/>
                  <w:r w:rsidRPr="00D113E2">
                    <w:rPr>
                      <w:sz w:val="18"/>
                      <w:szCs w:val="18"/>
                    </w:rPr>
                    <w:t>Утвержд</w:t>
                  </w:r>
                  <w:proofErr w:type="spellEnd"/>
                  <w:r w:rsidRPr="00D113E2">
                    <w:rPr>
                      <w:sz w:val="18"/>
                      <w:szCs w:val="18"/>
                    </w:rPr>
                    <w:t>. - бюджеты муниципальных округов</w:t>
                  </w:r>
                </w:p>
              </w:tc>
              <w:tc>
                <w:tcPr>
                  <w:tcW w:w="1276"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Исполнено - бюджеты муниципальных округов</w:t>
                  </w:r>
                </w:p>
              </w:tc>
              <w:tc>
                <w:tcPr>
                  <w:tcW w:w="709"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 исполнения</w:t>
                  </w:r>
                </w:p>
              </w:tc>
            </w:tr>
            <w:tr w:rsidR="00795E4C" w:rsidRPr="00D113E2" w:rsidTr="00B43007">
              <w:trPr>
                <w:trHeight w:val="270"/>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1</w:t>
                  </w:r>
                </w:p>
              </w:tc>
              <w:tc>
                <w:tcPr>
                  <w:tcW w:w="567"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2</w:t>
                  </w:r>
                </w:p>
              </w:tc>
              <w:tc>
                <w:tcPr>
                  <w:tcW w:w="2127"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3</w:t>
                  </w:r>
                </w:p>
              </w:tc>
              <w:tc>
                <w:tcPr>
                  <w:tcW w:w="1417"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4</w:t>
                  </w:r>
                </w:p>
              </w:tc>
              <w:tc>
                <w:tcPr>
                  <w:tcW w:w="1276"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5</w:t>
                  </w:r>
                </w:p>
              </w:tc>
              <w:tc>
                <w:tcPr>
                  <w:tcW w:w="709"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6</w:t>
                  </w:r>
                </w:p>
              </w:tc>
            </w:tr>
            <w:tr w:rsidR="00795E4C" w:rsidRPr="00D113E2" w:rsidTr="00B43007">
              <w:trPr>
                <w:trHeight w:val="37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Доходы бюджета - Всего</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00085000000000000000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509863735,31</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509960334,96</w:t>
                  </w:r>
                </w:p>
              </w:tc>
              <w:tc>
                <w:tcPr>
                  <w:tcW w:w="709" w:type="dxa"/>
                  <w:tcBorders>
                    <w:top w:val="single" w:sz="4" w:space="0" w:color="000000"/>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25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НАЛОГОВЫЕ И НЕНАЛОГОВЫЕ ДОХОДЫ</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00010000000000000000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165689100,00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166944900,41</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101%</w:t>
                  </w:r>
                </w:p>
              </w:tc>
            </w:tr>
            <w:tr w:rsidR="00795E4C" w:rsidRPr="00D113E2" w:rsidTr="00B43007">
              <w:trPr>
                <w:trHeight w:val="34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НАЛОГИ НА ПРИБЫЛЬ, ДОХОДЫ</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00010100000000000000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137990000,00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135422943,00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98%</w:t>
                  </w:r>
                </w:p>
              </w:tc>
            </w:tr>
            <w:tr w:rsidR="00795E4C" w:rsidRPr="00D113E2" w:rsidTr="00B43007">
              <w:trPr>
                <w:trHeight w:val="31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Налог на доходы физических лиц</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00010102000010000110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137990000,00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135422943,00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98%</w:t>
                  </w:r>
                </w:p>
              </w:tc>
            </w:tr>
            <w:tr w:rsidR="00795E4C" w:rsidRPr="00D113E2" w:rsidTr="00B43007">
              <w:trPr>
                <w:trHeight w:val="135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proofErr w:type="gramStart"/>
                  <w:r w:rsidRPr="00D113E2">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00010102010010000110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137140000,00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133938213,48</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98%</w:t>
                  </w:r>
                </w:p>
              </w:tc>
            </w:tr>
            <w:tr w:rsidR="00795E4C" w:rsidRPr="00D113E2" w:rsidTr="00B43007">
              <w:trPr>
                <w:trHeight w:val="18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00010102020010000110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500000,00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132969,44</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27%</w:t>
                  </w:r>
                </w:p>
              </w:tc>
            </w:tr>
            <w:tr w:rsidR="00795E4C" w:rsidRPr="00D113E2" w:rsidTr="00B43007">
              <w:trPr>
                <w:trHeight w:val="132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00010102030010000110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350000,00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448286,41</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128%</w:t>
                  </w:r>
                </w:p>
              </w:tc>
            </w:tr>
            <w:tr w:rsidR="00795E4C" w:rsidRPr="00D113E2" w:rsidTr="00B43007">
              <w:trPr>
                <w:trHeight w:val="133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00010102040010000110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9040,00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247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proofErr w:type="gramStart"/>
                  <w:r w:rsidRPr="00D113E2">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D113E2">
                    <w:rPr>
                      <w:sz w:val="18"/>
                      <w:szCs w:val="18"/>
                    </w:rPr>
                    <w:t xml:space="preserve"> физическим лицом - налоговым резидентом Российской Федерации в виде дивидендов)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00010102080010000110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894433,67</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51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НАЛОГИ НА ТОВАРЫ (РАБОТЫ, УСЛУГИ), РЕАЛИЗУЕМЫЕ НА ТЕРРИТОРИИ РОССИЙСКОЙ ФЕДЕРАЦИИ</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00010300000000000000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10231000,00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10974406,26</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107%</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 xml:space="preserve">Акцизы по подакцизным товарам (продукции), производимым на территории Российской </w:t>
                  </w:r>
                  <w:r w:rsidRPr="00D113E2">
                    <w:rPr>
                      <w:sz w:val="18"/>
                      <w:szCs w:val="18"/>
                    </w:rPr>
                    <w:lastRenderedPageBreak/>
                    <w:t>Федерации</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lastRenderedPageBreak/>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00010302000010000110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10231000,00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10974406,26</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107%</w:t>
                  </w:r>
                </w:p>
              </w:tc>
            </w:tr>
            <w:tr w:rsidR="00795E4C" w:rsidRPr="00D113E2" w:rsidTr="00B43007">
              <w:trPr>
                <w:trHeight w:val="135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00010302230010000110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4200000,00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5669770,37</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135%</w:t>
                  </w:r>
                </w:p>
              </w:tc>
            </w:tr>
            <w:tr w:rsidR="00795E4C" w:rsidRPr="00D113E2" w:rsidTr="00B43007">
              <w:trPr>
                <w:trHeight w:val="202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00010302231010000110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4200000,00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5669770,37</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135%</w:t>
                  </w:r>
                </w:p>
              </w:tc>
            </w:tr>
            <w:tr w:rsidR="00795E4C" w:rsidRPr="00D113E2" w:rsidTr="00B43007">
              <w:trPr>
                <w:trHeight w:val="157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Доходы от уплаты акцизов на моторные масла для дизельных и (или) карбюраторных (</w:t>
                  </w:r>
                  <w:proofErr w:type="spellStart"/>
                  <w:r w:rsidRPr="00D113E2">
                    <w:rPr>
                      <w:sz w:val="18"/>
                      <w:szCs w:val="18"/>
                    </w:rPr>
                    <w:t>инжекторных</w:t>
                  </w:r>
                  <w:proofErr w:type="spellEnd"/>
                  <w:r w:rsidRPr="00D113E2">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00010302240010000110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32759,25</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109%</w:t>
                  </w:r>
                </w:p>
              </w:tc>
            </w:tr>
            <w:tr w:rsidR="00795E4C" w:rsidRPr="00D113E2" w:rsidTr="00B43007">
              <w:trPr>
                <w:trHeight w:val="225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Доходы от уплаты акцизов на моторные масла для дизельных и (или) карбюраторных (</w:t>
                  </w:r>
                  <w:proofErr w:type="spellStart"/>
                  <w:r w:rsidRPr="00D113E2">
                    <w:rPr>
                      <w:sz w:val="18"/>
                      <w:szCs w:val="18"/>
                    </w:rPr>
                    <w:t>инжекторных</w:t>
                  </w:r>
                  <w:proofErr w:type="spellEnd"/>
                  <w:r w:rsidRPr="00D113E2">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00010302241010000110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30000,00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32759,25</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109%</w:t>
                  </w:r>
                </w:p>
              </w:tc>
            </w:tr>
            <w:tr w:rsidR="00795E4C" w:rsidRPr="00D113E2" w:rsidTr="00B43007">
              <w:trPr>
                <w:trHeight w:val="135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00010302250010000110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6521000,00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5889023,72</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90%</w:t>
                  </w:r>
                </w:p>
              </w:tc>
            </w:tr>
            <w:tr w:rsidR="00795E4C" w:rsidRPr="00D113E2" w:rsidTr="00B43007">
              <w:trPr>
                <w:trHeight w:val="202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00010302251010000110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6521000,00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5889023,72</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90%</w:t>
                  </w:r>
                </w:p>
              </w:tc>
            </w:tr>
            <w:tr w:rsidR="00795E4C" w:rsidRPr="00D113E2" w:rsidTr="00B43007">
              <w:trPr>
                <w:trHeight w:val="1132"/>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00010302260010000110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-520000,00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-617147,08</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119%</w:t>
                  </w:r>
                </w:p>
              </w:tc>
            </w:tr>
            <w:tr w:rsidR="00795E4C" w:rsidRPr="00D113E2" w:rsidTr="00B43007">
              <w:trPr>
                <w:trHeight w:val="1829"/>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00010302261010000110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-520000,00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-617147,08</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119%</w:t>
                  </w:r>
                </w:p>
              </w:tc>
            </w:tr>
            <w:tr w:rsidR="00795E4C" w:rsidRPr="00D113E2" w:rsidTr="00B43007">
              <w:trPr>
                <w:trHeight w:val="25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lastRenderedPageBreak/>
                    <w:t>НАЛОГИ НА СОВОКУПНЫЙ ДОХОД</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00010500000000000000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2236100,00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1426055,23</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64%</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Налог, взимаемый в связи с применением упрощенной системы налогообложения</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00010501000000000110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499100,00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499329,13</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48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Налог, взимаемый с налогоплательщиков, выбравших в качестве объекта налогообложения доходы</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00010501010010000110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499100,00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343088,98</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69%</w:t>
                  </w:r>
                </w:p>
              </w:tc>
            </w:tr>
            <w:tr w:rsidR="00795E4C" w:rsidRPr="00D113E2" w:rsidTr="00B43007">
              <w:trPr>
                <w:trHeight w:val="49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Налог, взимаемый с налогоплательщиков, выбравших в качестве объекта налогообложения доходы</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00010501011010000110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499100,00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343090,70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69%</w:t>
                  </w:r>
                </w:p>
              </w:tc>
            </w:tr>
            <w:tr w:rsidR="00795E4C" w:rsidRPr="00D113E2" w:rsidTr="00B43007">
              <w:trPr>
                <w:trHeight w:val="67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00010501012010000110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-1,72</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70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00010501020010000110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156256,33</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112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00010501021010000110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156256,88</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9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00010501022010000110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-0,55</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67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00010501050010000110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-16,18</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Единый налог на вмененный доход для отдельных видов деятельности</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00010502000020000110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16932,94</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Единый налог на вмененный доход для отдельных видов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00010502010020000110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16932,94</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28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Единый сельскохозяйственный налог</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00010503000010000110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55000,00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259708,16</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472%</w:t>
                  </w:r>
                </w:p>
              </w:tc>
            </w:tr>
            <w:tr w:rsidR="00795E4C" w:rsidRPr="00D113E2" w:rsidTr="00B43007">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Единый сельскохозяйственный налог</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00010503010010000110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55000,00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259708,16</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472%</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Налог, взимаемый в связи с применением патентной системы налогообложения</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00010504000020000110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1682000,00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650085,00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39%</w:t>
                  </w:r>
                </w:p>
              </w:tc>
            </w:tr>
            <w:tr w:rsidR="00795E4C" w:rsidRPr="00D113E2" w:rsidTr="00B43007">
              <w:trPr>
                <w:trHeight w:val="67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Налог, взимаемый в связи с применением патентной системы налогообложения, зачисляемый в бюджеты муниципальных районов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00010504020020000110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1682000,00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67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00010504060020000110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650085,00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25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НАЛОГИ НА ИМУЩЕСТВО</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00010600000000000000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3187000,00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1271553,69</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40%</w:t>
                  </w:r>
                </w:p>
              </w:tc>
            </w:tr>
            <w:tr w:rsidR="00795E4C" w:rsidRPr="00D113E2" w:rsidTr="00B43007">
              <w:trPr>
                <w:trHeight w:val="25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Налог на имущество физических лиц</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00010601000000000110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500000,00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449648,72</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90%</w:t>
                  </w:r>
                </w:p>
              </w:tc>
            </w:tr>
            <w:tr w:rsidR="00795E4C" w:rsidRPr="00D113E2" w:rsidTr="00B43007">
              <w:trPr>
                <w:trHeight w:val="67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00010601020140000110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500000,00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449648,72</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90%</w:t>
                  </w:r>
                </w:p>
              </w:tc>
            </w:tr>
            <w:tr w:rsidR="00795E4C" w:rsidRPr="00D113E2" w:rsidTr="00B43007">
              <w:trPr>
                <w:trHeight w:val="25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Земельный налог</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00010606000000000110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2687000,00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821904,97</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31%</w:t>
                  </w:r>
                </w:p>
              </w:tc>
            </w:tr>
            <w:tr w:rsidR="00795E4C" w:rsidRPr="00D113E2" w:rsidTr="00B43007">
              <w:trPr>
                <w:trHeight w:val="30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Земельный налог с организаций</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00010606030000000110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1706500,00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76156,07</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4%</w:t>
                  </w:r>
                </w:p>
              </w:tc>
            </w:tr>
            <w:tr w:rsidR="00795E4C" w:rsidRPr="00D113E2" w:rsidTr="00B43007">
              <w:trPr>
                <w:trHeight w:val="67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Земельный налог с организаций, обладающих земельным участком, расположенным в границах муниципальных округов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00010606032140000110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1706500,00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76156,07</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4%</w:t>
                  </w:r>
                </w:p>
              </w:tc>
            </w:tr>
            <w:tr w:rsidR="00795E4C" w:rsidRPr="00D113E2" w:rsidTr="00B43007">
              <w:trPr>
                <w:trHeight w:val="25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Земельный налог с физических лиц</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00010606040000000110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980500,00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745748,90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76%</w:t>
                  </w:r>
                </w:p>
              </w:tc>
            </w:tr>
            <w:tr w:rsidR="00795E4C" w:rsidRPr="00D113E2" w:rsidTr="00B43007">
              <w:trPr>
                <w:trHeight w:val="69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Земельный налог с физических лиц, обладающих земельным участком, расположенным в границах муниципальных округов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00010606042140000110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980500,00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745748,90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76%</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 xml:space="preserve">НАЛОГИ, СБОРЫ И РЕГУЛЯРНЫЕ ПЛАТЕЖИ ЗА ПОЛЬЗОВАНИЕ </w:t>
                  </w:r>
                  <w:r w:rsidRPr="00D113E2">
                    <w:rPr>
                      <w:sz w:val="18"/>
                      <w:szCs w:val="18"/>
                    </w:rPr>
                    <w:lastRenderedPageBreak/>
                    <w:t>ПРИРОДНЫМИ РЕСУРСАМИ</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lastRenderedPageBreak/>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00010700000000000000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2667159,90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25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lastRenderedPageBreak/>
                    <w:t>Налог на добычу полезных ископаемых</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00010701000010000110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2667159,90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225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00010701030010000110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2667159,90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25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ГОСУДАРСТВЕННАЯ ПОШЛИНА</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00010800000000000000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720000,00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1380265,14</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192%</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Государственная пошлина по делам, рассматриваемым в судах общей юрисдикции, мировыми судьями</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00010803000010000110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720000,00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1380265,14</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192%</w:t>
                  </w:r>
                </w:p>
              </w:tc>
            </w:tr>
            <w:tr w:rsidR="00795E4C" w:rsidRPr="00D113E2" w:rsidTr="00B43007">
              <w:trPr>
                <w:trHeight w:val="75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00010803010010000110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720000,00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1380265,14</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192%</w:t>
                  </w:r>
                </w:p>
              </w:tc>
            </w:tr>
            <w:tr w:rsidR="00795E4C" w:rsidRPr="00D113E2" w:rsidTr="00B43007">
              <w:trPr>
                <w:trHeight w:val="67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00011100000000000000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3400000,00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4716468,01</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139%</w:t>
                  </w:r>
                </w:p>
              </w:tc>
            </w:tr>
            <w:tr w:rsidR="00795E4C" w:rsidRPr="00D113E2" w:rsidTr="00B43007">
              <w:trPr>
                <w:trHeight w:val="133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00011105000000000120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3400000,00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4716468,01</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139%</w:t>
                  </w:r>
                </w:p>
              </w:tc>
            </w:tr>
            <w:tr w:rsidR="00795E4C" w:rsidRPr="00D113E2" w:rsidTr="00B43007">
              <w:trPr>
                <w:trHeight w:val="112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00011105010000000120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3260000,00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4142089,66</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127%</w:t>
                  </w:r>
                </w:p>
              </w:tc>
            </w:tr>
            <w:tr w:rsidR="00795E4C" w:rsidRPr="00D113E2" w:rsidTr="00B43007">
              <w:trPr>
                <w:trHeight w:val="135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00011105012140000120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3260000,00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4142089,66</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127%</w:t>
                  </w:r>
                </w:p>
              </w:tc>
            </w:tr>
            <w:tr w:rsidR="00795E4C" w:rsidRPr="00D113E2" w:rsidTr="00B43007">
              <w:trPr>
                <w:trHeight w:val="135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00011105030000000120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140000,00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574378,35</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410%</w:t>
                  </w:r>
                </w:p>
              </w:tc>
            </w:tr>
            <w:tr w:rsidR="00795E4C" w:rsidRPr="00D113E2" w:rsidTr="00B43007">
              <w:trPr>
                <w:trHeight w:val="112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00011105034140000120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140000,00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574378,35</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410%</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ПЛАТЕЖИ ПРИ ПОЛЬЗОВАНИИ ПРИРОДНЫМИ РЕСУРСАМИ</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00011200000000000000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300000,00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38393,16</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13%</w:t>
                  </w:r>
                </w:p>
              </w:tc>
            </w:tr>
            <w:tr w:rsidR="00795E4C" w:rsidRPr="00D113E2" w:rsidTr="00B43007">
              <w:trPr>
                <w:trHeight w:val="24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Плата за негативное воздействие на окружающую среду</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00011201000010000120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300000,00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38393,16</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13%</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Плата за выбросы загрязняющих веществ в атмосферный воздух стационарными объектами</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00011201010010000120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170000,00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36370,95</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21%</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lastRenderedPageBreak/>
                    <w:t>Плата за сбросы загрязняющих веществ в водные объекты</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00011201030010000120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30000,00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13980,81</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47%</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Плата за размещение отходов производства и потребления</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00011201040010000120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100000,00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-11958,60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-12%</w:t>
                  </w:r>
                </w:p>
              </w:tc>
            </w:tr>
            <w:tr w:rsidR="00795E4C" w:rsidRPr="00D113E2" w:rsidTr="00B43007">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Плата за размещение отходов производства</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00011201041010000120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100000,00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-11958,60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-12%</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ДОХОДЫ ОТ ОКАЗАНИЯ ПЛАТНЫХ УСЛУГ И КОМПЕНСАЦИИ ЗАТРАТ ГОСУДАРСТВА</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00011300000000000000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6625000,00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8637959,39</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130%</w:t>
                  </w:r>
                </w:p>
              </w:tc>
            </w:tr>
            <w:tr w:rsidR="00795E4C" w:rsidRPr="00D113E2" w:rsidTr="00B43007">
              <w:trPr>
                <w:trHeight w:val="25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Доходы от оказания платных услуг (работ)</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00011301000000000130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6625000,00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8637959,39</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130%</w:t>
                  </w:r>
                </w:p>
              </w:tc>
            </w:tr>
            <w:tr w:rsidR="00795E4C" w:rsidRPr="00D113E2" w:rsidTr="00B43007">
              <w:trPr>
                <w:trHeight w:val="25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Прочие доходы от оказания платных услуг (работ)</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00011301990000000130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6625000,00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8637959,39</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130%</w:t>
                  </w:r>
                </w:p>
              </w:tc>
            </w:tr>
            <w:tr w:rsidR="00795E4C" w:rsidRPr="00D113E2" w:rsidTr="00B43007">
              <w:trPr>
                <w:trHeight w:val="64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Прочие доходы от оказания платных услуг (работ) получателями средств бюджетов муниципальных округов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00011301994140000130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6625000,00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8637959,39</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130%</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ДОХОДЫ ОТ ПРОДАЖИ МАТЕРИАЛЬНЫХ И НЕМАТЕРИАЛЬНЫХ АКТИВОВ</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00011400000000000000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3739,71</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Доходы от продажи земельных участков, находящихся в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00011406000000000430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3739,71</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90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00011406020000000430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3739,71</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9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00011406024140000430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3739,71</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25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ШТРАФЫ, САНКЦИИ, ВОЗМЕЩЕНИЕ УЩЕРБА</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00011600000000000000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900000,00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382306,92</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42%</w:t>
                  </w:r>
                </w:p>
              </w:tc>
            </w:tr>
            <w:tr w:rsidR="00795E4C" w:rsidRPr="00D113E2" w:rsidTr="00B43007">
              <w:trPr>
                <w:trHeight w:val="67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Административные штрафы, установленные Кодексом Российской Федерации об административных правонарушениях</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00011601000010000140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700000,00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350509,46</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50%</w:t>
                  </w:r>
                </w:p>
              </w:tc>
            </w:tr>
            <w:tr w:rsidR="00795E4C" w:rsidRPr="00D113E2" w:rsidTr="00B43007">
              <w:trPr>
                <w:trHeight w:val="90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00011601050010000140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27109,01</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135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00011601053010000140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27109,01</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135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00011601060010000140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260000,00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69111,17</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27%</w:t>
                  </w:r>
                </w:p>
              </w:tc>
            </w:tr>
            <w:tr w:rsidR="00795E4C" w:rsidRPr="00D113E2" w:rsidTr="00B43007">
              <w:trPr>
                <w:trHeight w:val="18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00011601063010000140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260000,00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69111,17</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27%</w:t>
                  </w:r>
                </w:p>
              </w:tc>
            </w:tr>
            <w:tr w:rsidR="00795E4C" w:rsidRPr="00D113E2" w:rsidTr="00B43007">
              <w:trPr>
                <w:trHeight w:val="96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00011601070010000140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50428,47</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135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00011601073010000140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50428,47</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115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00011601080010000140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1675,00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3%</w:t>
                  </w:r>
                </w:p>
              </w:tc>
            </w:tr>
            <w:tr w:rsidR="00795E4C" w:rsidRPr="00D113E2" w:rsidTr="00B43007">
              <w:trPr>
                <w:trHeight w:val="157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00011601083010000140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50000,00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1675,00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3%</w:t>
                  </w:r>
                </w:p>
              </w:tc>
            </w:tr>
            <w:tr w:rsidR="00795E4C" w:rsidRPr="00D113E2" w:rsidTr="00B43007">
              <w:trPr>
                <w:trHeight w:val="93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00011601130010000140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1500,00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135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00011601133010000140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1500,00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157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00011601150010000140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180000,00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39588,64</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22%</w:t>
                  </w:r>
                </w:p>
              </w:tc>
            </w:tr>
            <w:tr w:rsidR="00795E4C" w:rsidRPr="00D113E2" w:rsidTr="00B43007">
              <w:trPr>
                <w:trHeight w:val="247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proofErr w:type="gramStart"/>
                  <w:r w:rsidRPr="00D113E2">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00011601153010000140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180000,00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39588,64</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22%</w:t>
                  </w:r>
                </w:p>
              </w:tc>
            </w:tr>
            <w:tr w:rsidR="00795E4C" w:rsidRPr="00D113E2" w:rsidTr="00B43007">
              <w:trPr>
                <w:trHeight w:val="112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00011601170010000140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7563,89</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157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00011601173010000140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7563,89</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90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00011601190010000140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55000,00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39675,00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72%</w:t>
                  </w:r>
                </w:p>
              </w:tc>
            </w:tr>
            <w:tr w:rsidR="00795E4C" w:rsidRPr="00D113E2" w:rsidTr="00B43007">
              <w:trPr>
                <w:trHeight w:val="135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00011601193010000140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55000,00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39675,00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72%</w:t>
                  </w:r>
                </w:p>
              </w:tc>
            </w:tr>
            <w:tr w:rsidR="00795E4C" w:rsidRPr="00D113E2" w:rsidTr="00B43007">
              <w:trPr>
                <w:trHeight w:val="111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00011601200010000140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155000,00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113858,28</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73%</w:t>
                  </w:r>
                </w:p>
              </w:tc>
            </w:tr>
            <w:tr w:rsidR="00795E4C" w:rsidRPr="00D113E2" w:rsidTr="00B43007">
              <w:trPr>
                <w:trHeight w:val="157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00011601203010000140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155000,00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113858,28</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73%</w:t>
                  </w:r>
                </w:p>
              </w:tc>
            </w:tr>
            <w:tr w:rsidR="00795E4C" w:rsidRPr="00D113E2" w:rsidTr="00B43007">
              <w:trPr>
                <w:trHeight w:val="202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00011601330000000140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7500,00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247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proofErr w:type="gramStart"/>
                  <w:r w:rsidRPr="00D113E2">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00011601333010000140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7500,00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180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00011607000000000140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100000,00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 </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138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00011607090000000140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100000,00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 </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135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00011607090050000140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100000,00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Платежи в целях возмещения причиненного ущерба (убытков)</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00011610000000000140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100000,00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11960,00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12%</w:t>
                  </w:r>
                </w:p>
              </w:tc>
            </w:tr>
            <w:tr w:rsidR="00795E4C" w:rsidRPr="00D113E2" w:rsidTr="00B43007">
              <w:trPr>
                <w:trHeight w:val="66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00011610100000000140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14760,00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987109" w:rsidP="00795E4C">
                  <w:pPr>
                    <w:jc w:val="center"/>
                    <w:rPr>
                      <w:sz w:val="18"/>
                      <w:szCs w:val="18"/>
                    </w:rPr>
                  </w:pPr>
                  <w:r w:rsidRPr="00D113E2">
                    <w:rPr>
                      <w:sz w:val="18"/>
                      <w:szCs w:val="18"/>
                    </w:rPr>
                    <w:t>0</w:t>
                  </w:r>
                </w:p>
              </w:tc>
            </w:tr>
            <w:tr w:rsidR="00795E4C" w:rsidRPr="00D113E2" w:rsidTr="00B43007">
              <w:trPr>
                <w:trHeight w:val="9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00011610100140000140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14760,00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987109" w:rsidP="00795E4C">
                  <w:pPr>
                    <w:jc w:val="center"/>
                    <w:rPr>
                      <w:sz w:val="18"/>
                      <w:szCs w:val="18"/>
                    </w:rPr>
                  </w:pPr>
                  <w:r w:rsidRPr="00D113E2">
                    <w:rPr>
                      <w:sz w:val="18"/>
                      <w:szCs w:val="18"/>
                    </w:rPr>
                    <w:t>0</w:t>
                  </w:r>
                </w:p>
              </w:tc>
            </w:tr>
            <w:tr w:rsidR="00795E4C" w:rsidRPr="00D113E2" w:rsidTr="00B43007">
              <w:trPr>
                <w:trHeight w:val="120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00011610120000000140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100000,00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-2800,00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-3%</w:t>
                  </w:r>
                </w:p>
              </w:tc>
            </w:tr>
            <w:tr w:rsidR="00795E4C" w:rsidRPr="00D113E2" w:rsidTr="00B43007">
              <w:trPr>
                <w:trHeight w:val="114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00011610123010000140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100000,00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-3000,00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-3%</w:t>
                  </w:r>
                </w:p>
              </w:tc>
            </w:tr>
            <w:tr w:rsidR="00795E4C" w:rsidRPr="00D113E2" w:rsidTr="00B43007">
              <w:trPr>
                <w:trHeight w:val="11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00011610129010000140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200,00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25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Платежи, уплачиваемые в целях возмещения вреда</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00011611000010000140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12337,46</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52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proofErr w:type="gramStart"/>
                  <w:r w:rsidRPr="00D113E2">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D113E2">
                    <w:rPr>
                      <w:sz w:val="18"/>
                      <w:szCs w:val="18"/>
                    </w:rPr>
                    <w:t xml:space="preserve"> рыболовства и среде их обитания), подлежащие зачислению в бюджет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00011611050010000140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12337,46</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25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ПРОЧИЕ НЕНАЛОГОВЫЕ ДОХОДЫ</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00011700000000000000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100000,00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23650,00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24%</w:t>
                  </w:r>
                </w:p>
              </w:tc>
            </w:tr>
            <w:tr w:rsidR="00795E4C" w:rsidRPr="00D113E2" w:rsidTr="00B43007">
              <w:trPr>
                <w:trHeight w:val="25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Средства самообложения граждан</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00011714000000000150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100000,00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23650,00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24%</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Средства самообложения граждан, зачисляемые в бюджеты муниципальных округов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00011714020140000150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100000,00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23650,00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24%</w:t>
                  </w:r>
                </w:p>
              </w:tc>
            </w:tr>
            <w:tr w:rsidR="00795E4C" w:rsidRPr="00D113E2" w:rsidTr="00B43007">
              <w:trPr>
                <w:trHeight w:val="25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БЕЗВОЗМЕЗДНЫЕ ПОСТУПЛЕНИЯ</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00020000000000000000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344174635,31</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343015434,55</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7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00020200000000000000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341247685,70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340088484,94</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Дотации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00020210000000000150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131266409,83</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131266409,83</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25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Дотации на выравнивание бюджетной обеспеченности</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00020215001000000150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70815000,00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70815000,00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7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00020215001140000150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70815000,00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70815000,00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lastRenderedPageBreak/>
                    <w:t>Дотации бюджетам на поддержку мер по обеспечению сбалансированности бюджетов</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00020215002000000150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3110509,83</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3110509,83</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Дотации бюджетам муниципальных округов на поддержку мер по обеспечению сбалансированности бюджетов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00020215002140000150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3110509,83</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3110509,83</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46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Дотации (гранты) бюджетам за достижение показателей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00020216549000000150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5237000,00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5237000,00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7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Дотации (гранты) бюджетам муниципальных округов за достижение показателей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00020216549140000150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5237000,00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5237000,00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0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Прочие дотации</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00020219999000000150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52103900,00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52103900,00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Прочие дотации бюджетам муниципальных округов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00020219999140000150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52103900,00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52103900,00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Субсидии бюджетам бюджетной системы Российской Федерации (межбюджетные субсидии)</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00020220000000000150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17626512,77</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17626512,76</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94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00020225098000000150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2312488,89</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2312488,89</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135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00020225098140000150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2312488,89</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2312488,89</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90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proofErr w:type="gramStart"/>
                  <w:r w:rsidRPr="00D113E2">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00020225304000000150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4009377,55</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4009377,55</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112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00020225304140000150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4009377,55</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4009377,55</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25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Субсидии бюджетам на поддержку отрасли культуры</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00020225519000000150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63418,95</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63418,95</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Субсидии бюджетам муниципальных округов на поддержку отрасли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00020225519140000150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63418,95</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63418,95</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Субсидии бюджетам на подготовку проектов межевания земельных участков и на проведение кадастровых работ</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00020225599000000150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71209,00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71209,00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7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00020225599140000150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71209,00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71209,00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25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Прочие субсидии</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00020229999000000150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11170018,38</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11170018,37</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Прочие субсидии бюджетам муниципальных округов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00020229999140000150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11170018,38</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11170018,37</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27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Субвенции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00020230000000000150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169304883,02</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168154002,27</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99%</w:t>
                  </w:r>
                </w:p>
              </w:tc>
            </w:tr>
            <w:tr w:rsidR="00795E4C" w:rsidRPr="00D113E2" w:rsidTr="00B43007">
              <w:trPr>
                <w:trHeight w:val="67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Субвенции местным бюджетам на выполнение передаваемых полномочий субъектов Российской Федерации</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00020230024000000150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165401883,02</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164301770,00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99%</w:t>
                  </w:r>
                </w:p>
              </w:tc>
            </w:tr>
            <w:tr w:rsidR="00795E4C" w:rsidRPr="00D113E2" w:rsidTr="00B43007">
              <w:trPr>
                <w:trHeight w:val="67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Субвенции бюджетам муниципальных округов на выполнение передаваемых полномочий субъектов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00020230024140000150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165401883,02</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164301770,00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99%</w:t>
                  </w:r>
                </w:p>
              </w:tc>
            </w:tr>
            <w:tr w:rsidR="00795E4C" w:rsidRPr="00D113E2" w:rsidTr="00B43007">
              <w:trPr>
                <w:trHeight w:val="90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00020230027000000150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3175900,00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3130432,27</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99%</w:t>
                  </w:r>
                </w:p>
              </w:tc>
            </w:tr>
            <w:tr w:rsidR="00795E4C" w:rsidRPr="00D113E2" w:rsidTr="00B43007">
              <w:trPr>
                <w:trHeight w:val="1071"/>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lastRenderedPageBreak/>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00020230027140000150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3175900,00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3130432,27</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99%</w:t>
                  </w:r>
                </w:p>
              </w:tc>
            </w:tr>
            <w:tr w:rsidR="00795E4C" w:rsidRPr="00D113E2" w:rsidTr="00B43007">
              <w:trPr>
                <w:trHeight w:val="67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00020235118000000150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721800,00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721800,00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9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00020235118140000150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721800,00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721800,00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96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00020235120000000150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5300,00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 </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114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00020235120140000150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5300,00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25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00020240000000000150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23049880,08</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23041560,08</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202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00020245303000000150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16186670,08</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16186670,08</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202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00020245303140000150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16186670,08</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16186670,08</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Прочие межбюджетные трансферты, передаваемые бюджетам</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00020249999000000150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6863210,00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6854890,00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Прочие межбюджетные трансферты, передаваемые бюджетам муниципальных округов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00020249999140000150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6863210,00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6854890,00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25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ПРОЧИЕ БЕЗВОЗМЕЗДНЫЕ ПОСТУПЛЕНИЯ</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00020700000000000000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2995880,00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2995880,00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Прочие безвозмездные поступления в бюджеты муниципальных округов</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00020704000140000150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2995880,00</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2995880,00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45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Прочие безвозмездные поступления в бюджеты муниципальных округов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00020704050140000150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2995880,00</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2995880,00</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75"/>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ВОЗВРАТ ОСТАТКОВ СУБСИДИЙ, СУБВЕНЦИЙ И ИНЫХ МЕЖБЮДЖЕТНЫХ ТРАНСФЕРТОВ, ИМЕЮЩИХ ЦЕЛЕВОЕ НАЗНАЧЕНИЕ, ПРОШЛЫХ ЛЕТ</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00021900000000000000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-68930,39</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-68930,39</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900"/>
              </w:trPr>
              <w:tc>
                <w:tcPr>
                  <w:tcW w:w="3969"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56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00021900000140000150</w:t>
                  </w:r>
                </w:p>
              </w:tc>
              <w:tc>
                <w:tcPr>
                  <w:tcW w:w="1417"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-68930,39</w:t>
                  </w:r>
                </w:p>
              </w:tc>
              <w:tc>
                <w:tcPr>
                  <w:tcW w:w="1276"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-68930,39</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135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lastRenderedPageBreak/>
                    <w:t xml:space="preserve">Возврат остатков иных межбюджетных трансфертов на реализацию </w:t>
                  </w:r>
                  <w:proofErr w:type="gramStart"/>
                  <w:r w:rsidRPr="00D113E2">
                    <w:rPr>
                      <w:sz w:val="18"/>
                      <w:szCs w:val="18"/>
                    </w:rPr>
                    <w:t>мероприятий планов социального развития центров экономического роста субъектов Российской</w:t>
                  </w:r>
                  <w:proofErr w:type="gramEnd"/>
                  <w:r w:rsidRPr="00D113E2">
                    <w:rPr>
                      <w:sz w:val="18"/>
                      <w:szCs w:val="18"/>
                    </w:rPr>
                    <w:t xml:space="preserve"> Федерации, входящих в состав Дальневосточного федерального округа, из бюджетов муниципальных округов</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010</w:t>
                  </w:r>
                </w:p>
              </w:tc>
              <w:tc>
                <w:tcPr>
                  <w:tcW w:w="212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00021945505140000150</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-68930,39</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-68930,39</w:t>
                  </w:r>
                </w:p>
              </w:tc>
              <w:tc>
                <w:tcPr>
                  <w:tcW w:w="709" w:type="dxa"/>
                  <w:tcBorders>
                    <w:top w:val="nil"/>
                    <w:left w:val="nil"/>
                    <w:bottom w:val="single" w:sz="4" w:space="0" w:color="000000"/>
                    <w:right w:val="single" w:sz="8" w:space="0" w:color="000000"/>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25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212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r>
          </w:tbl>
          <w:p w:rsidR="00795E4C" w:rsidRPr="00D113E2" w:rsidRDefault="00795E4C" w:rsidP="00381E36">
            <w:pPr>
              <w:jc w:val="right"/>
              <w:rPr>
                <w:bCs/>
                <w:sz w:val="18"/>
                <w:szCs w:val="18"/>
              </w:rPr>
            </w:pPr>
          </w:p>
          <w:p w:rsidR="00795E4C" w:rsidRPr="00D113E2" w:rsidRDefault="00795E4C" w:rsidP="00381E36">
            <w:pPr>
              <w:jc w:val="right"/>
              <w:rPr>
                <w:bCs/>
                <w:sz w:val="18"/>
                <w:szCs w:val="18"/>
              </w:rPr>
            </w:pPr>
          </w:p>
          <w:p w:rsidR="00795E4C" w:rsidRPr="00D113E2" w:rsidRDefault="00795E4C" w:rsidP="00381E36">
            <w:pPr>
              <w:jc w:val="right"/>
              <w:rPr>
                <w:bCs/>
                <w:sz w:val="18"/>
                <w:szCs w:val="18"/>
              </w:rPr>
            </w:pPr>
          </w:p>
          <w:p w:rsidR="00795E4C" w:rsidRPr="00D113E2" w:rsidRDefault="00795E4C" w:rsidP="00381E36">
            <w:pPr>
              <w:jc w:val="right"/>
              <w:rPr>
                <w:bCs/>
                <w:sz w:val="18"/>
                <w:szCs w:val="18"/>
              </w:rPr>
            </w:pPr>
          </w:p>
          <w:p w:rsidR="00795E4C" w:rsidRPr="00D113E2" w:rsidRDefault="00795E4C" w:rsidP="00381E36">
            <w:pPr>
              <w:jc w:val="right"/>
              <w:rPr>
                <w:bCs/>
                <w:i/>
                <w:sz w:val="18"/>
                <w:szCs w:val="18"/>
              </w:rPr>
            </w:pPr>
          </w:p>
          <w:p w:rsidR="00795E4C" w:rsidRPr="00D113E2" w:rsidRDefault="00795E4C" w:rsidP="00381E36">
            <w:pPr>
              <w:jc w:val="right"/>
              <w:rPr>
                <w:bCs/>
                <w:i/>
                <w:sz w:val="18"/>
                <w:szCs w:val="18"/>
              </w:rPr>
            </w:pPr>
          </w:p>
          <w:p w:rsidR="00795E4C" w:rsidRPr="00D113E2" w:rsidRDefault="00795E4C" w:rsidP="00381E36">
            <w:pPr>
              <w:jc w:val="right"/>
              <w:rPr>
                <w:bCs/>
                <w:i/>
                <w:sz w:val="18"/>
                <w:szCs w:val="18"/>
              </w:rPr>
            </w:pPr>
          </w:p>
          <w:p w:rsidR="00795E4C" w:rsidRPr="00D113E2" w:rsidRDefault="00795E4C" w:rsidP="00381E36">
            <w:pPr>
              <w:jc w:val="right"/>
              <w:rPr>
                <w:bCs/>
                <w:i/>
                <w:sz w:val="18"/>
                <w:szCs w:val="18"/>
              </w:rPr>
            </w:pPr>
          </w:p>
          <w:p w:rsidR="00795E4C" w:rsidRPr="00D113E2" w:rsidRDefault="00795E4C" w:rsidP="00381E36">
            <w:pPr>
              <w:jc w:val="right"/>
              <w:rPr>
                <w:bCs/>
                <w:i/>
                <w:sz w:val="18"/>
                <w:szCs w:val="18"/>
              </w:rPr>
            </w:pPr>
          </w:p>
          <w:p w:rsidR="002E08BF" w:rsidRPr="00D113E2" w:rsidRDefault="002E08BF" w:rsidP="00381E36">
            <w:pPr>
              <w:jc w:val="right"/>
              <w:rPr>
                <w:bCs/>
                <w:i/>
                <w:sz w:val="18"/>
                <w:szCs w:val="18"/>
              </w:rPr>
            </w:pPr>
          </w:p>
          <w:p w:rsidR="002E08BF" w:rsidRPr="00D113E2" w:rsidRDefault="002E08BF" w:rsidP="00381E36">
            <w:pPr>
              <w:jc w:val="right"/>
              <w:rPr>
                <w:bCs/>
                <w:i/>
                <w:sz w:val="18"/>
                <w:szCs w:val="18"/>
              </w:rPr>
            </w:pPr>
          </w:p>
          <w:p w:rsidR="002E08BF" w:rsidRPr="00D113E2" w:rsidRDefault="002E08BF" w:rsidP="00381E36">
            <w:pPr>
              <w:jc w:val="right"/>
              <w:rPr>
                <w:bCs/>
                <w:i/>
                <w:sz w:val="18"/>
                <w:szCs w:val="18"/>
              </w:rPr>
            </w:pPr>
          </w:p>
          <w:p w:rsidR="002E08BF" w:rsidRPr="00D113E2" w:rsidRDefault="002E08BF" w:rsidP="00381E36">
            <w:pPr>
              <w:jc w:val="right"/>
              <w:rPr>
                <w:bCs/>
                <w:i/>
                <w:sz w:val="18"/>
                <w:szCs w:val="18"/>
              </w:rPr>
            </w:pPr>
          </w:p>
          <w:p w:rsidR="002E08BF" w:rsidRPr="00D113E2" w:rsidRDefault="002E08BF" w:rsidP="00381E36">
            <w:pPr>
              <w:jc w:val="right"/>
              <w:rPr>
                <w:bCs/>
                <w:i/>
                <w:sz w:val="18"/>
                <w:szCs w:val="18"/>
              </w:rPr>
            </w:pPr>
          </w:p>
          <w:p w:rsidR="002E08BF" w:rsidRPr="00D113E2" w:rsidRDefault="002E08BF" w:rsidP="00381E36">
            <w:pPr>
              <w:jc w:val="right"/>
              <w:rPr>
                <w:bCs/>
                <w:i/>
                <w:sz w:val="18"/>
                <w:szCs w:val="18"/>
              </w:rPr>
            </w:pPr>
          </w:p>
          <w:p w:rsidR="00381E36" w:rsidRPr="00D113E2" w:rsidRDefault="00381E36" w:rsidP="00381E36">
            <w:pPr>
              <w:jc w:val="right"/>
              <w:rPr>
                <w:bCs/>
                <w:i/>
                <w:sz w:val="18"/>
                <w:szCs w:val="18"/>
              </w:rPr>
            </w:pPr>
          </w:p>
          <w:p w:rsidR="00987109" w:rsidRPr="00D113E2" w:rsidRDefault="00987109" w:rsidP="00381E36">
            <w:pPr>
              <w:jc w:val="right"/>
              <w:rPr>
                <w:bCs/>
                <w:i/>
                <w:sz w:val="18"/>
                <w:szCs w:val="18"/>
              </w:rPr>
            </w:pPr>
          </w:p>
          <w:p w:rsidR="00987109" w:rsidRPr="00D113E2" w:rsidRDefault="00987109" w:rsidP="00381E36">
            <w:pPr>
              <w:jc w:val="right"/>
              <w:rPr>
                <w:bCs/>
                <w:i/>
                <w:sz w:val="18"/>
                <w:szCs w:val="18"/>
              </w:rPr>
            </w:pPr>
          </w:p>
          <w:p w:rsidR="00987109" w:rsidRPr="00D113E2" w:rsidRDefault="00987109" w:rsidP="00381E36">
            <w:pPr>
              <w:jc w:val="right"/>
              <w:rPr>
                <w:bCs/>
                <w:i/>
                <w:sz w:val="18"/>
                <w:szCs w:val="18"/>
              </w:rPr>
            </w:pPr>
          </w:p>
          <w:p w:rsidR="00987109" w:rsidRPr="00D113E2" w:rsidRDefault="00987109" w:rsidP="00381E36">
            <w:pPr>
              <w:jc w:val="right"/>
              <w:rPr>
                <w:bCs/>
                <w:i/>
                <w:sz w:val="18"/>
                <w:szCs w:val="18"/>
              </w:rPr>
            </w:pPr>
          </w:p>
          <w:p w:rsidR="00987109" w:rsidRPr="00D113E2" w:rsidRDefault="00987109" w:rsidP="00381E36">
            <w:pPr>
              <w:jc w:val="right"/>
              <w:rPr>
                <w:bCs/>
                <w:i/>
                <w:sz w:val="18"/>
                <w:szCs w:val="18"/>
              </w:rPr>
            </w:pPr>
          </w:p>
          <w:p w:rsidR="00987109" w:rsidRPr="00D113E2" w:rsidRDefault="00987109" w:rsidP="00381E36">
            <w:pPr>
              <w:jc w:val="right"/>
              <w:rPr>
                <w:bCs/>
                <w:i/>
                <w:sz w:val="18"/>
                <w:szCs w:val="18"/>
              </w:rPr>
            </w:pPr>
          </w:p>
          <w:p w:rsidR="00B43007" w:rsidRPr="00D113E2" w:rsidRDefault="00B43007" w:rsidP="00381E36">
            <w:pPr>
              <w:jc w:val="right"/>
              <w:rPr>
                <w:bCs/>
                <w:i/>
                <w:sz w:val="18"/>
                <w:szCs w:val="18"/>
              </w:rPr>
            </w:pPr>
          </w:p>
          <w:p w:rsidR="00987109" w:rsidRPr="00D113E2" w:rsidRDefault="00987109" w:rsidP="00381E36">
            <w:pPr>
              <w:jc w:val="right"/>
              <w:rPr>
                <w:bCs/>
                <w:i/>
                <w:sz w:val="18"/>
                <w:szCs w:val="18"/>
              </w:rPr>
            </w:pPr>
          </w:p>
          <w:p w:rsidR="00987109" w:rsidRPr="00D113E2" w:rsidRDefault="00987109" w:rsidP="00381E36">
            <w:pPr>
              <w:jc w:val="right"/>
              <w:rPr>
                <w:bCs/>
                <w:i/>
                <w:sz w:val="18"/>
                <w:szCs w:val="18"/>
              </w:rPr>
            </w:pPr>
          </w:p>
        </w:tc>
      </w:tr>
    </w:tbl>
    <w:p w:rsidR="00113DAE" w:rsidRDefault="00113DAE">
      <w:r>
        <w:lastRenderedPageBreak/>
        <w:br w:type="page"/>
      </w:r>
    </w:p>
    <w:tbl>
      <w:tblPr>
        <w:tblW w:w="11057" w:type="dxa"/>
        <w:tblInd w:w="-459" w:type="dxa"/>
        <w:tblLayout w:type="fixed"/>
        <w:tblLook w:val="04A0" w:firstRow="1" w:lastRow="0" w:firstColumn="1" w:lastColumn="0" w:noHBand="0" w:noVBand="1"/>
      </w:tblPr>
      <w:tblGrid>
        <w:gridCol w:w="11057"/>
      </w:tblGrid>
      <w:tr w:rsidR="00A34EEB" w:rsidRPr="00D113E2" w:rsidTr="00113DAE">
        <w:trPr>
          <w:trHeight w:val="567"/>
        </w:trPr>
        <w:tc>
          <w:tcPr>
            <w:tcW w:w="11057" w:type="dxa"/>
            <w:tcBorders>
              <w:top w:val="nil"/>
              <w:left w:val="nil"/>
              <w:bottom w:val="nil"/>
              <w:right w:val="nil"/>
            </w:tcBorders>
            <w:shd w:val="clear" w:color="auto" w:fill="auto"/>
            <w:noWrap/>
            <w:vAlign w:val="bottom"/>
            <w:hideMark/>
          </w:tcPr>
          <w:p w:rsidR="007C7B28" w:rsidRPr="00D113E2" w:rsidRDefault="007C7B28">
            <w:pPr>
              <w:rPr>
                <w:sz w:val="18"/>
                <w:szCs w:val="18"/>
              </w:rPr>
            </w:pPr>
          </w:p>
          <w:p w:rsidR="007C7B28" w:rsidRPr="00D113E2" w:rsidRDefault="007C7B28">
            <w:pPr>
              <w:rPr>
                <w:sz w:val="18"/>
                <w:szCs w:val="18"/>
              </w:rPr>
            </w:pPr>
          </w:p>
          <w:tbl>
            <w:tblPr>
              <w:tblW w:w="10082" w:type="dxa"/>
              <w:tblInd w:w="442" w:type="dxa"/>
              <w:tblLayout w:type="fixed"/>
              <w:tblLook w:val="04A0" w:firstRow="1" w:lastRow="0" w:firstColumn="1" w:lastColumn="0" w:noHBand="0" w:noVBand="1"/>
            </w:tblPr>
            <w:tblGrid>
              <w:gridCol w:w="2885"/>
              <w:gridCol w:w="550"/>
              <w:gridCol w:w="550"/>
              <w:gridCol w:w="687"/>
              <w:gridCol w:w="1237"/>
              <w:gridCol w:w="550"/>
              <w:gridCol w:w="1355"/>
              <w:gridCol w:w="1255"/>
              <w:gridCol w:w="1013"/>
            </w:tblGrid>
            <w:tr w:rsidR="00795E4C" w:rsidRPr="00D113E2" w:rsidTr="00B43007">
              <w:trPr>
                <w:trHeight w:val="359"/>
              </w:trPr>
              <w:tc>
                <w:tcPr>
                  <w:tcW w:w="10082" w:type="dxa"/>
                  <w:gridSpan w:val="9"/>
                  <w:tcBorders>
                    <w:top w:val="nil"/>
                    <w:left w:val="nil"/>
                    <w:bottom w:val="nil"/>
                    <w:right w:val="nil"/>
                  </w:tcBorders>
                  <w:shd w:val="clear" w:color="auto" w:fill="auto"/>
                  <w:noWrap/>
                  <w:vAlign w:val="bottom"/>
                  <w:hideMark/>
                </w:tcPr>
                <w:p w:rsidR="00795E4C" w:rsidRPr="00D113E2" w:rsidRDefault="00795E4C" w:rsidP="00D634C1">
                  <w:pPr>
                    <w:jc w:val="right"/>
                    <w:rPr>
                      <w:bCs/>
                      <w:sz w:val="18"/>
                      <w:szCs w:val="18"/>
                    </w:rPr>
                  </w:pPr>
                  <w:r w:rsidRPr="00D113E2">
                    <w:rPr>
                      <w:bCs/>
                      <w:sz w:val="18"/>
                      <w:szCs w:val="18"/>
                    </w:rPr>
                    <w:t>Приложение №2</w:t>
                  </w:r>
                </w:p>
              </w:tc>
            </w:tr>
            <w:tr w:rsidR="00795E4C" w:rsidRPr="00D113E2" w:rsidTr="00B43007">
              <w:trPr>
                <w:trHeight w:val="359"/>
              </w:trPr>
              <w:tc>
                <w:tcPr>
                  <w:tcW w:w="10082" w:type="dxa"/>
                  <w:gridSpan w:val="9"/>
                  <w:tcBorders>
                    <w:top w:val="nil"/>
                    <w:left w:val="nil"/>
                    <w:bottom w:val="nil"/>
                    <w:right w:val="nil"/>
                  </w:tcBorders>
                  <w:shd w:val="clear" w:color="auto" w:fill="auto"/>
                  <w:noWrap/>
                  <w:vAlign w:val="bottom"/>
                  <w:hideMark/>
                </w:tcPr>
                <w:p w:rsidR="00795E4C" w:rsidRPr="00D113E2" w:rsidRDefault="00795E4C" w:rsidP="00D634C1">
                  <w:pPr>
                    <w:jc w:val="right"/>
                    <w:rPr>
                      <w:bCs/>
                      <w:sz w:val="18"/>
                      <w:szCs w:val="18"/>
                    </w:rPr>
                  </w:pPr>
                  <w:r w:rsidRPr="00D113E2">
                    <w:rPr>
                      <w:bCs/>
                      <w:sz w:val="18"/>
                      <w:szCs w:val="18"/>
                    </w:rPr>
                    <w:t>Расходы бюджета</w:t>
                  </w:r>
                </w:p>
              </w:tc>
            </w:tr>
            <w:tr w:rsidR="00795E4C" w:rsidRPr="00D113E2" w:rsidTr="00B43007">
              <w:trPr>
                <w:trHeight w:val="380"/>
              </w:trPr>
              <w:tc>
                <w:tcPr>
                  <w:tcW w:w="10082" w:type="dxa"/>
                  <w:gridSpan w:val="9"/>
                  <w:tcBorders>
                    <w:top w:val="nil"/>
                    <w:left w:val="nil"/>
                    <w:bottom w:val="single" w:sz="8" w:space="0" w:color="auto"/>
                    <w:right w:val="nil"/>
                  </w:tcBorders>
                  <w:shd w:val="clear" w:color="auto" w:fill="auto"/>
                  <w:noWrap/>
                  <w:vAlign w:val="bottom"/>
                  <w:hideMark/>
                </w:tcPr>
                <w:p w:rsidR="00795E4C" w:rsidRPr="00D113E2" w:rsidRDefault="00795E4C" w:rsidP="00D634C1">
                  <w:pPr>
                    <w:jc w:val="right"/>
                    <w:rPr>
                      <w:bCs/>
                      <w:sz w:val="18"/>
                      <w:szCs w:val="18"/>
                    </w:rPr>
                  </w:pPr>
                  <w:r w:rsidRPr="00D113E2">
                    <w:rPr>
                      <w:bCs/>
                      <w:sz w:val="18"/>
                      <w:szCs w:val="18"/>
                    </w:rPr>
                    <w:t>исполнение за 2024 год</w:t>
                  </w:r>
                </w:p>
              </w:tc>
            </w:tr>
            <w:tr w:rsidR="00795E4C" w:rsidRPr="00D113E2" w:rsidTr="00B43007">
              <w:trPr>
                <w:trHeight w:val="1287"/>
              </w:trPr>
              <w:tc>
                <w:tcPr>
                  <w:tcW w:w="2885" w:type="dxa"/>
                  <w:tcBorders>
                    <w:top w:val="nil"/>
                    <w:left w:val="single" w:sz="8" w:space="0" w:color="auto"/>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Наименование показателя</w:t>
                  </w:r>
                </w:p>
              </w:tc>
              <w:tc>
                <w:tcPr>
                  <w:tcW w:w="550"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Код строки</w:t>
                  </w:r>
                </w:p>
              </w:tc>
              <w:tc>
                <w:tcPr>
                  <w:tcW w:w="550"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proofErr w:type="spellStart"/>
                  <w:proofErr w:type="gramStart"/>
                  <w:r w:rsidRPr="00D113E2">
                    <w:rPr>
                      <w:sz w:val="18"/>
                      <w:szCs w:val="18"/>
                    </w:rPr>
                    <w:t>Адм</w:t>
                  </w:r>
                  <w:proofErr w:type="spellEnd"/>
                  <w:proofErr w:type="gramEnd"/>
                </w:p>
              </w:tc>
              <w:tc>
                <w:tcPr>
                  <w:tcW w:w="687"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proofErr w:type="spellStart"/>
                  <w:r w:rsidRPr="00D113E2">
                    <w:rPr>
                      <w:sz w:val="18"/>
                      <w:szCs w:val="18"/>
                    </w:rPr>
                    <w:t>РзПр</w:t>
                  </w:r>
                  <w:proofErr w:type="spellEnd"/>
                </w:p>
              </w:tc>
              <w:tc>
                <w:tcPr>
                  <w:tcW w:w="1237"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ЦСР</w:t>
                  </w:r>
                </w:p>
              </w:tc>
              <w:tc>
                <w:tcPr>
                  <w:tcW w:w="550"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ВР</w:t>
                  </w:r>
                </w:p>
              </w:tc>
              <w:tc>
                <w:tcPr>
                  <w:tcW w:w="1355"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proofErr w:type="spellStart"/>
                  <w:r w:rsidRPr="00D113E2">
                    <w:rPr>
                      <w:sz w:val="18"/>
                      <w:szCs w:val="18"/>
                    </w:rPr>
                    <w:t>Утвержд</w:t>
                  </w:r>
                  <w:proofErr w:type="spellEnd"/>
                  <w:r w:rsidRPr="00D113E2">
                    <w:rPr>
                      <w:sz w:val="18"/>
                      <w:szCs w:val="18"/>
                    </w:rPr>
                    <w:t>. - бюджеты муниципальных округов</w:t>
                  </w:r>
                </w:p>
              </w:tc>
              <w:tc>
                <w:tcPr>
                  <w:tcW w:w="1255"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Исполнено - бюджеты муниципальных округов</w:t>
                  </w:r>
                </w:p>
              </w:tc>
              <w:tc>
                <w:tcPr>
                  <w:tcW w:w="1013"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 исполнения</w:t>
                  </w:r>
                </w:p>
              </w:tc>
            </w:tr>
            <w:tr w:rsidR="00795E4C" w:rsidRPr="00D113E2" w:rsidTr="00B43007">
              <w:trPr>
                <w:trHeight w:val="380"/>
              </w:trPr>
              <w:tc>
                <w:tcPr>
                  <w:tcW w:w="2885" w:type="dxa"/>
                  <w:tcBorders>
                    <w:top w:val="nil"/>
                    <w:left w:val="single" w:sz="8" w:space="0" w:color="auto"/>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1</w:t>
                  </w:r>
                </w:p>
              </w:tc>
              <w:tc>
                <w:tcPr>
                  <w:tcW w:w="550"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2</w:t>
                  </w:r>
                </w:p>
              </w:tc>
              <w:tc>
                <w:tcPr>
                  <w:tcW w:w="550"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3</w:t>
                  </w:r>
                </w:p>
              </w:tc>
              <w:tc>
                <w:tcPr>
                  <w:tcW w:w="687"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4</w:t>
                  </w:r>
                </w:p>
              </w:tc>
              <w:tc>
                <w:tcPr>
                  <w:tcW w:w="1237"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5</w:t>
                  </w:r>
                </w:p>
              </w:tc>
              <w:tc>
                <w:tcPr>
                  <w:tcW w:w="550"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6</w:t>
                  </w:r>
                </w:p>
              </w:tc>
              <w:tc>
                <w:tcPr>
                  <w:tcW w:w="1355"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7</w:t>
                  </w:r>
                </w:p>
              </w:tc>
              <w:tc>
                <w:tcPr>
                  <w:tcW w:w="1255"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8</w:t>
                  </w:r>
                </w:p>
              </w:tc>
              <w:tc>
                <w:tcPr>
                  <w:tcW w:w="1013" w:type="dxa"/>
                  <w:tcBorders>
                    <w:top w:val="nil"/>
                    <w:left w:val="nil"/>
                    <w:bottom w:val="single" w:sz="8" w:space="0" w:color="auto"/>
                    <w:right w:val="single" w:sz="8" w:space="0" w:color="auto"/>
                  </w:tcBorders>
                  <w:shd w:val="clear" w:color="auto" w:fill="auto"/>
                  <w:vAlign w:val="center"/>
                  <w:hideMark/>
                </w:tcPr>
                <w:p w:rsidR="00795E4C" w:rsidRPr="00D113E2" w:rsidRDefault="00795E4C" w:rsidP="00795E4C">
                  <w:pPr>
                    <w:jc w:val="center"/>
                    <w:rPr>
                      <w:sz w:val="18"/>
                      <w:szCs w:val="18"/>
                    </w:rPr>
                  </w:pPr>
                  <w:r w:rsidRPr="00D113E2">
                    <w:rPr>
                      <w:sz w:val="18"/>
                      <w:szCs w:val="18"/>
                    </w:rPr>
                    <w:t>9</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Расходы - всего</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9600</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534328466,66</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517078986,29</w:t>
                  </w:r>
                </w:p>
              </w:tc>
              <w:tc>
                <w:tcPr>
                  <w:tcW w:w="1013" w:type="dxa"/>
                  <w:tcBorders>
                    <w:top w:val="single" w:sz="4" w:space="0" w:color="000000"/>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97%</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ОБЩЕГОСУДАРСТВЕННЫЕ ВОПРОСЫ</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0100</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101838225,79</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99139569,23</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97%</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Функционирование высшего должностного лица субъекта Российской Федерации и муниципального образования</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0102</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2325395,00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2301891,76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99%</w:t>
                  </w:r>
                </w:p>
              </w:tc>
            </w:tr>
            <w:tr w:rsidR="00795E4C" w:rsidRPr="00D113E2" w:rsidTr="00B43007">
              <w:trPr>
                <w:trHeight w:val="928"/>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0102</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2325395,00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2301891,76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99%</w:t>
                  </w:r>
                </w:p>
              </w:tc>
            </w:tr>
            <w:tr w:rsidR="00795E4C" w:rsidRPr="00D113E2" w:rsidTr="00B43007">
              <w:trPr>
                <w:trHeight w:val="337"/>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0102</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2325395,00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2301891,76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99%</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Фонд оплаты труда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0102</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121</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1786017,62</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1771388,93</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99%</w:t>
                  </w:r>
                </w:p>
              </w:tc>
            </w:tr>
            <w:tr w:rsidR="00795E4C" w:rsidRPr="00D113E2" w:rsidTr="00B43007">
              <w:trPr>
                <w:trHeight w:val="94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0102</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129</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539377,38</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530502,83</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98%</w:t>
                  </w:r>
                </w:p>
              </w:tc>
            </w:tr>
            <w:tr w:rsidR="00795E4C" w:rsidRPr="00D113E2" w:rsidTr="00B43007">
              <w:trPr>
                <w:trHeight w:val="94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43874367,93</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43685742,00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991"/>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42435109,28</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42374099,38</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80"/>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42435109,28</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42374099,38</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Фонд оплаты труда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121</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32513664,84</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32478764,84</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Иные выплаты персоналу государственных (муниципальных) органов, за исключением фонда оплаты труда</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122</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156684,80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140874,90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90%</w:t>
                  </w:r>
                </w:p>
              </w:tc>
            </w:tr>
            <w:tr w:rsidR="00795E4C" w:rsidRPr="00D113E2" w:rsidTr="00B43007">
              <w:trPr>
                <w:trHeight w:val="94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129</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9764759,64</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9754459,64</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962780,54</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835164,51</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87%</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962780,54</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835164,51</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87%</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Закупка товаров, работ и услуг в сфере информационно-коммуникационных технологий</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242</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330802,36</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304456,96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92%</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Прочая закупка товаров, работ и услуг</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244</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631978,18</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530707,55</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84%</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Иные бюджетные ассигнования</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476478,11</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476478,11</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Исполнение судебных актов</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830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67967,71</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67967,71</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Исполнение судебных актов Российской Федерации и мировых соглашений по возмещению причиненного вреда</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831</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67967,71</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67967,71</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Уплата налогов, сборов и иных платежей</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850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408510,40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408510,40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Уплата налога на имущество организаций и земельного налога</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851</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201000,00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201000,00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Уплата прочих налогов, сборов</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852</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44027,50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44027,50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Уплата иных платежей</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853</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163482,90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163482,90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Судебная система</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0105</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5300,00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 </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0105</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5300,00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 </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0105</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5300,00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 </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Прочая закупка товаров, работ и услуг</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0105</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244</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5300,00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0106</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9822417,00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9790313,11</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1012"/>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0106</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9494251,22</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9468411,25</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422"/>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0106</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9494251,22</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9468411,25</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Фонд оплаты труда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0106</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121</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7256980,55</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7256980,55</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Иные выплаты персоналу государственных (муниципальных) органов, за исключением фонда оплаты труда</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0106</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122</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40703,96</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15310,00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38%</w:t>
                  </w:r>
                </w:p>
              </w:tc>
            </w:tr>
            <w:tr w:rsidR="00795E4C" w:rsidRPr="00D113E2" w:rsidTr="00B43007">
              <w:trPr>
                <w:trHeight w:val="94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0106</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129</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2196566,71</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2196120,70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0106</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321965,78</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319810,91</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99%</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0106</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321965,78</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319810,91</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99%</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Закупка товаров, работ и услуг в сфере информационно-коммуникационных технологий</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0106</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242</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214517,28</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214517,28</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Прочая закупка товаров, работ и услуг</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0106</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244</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107448,50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105293,63</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98%</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Иные бюджетные ассигнования</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0106</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6200,00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2090,95</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34%</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Уплата налогов, сборов и иных платежей</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0106</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850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6200,00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2090,95</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34%</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Уплата прочих налогов, сборов</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0106</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852</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1700,00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588,00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35%</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Уплата иных платежей</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0106</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853</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4500,00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1502,95</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33%</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Обеспечение проведения выборов и референдумов</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0107</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42030,00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42030,00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Иные бюджетные ассигнования</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0107</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42030,00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42030,00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Специальные расходы</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0107</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880</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42030,00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42030,00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Другие общегосударственные вопросы</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0113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45768715,86</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43319592,36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95%</w:t>
                  </w:r>
                </w:p>
              </w:tc>
            </w:tr>
            <w:tr w:rsidR="00795E4C" w:rsidRPr="00D113E2" w:rsidTr="00B43007">
              <w:trPr>
                <w:trHeight w:val="1012"/>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0113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36937666,84</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36691018,52</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99%</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Расходы на выплаты персоналу казенных учреждений</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0113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110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36937666,84</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36691018,52</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99%</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Фонд оплаты труда учреждений</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0113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111</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28145823,19</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28001568,57</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99%</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Иные выплаты персоналу учреждений, за исключением фонда оплаты труда</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0113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112</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151703,58</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86010,00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57%</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0113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119</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8640140,07</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8603439,95</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0113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6708546,85</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5180316,94</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77%</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0113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6708546,85</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5180316,94</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77%</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Закупка товаров, работ и услуг в сфере информационно-коммуникационных технологий</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0113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242</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1084446,85</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1033720,93</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95%</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Прочая закупка товаров, работ и услуг</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0113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244</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5624100,00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4146596,01</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74%</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Социальное обеспечение и иные выплаты населению</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0113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300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1850147,17</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1209065,17</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65%</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Премии и гранты</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0113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350</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1850147,17</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1209065,17</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65%</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lastRenderedPageBreak/>
                    <w:t>Иные бюджетные ассигнования</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0113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272355,00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239191,73</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88%</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Исполнение судебных актов</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0113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830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2571,00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2571,00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Исполнение судебных актов Российской Федерации и мировых соглашений по возмещению причиненного вреда</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0113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831</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2571,00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2571,00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Уплата налогов, сборов и иных платежей</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0113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850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269784,00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236620,73</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88%</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Уплата налога на имущество организаций и земельного налога</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0113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851</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221000,00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220000,00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Уплата прочих налогов, сборов</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0113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852</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23784,00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15825,00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67%</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Уплата иных платежей</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0113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853</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25000,00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795,73</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3%</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НАЦИОНАЛЬНАЯ ОБОРОНА</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0200</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806283,00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806283,00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Мобилизационная и вневойсковая подготовка</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0203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806283,00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806283,00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991"/>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0203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709416,22</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709416,22</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37"/>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0203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709416,22</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709416,22</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Фонд оплаты труда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0203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121</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553792,69</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553792,69</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94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0203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129</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155623,53</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155623,53</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0203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96866,78</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96866,78</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0203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96866,78</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96866,78</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Прочая закупка товаров, работ и услуг</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0203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244</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96866,78</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96866,78</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НАЦИОНАЛЬНАЯ БЕЗОПАСНОСТЬ И ПРАВООХРАНИТЕЛЬНАЯ ДЕЯТЕЛЬНОСТЬ</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0300</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5960565,09</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5910809,09</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99%</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0310</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5960565,09</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5910809,09</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99%</w:t>
                  </w:r>
                </w:p>
              </w:tc>
            </w:tr>
            <w:tr w:rsidR="00795E4C" w:rsidRPr="00D113E2" w:rsidTr="00B43007">
              <w:trPr>
                <w:trHeight w:val="991"/>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0310</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5872309,09</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5872309,09</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Расходы на выплаты персоналу казенных учреждений</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0310</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110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5872309,09</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5872309,09</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Фонд оплаты труда учреждений</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0310</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111</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4539304,50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4539304,50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0310</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119</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1333004,59</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1333004,59</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0310</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88256,00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38500,00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44%</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0310</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88256,00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38500,00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44%</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Прочая закупка товаров, работ и услуг</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0310</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244</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88256,00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38500,00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44%</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НАЦИОНАЛЬНАЯ ЭКОНОМИКА</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0400</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31217999,45</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18987745,38</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61%</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Сельское хозяйство и рыболовство</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0405</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3986250,96</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3079437,94</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77%</w:t>
                  </w:r>
                </w:p>
              </w:tc>
            </w:tr>
            <w:tr w:rsidR="00795E4C" w:rsidRPr="00D113E2" w:rsidTr="00B43007">
              <w:trPr>
                <w:trHeight w:val="970"/>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0405</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2062787,94</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2062787,94</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37"/>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0405</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2062787,94</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2062787,94</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Фонд оплаты труда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0405</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121</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1603129,74</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1603129,74</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Иные выплаты персоналу государственных (муниципальных) органов, за исключением фонда оплаты труда</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0405</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122</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19100,00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19100,00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94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0405</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129</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440558,20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440558,20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0405</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1923463,02</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1016650,00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53%</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0405</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1923463,02</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1016650,00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53%</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Прочая закупка товаров, работ и услуг</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0405</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244</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1923463,02</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1016650,00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53%</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Дорожное хозяйство (дорожные фонды)</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0409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27231748,49</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15908307,44</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58%</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0409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27231748,49</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15908307,44</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58%</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0409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27231748,49</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15908307,44</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58%</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Прочая закупка товаров, работ и услуг</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0409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244</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26631748,49</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15314813,32</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58%</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Закупка энергетических ресурсов</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0409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247</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600000,00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593494,12</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99%</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ЖИЛИЩНО-КОММУНАЛЬНОЕ ХОЗЯЙСТВО</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0500</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27525894,93</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26165253,73</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95%</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Коммунальное хозяйство</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0502</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27490857,78</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26155253,73</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95%</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lastRenderedPageBreak/>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0502</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27489166,16</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26155253,73</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95%</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0502</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27489166,16</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26155253,73</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95%</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Прочая закупка товаров, работ и услуг</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0502</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244</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17997466,16</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16663553,73</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93%</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Закупка энергетических ресурсов</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0502</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247</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9491700,00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9491700,00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Иные бюджетные ассигнования</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0502</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1691,62</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 </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Уплата налогов, сборов и иных платежей</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0502</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850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1691,62</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 </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Уплата прочих налогов, сборов</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0502</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852</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1691,62</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Благоустройство</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0503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35037,15</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10000,00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29%</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0503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35037,15</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10000,00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29%</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0503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35037,15</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10000,00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29%</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Прочая закупка товаров, работ и услуг</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0503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244</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35037,15</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10000,00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29%</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ОБРАЗОВАНИЕ</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0700</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324369710,52</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323563530,38</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Дошкольное образование</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0701</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48594156,34</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48570136,34</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Предоставление субсидий бюджетным, автономным учреждениям и иным некоммерческим организациям</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0701</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600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48594156,34</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48570136,34</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Субсидии бюджетным учреждениям</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0701</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610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48594156,34</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48570136,34</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94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0701</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611</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48472136,34</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48456436,34</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Субсидии бюджетным учреждениям на иные цели</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0701</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612</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122020,00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113700,00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93%</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Общее образование</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0702</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259580725,60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259411603,92</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Предоставление субсидий бюджетным, автономным учреждениям и иным некоммерческим организациям</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0702</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600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259580725,60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259411603,92</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Субсидии бюджетным учреждениям</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0702</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610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259580725,60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259411603,92</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94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0702</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611</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232288613,44</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232236010,16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Субсидии бюджетным учреждениям на иные цели</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0702</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612</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27292112,16</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27175593,76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Дополнительное образование детей</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1638577,00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1534838,36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94%</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Предоставление субсидий бюджетным, автономным учреждениям и иным некоммерческим организациям</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600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1638577,00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1534838,36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94%</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lastRenderedPageBreak/>
                    <w:t>Субсидии бюджетным учреждениям</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610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1638577,00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1534838,36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94%</w:t>
                  </w:r>
                </w:p>
              </w:tc>
            </w:tr>
            <w:tr w:rsidR="00795E4C" w:rsidRPr="00D113E2" w:rsidTr="00B43007">
              <w:trPr>
                <w:trHeight w:val="94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0703</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611</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1638577,00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1534838,36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94%</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Другие вопросы в области образования</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14556251,58</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14046951,76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97%</w:t>
                  </w:r>
                </w:p>
              </w:tc>
            </w:tr>
            <w:tr w:rsidR="00795E4C" w:rsidRPr="00D113E2" w:rsidTr="00B43007">
              <w:trPr>
                <w:trHeight w:val="1012"/>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11200165,00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11090245,00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99%</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Расходы на выплаты персоналу казенных учреждений</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110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7154274,68</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7080644,68</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99%</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Фонд оплаты труда учреждений</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111</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5437143,92</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5437143,92</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Иные выплаты персоналу учреждений, за исключением фонда оплаты труда</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112</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100000,00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26370,00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26%</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119</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1617130,76</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1617130,76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37"/>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4045890,32</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4009600,32</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99%</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Фонд оплаты труда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121</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3071661,86</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3071661,86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Иные выплаты персоналу государственных (муниципальных) органов, за исключением фонда оплаты труда</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122</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50000,00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13710,00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27%</w:t>
                  </w:r>
                </w:p>
              </w:tc>
            </w:tr>
            <w:tr w:rsidR="00795E4C" w:rsidRPr="00D113E2" w:rsidTr="00B43007">
              <w:trPr>
                <w:trHeight w:val="94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129</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924228,46</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924228,46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2388606,58</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1996455,76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84%</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2388606,58</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1996455,76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84%</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Закупка товаров, работ и услуг в сфере информационно-коммуникационных технологий</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242</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248552,00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151378,29</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61%</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Прочая закупка товаров, работ и услуг</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244</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1901593,25</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1613332,25</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85%</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Закупка энергетических ресурсов</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247</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238461,33</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231745,22</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97%</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Предоставление субсидий бюджетным, автономным учреждениям и иным некоммерческим организациям</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600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957480,00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957480,00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Субсидии бюджетным учреждениям</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610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957480,00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957480,00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94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611</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957480,00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957480,00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Иные бюджетные ассигнования</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10000,00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2771,00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28%</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Исполнение судебных актов</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830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2771,00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2771,00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Исполнение судебных актов Российской Федерации и мировых соглашений по возмещению причиненного вреда</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831</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2771,00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2771,00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Уплата налогов, сборов и иных платежей</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850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7229,00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 </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Уплата прочих налогов, сборов</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0709</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852</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7229,00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КУЛЬТУРА, КИНЕМАТОГРАФИЯ</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0800</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34637707,14</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34626182,47</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Культура</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0801</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34637707,14</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34626182,47</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Предоставление субсидий бюджетным, автономным учреждениям и иным некоммерческим организациям</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0801</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600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34637707,14</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34626182,47</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Субсидии бюджетным учреждениям</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0801</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610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34637707,14</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34626182,47</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94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0801</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611</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34574288,19</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34562763,52</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Субсидии бюджетным учреждениям на иные цели</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0801</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612</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63418,95</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63418,95</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СОЦИАЛЬНАЯ ПОЛИТИКА</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1000</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6603797,68</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6511329,95</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99%</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Пенсионное обеспечение</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1001</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3377897,68</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3377897,68</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Социальное обеспечение и иные выплаты населению</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1001</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300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3377897,68</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3377897,68</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Публичные нормативные социальные выплаты гражданам</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1001</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310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3377897,68</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3377897,68</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Иные пенсии, социальные доплаты к пенсиям</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1001</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312</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3377897,68</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3377897,68</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Охрана семьи и детства</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1004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3225900,00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3133432,27</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97%</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Социальное обеспечение и иные выплаты населению</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1004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300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3225900,00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3133432,27</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97%</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Публичные нормативные социальные выплаты гражданам</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1004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310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3101513,29</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3056045,56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99%</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Пособия, компенсации, меры социальной поддержки по публичным нормативным обязательствам</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1004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313</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3101513,29</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3056045,56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99%</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Социальные выплаты гражданам, кроме публичных нормативных социальных выплат</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1004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320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124386,71</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77386,71</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62%</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Пособия, компенсации и иные социальные выплаты гражданам, кроме публичных нормативных обязательств</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1004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321</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50000,00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3000,00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6%</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Приобретение товаров, работ и услуг в пользу граждан в целях их социального обеспечения</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1004</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323</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74386,71</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74386,71</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ФИЗИЧЕСКАЯ КУЛЬТУРА И СПОРТ</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1100</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552993,06</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552993,06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lastRenderedPageBreak/>
                    <w:t>Другие вопросы в области физической культуры и спорта</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1105</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552993,06</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552993,06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1105</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552993,06</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552993,06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1105</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552993,06</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552993,06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Прочая закупка товаров, работ и услуг</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1105</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244</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552993,06</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552993,06</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СРЕДСТВА МАССОВОЙ ИНФОРМАЦИИ</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1200</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815290,00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815290,00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Периодическая печать и издательства</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1202</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815290,00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815290,00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1202</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200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815290,00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815290,00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633"/>
              </w:trPr>
              <w:tc>
                <w:tcPr>
                  <w:tcW w:w="2885" w:type="dxa"/>
                  <w:tcBorders>
                    <w:top w:val="nil"/>
                    <w:left w:val="single" w:sz="4" w:space="0" w:color="auto"/>
                    <w:bottom w:val="single" w:sz="4" w:space="0" w:color="auto"/>
                    <w:right w:val="single" w:sz="4" w:space="0" w:color="auto"/>
                  </w:tcBorders>
                  <w:shd w:val="clear" w:color="000000" w:fill="DCFFDC"/>
                  <w:vAlign w:val="bottom"/>
                  <w:hideMark/>
                </w:tcPr>
                <w:p w:rsidR="00795E4C" w:rsidRPr="00D113E2" w:rsidRDefault="00795E4C" w:rsidP="00795E4C">
                  <w:pPr>
                    <w:rPr>
                      <w:sz w:val="18"/>
                      <w:szCs w:val="18"/>
                    </w:rPr>
                  </w:pPr>
                  <w:r w:rsidRPr="00D113E2">
                    <w:rPr>
                      <w:sz w:val="18"/>
                      <w:szCs w:val="18"/>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1202</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240</w:t>
                  </w:r>
                </w:p>
              </w:tc>
              <w:tc>
                <w:tcPr>
                  <w:tcW w:w="13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815290,00</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815290,00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Прочая закупка товаров, работ и услуг</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200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1202</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244</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815290,00</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815290,00</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100%</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Результат исполнения бюджета (дефицит / профицит)</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450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68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7900</w:t>
                  </w:r>
                </w:p>
              </w:tc>
              <w:tc>
                <w:tcPr>
                  <w:tcW w:w="1237"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0000000000</w:t>
                  </w:r>
                </w:p>
              </w:tc>
              <w:tc>
                <w:tcPr>
                  <w:tcW w:w="550" w:type="dxa"/>
                  <w:tcBorders>
                    <w:top w:val="nil"/>
                    <w:left w:val="nil"/>
                    <w:bottom w:val="single" w:sz="4" w:space="0" w:color="auto"/>
                    <w:right w:val="single" w:sz="4" w:space="0" w:color="auto"/>
                  </w:tcBorders>
                  <w:shd w:val="clear" w:color="000000" w:fill="FBC679"/>
                  <w:noWrap/>
                  <w:vAlign w:val="bottom"/>
                  <w:hideMark/>
                </w:tcPr>
                <w:p w:rsidR="00795E4C" w:rsidRPr="00D113E2" w:rsidRDefault="00795E4C" w:rsidP="00795E4C">
                  <w:pPr>
                    <w:rPr>
                      <w:sz w:val="18"/>
                      <w:szCs w:val="18"/>
                    </w:rPr>
                  </w:pPr>
                  <w:r w:rsidRPr="00D113E2">
                    <w:rPr>
                      <w:sz w:val="18"/>
                      <w:szCs w:val="18"/>
                    </w:rPr>
                    <w:t>000</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jc w:val="right"/>
                    <w:rPr>
                      <w:sz w:val="18"/>
                      <w:szCs w:val="18"/>
                    </w:rPr>
                  </w:pPr>
                  <w:r w:rsidRPr="00D113E2">
                    <w:rPr>
                      <w:sz w:val="18"/>
                      <w:szCs w:val="18"/>
                    </w:rPr>
                    <w:t>-24464731,35</w:t>
                  </w:r>
                </w:p>
              </w:tc>
              <w:tc>
                <w:tcPr>
                  <w:tcW w:w="1255" w:type="dxa"/>
                  <w:tcBorders>
                    <w:top w:val="nil"/>
                    <w:left w:val="nil"/>
                    <w:bottom w:val="single" w:sz="4" w:space="0" w:color="auto"/>
                    <w:right w:val="single" w:sz="4" w:space="0" w:color="auto"/>
                  </w:tcBorders>
                  <w:shd w:val="clear" w:color="000000" w:fill="DCFFDC"/>
                  <w:noWrap/>
                  <w:vAlign w:val="bottom"/>
                  <w:hideMark/>
                </w:tcPr>
                <w:p w:rsidR="00795E4C" w:rsidRPr="00D113E2" w:rsidRDefault="00795E4C" w:rsidP="00795E4C">
                  <w:pPr>
                    <w:jc w:val="right"/>
                    <w:rPr>
                      <w:sz w:val="18"/>
                      <w:szCs w:val="18"/>
                    </w:rPr>
                  </w:pPr>
                  <w:r w:rsidRPr="00D113E2">
                    <w:rPr>
                      <w:sz w:val="18"/>
                      <w:szCs w:val="18"/>
                    </w:rPr>
                    <w:t>-7118651,33</w:t>
                  </w:r>
                </w:p>
              </w:tc>
              <w:tc>
                <w:tcPr>
                  <w:tcW w:w="1013" w:type="dxa"/>
                  <w:tcBorders>
                    <w:top w:val="nil"/>
                    <w:left w:val="nil"/>
                    <w:bottom w:val="single" w:sz="4" w:space="0" w:color="000000"/>
                    <w:right w:val="single" w:sz="4" w:space="0" w:color="auto"/>
                  </w:tcBorders>
                  <w:shd w:val="clear" w:color="000000" w:fill="DCFFDC"/>
                  <w:noWrap/>
                  <w:vAlign w:val="bottom"/>
                  <w:hideMark/>
                </w:tcPr>
                <w:p w:rsidR="00795E4C" w:rsidRPr="00D113E2" w:rsidRDefault="00795E4C" w:rsidP="00795E4C">
                  <w:pPr>
                    <w:jc w:val="center"/>
                    <w:rPr>
                      <w:sz w:val="18"/>
                      <w:szCs w:val="18"/>
                    </w:rPr>
                  </w:pPr>
                  <w:r w:rsidRPr="00D113E2">
                    <w:rPr>
                      <w:sz w:val="18"/>
                      <w:szCs w:val="18"/>
                    </w:rPr>
                    <w:t>29%</w:t>
                  </w:r>
                </w:p>
              </w:tc>
            </w:tr>
            <w:tr w:rsidR="00795E4C" w:rsidRPr="00D113E2" w:rsidTr="00B43007">
              <w:trPr>
                <w:trHeight w:val="359"/>
              </w:trPr>
              <w:tc>
                <w:tcPr>
                  <w:tcW w:w="2885" w:type="dxa"/>
                  <w:tcBorders>
                    <w:top w:val="nil"/>
                    <w:left w:val="single" w:sz="4" w:space="0" w:color="auto"/>
                    <w:bottom w:val="single" w:sz="4" w:space="0" w:color="auto"/>
                    <w:right w:val="single" w:sz="4" w:space="0" w:color="auto"/>
                  </w:tcBorders>
                  <w:shd w:val="clear" w:color="auto" w:fill="auto"/>
                  <w:vAlign w:val="bottom"/>
                  <w:hideMark/>
                </w:tcPr>
                <w:p w:rsidR="00795E4C" w:rsidRPr="00D113E2" w:rsidRDefault="00795E4C" w:rsidP="00795E4C">
                  <w:pPr>
                    <w:rPr>
                      <w:sz w:val="18"/>
                      <w:szCs w:val="18"/>
                    </w:rPr>
                  </w:pPr>
                  <w:r w:rsidRPr="00D113E2">
                    <w:rPr>
                      <w:sz w:val="18"/>
                      <w:szCs w:val="18"/>
                    </w:rPr>
                    <w:t> </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68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237"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550"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3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255"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c>
                <w:tcPr>
                  <w:tcW w:w="1013" w:type="dxa"/>
                  <w:tcBorders>
                    <w:top w:val="nil"/>
                    <w:left w:val="nil"/>
                    <w:bottom w:val="single" w:sz="4" w:space="0" w:color="auto"/>
                    <w:right w:val="single" w:sz="4" w:space="0" w:color="auto"/>
                  </w:tcBorders>
                  <w:shd w:val="clear" w:color="auto" w:fill="auto"/>
                  <w:noWrap/>
                  <w:vAlign w:val="bottom"/>
                  <w:hideMark/>
                </w:tcPr>
                <w:p w:rsidR="00795E4C" w:rsidRPr="00D113E2" w:rsidRDefault="00795E4C" w:rsidP="00795E4C">
                  <w:pPr>
                    <w:rPr>
                      <w:sz w:val="18"/>
                      <w:szCs w:val="18"/>
                    </w:rPr>
                  </w:pPr>
                  <w:r w:rsidRPr="00D113E2">
                    <w:rPr>
                      <w:sz w:val="18"/>
                      <w:szCs w:val="18"/>
                    </w:rPr>
                    <w:t> </w:t>
                  </w:r>
                </w:p>
              </w:tc>
            </w:tr>
          </w:tbl>
          <w:p w:rsidR="003A7448" w:rsidRPr="00D113E2" w:rsidRDefault="003A7448" w:rsidP="00A34EEB">
            <w:pPr>
              <w:jc w:val="right"/>
              <w:rPr>
                <w:bCs/>
                <w:sz w:val="18"/>
                <w:szCs w:val="18"/>
              </w:rPr>
            </w:pPr>
          </w:p>
          <w:p w:rsidR="00381E36" w:rsidRPr="00D113E2" w:rsidRDefault="00381E36" w:rsidP="00A34EEB">
            <w:pPr>
              <w:jc w:val="right"/>
              <w:rPr>
                <w:bCs/>
                <w:sz w:val="18"/>
                <w:szCs w:val="18"/>
              </w:rPr>
            </w:pPr>
          </w:p>
          <w:p w:rsidR="00381E36" w:rsidRPr="00D113E2" w:rsidRDefault="00381E36" w:rsidP="00A34EEB">
            <w:pPr>
              <w:jc w:val="right"/>
              <w:rPr>
                <w:bCs/>
                <w:sz w:val="18"/>
                <w:szCs w:val="18"/>
              </w:rPr>
            </w:pPr>
          </w:p>
          <w:p w:rsidR="00A34EEB" w:rsidRPr="00D113E2" w:rsidRDefault="00A34EEB" w:rsidP="00381E36">
            <w:pPr>
              <w:jc w:val="right"/>
              <w:rPr>
                <w:bCs/>
                <w:sz w:val="18"/>
                <w:szCs w:val="18"/>
              </w:rPr>
            </w:pPr>
          </w:p>
        </w:tc>
      </w:tr>
      <w:tr w:rsidR="00A34EEB" w:rsidRPr="00D113E2" w:rsidTr="00113DAE">
        <w:trPr>
          <w:trHeight w:val="567"/>
        </w:trPr>
        <w:tc>
          <w:tcPr>
            <w:tcW w:w="11057" w:type="dxa"/>
            <w:tcBorders>
              <w:top w:val="nil"/>
              <w:left w:val="nil"/>
              <w:bottom w:val="nil"/>
              <w:right w:val="nil"/>
            </w:tcBorders>
            <w:shd w:val="clear" w:color="auto" w:fill="auto"/>
            <w:noWrap/>
            <w:vAlign w:val="bottom"/>
            <w:hideMark/>
          </w:tcPr>
          <w:p w:rsidR="00A34EEB" w:rsidRPr="00D113E2" w:rsidRDefault="00A34EEB" w:rsidP="00A34EEB">
            <w:pPr>
              <w:jc w:val="right"/>
              <w:rPr>
                <w:bCs/>
                <w:sz w:val="18"/>
                <w:szCs w:val="18"/>
              </w:rPr>
            </w:pPr>
          </w:p>
        </w:tc>
      </w:tr>
    </w:tbl>
    <w:p w:rsidR="00EB2B94" w:rsidRPr="00D113E2" w:rsidRDefault="00EB2B94" w:rsidP="00601C88">
      <w:pPr>
        <w:jc w:val="both"/>
        <w:rPr>
          <w:sz w:val="18"/>
          <w:szCs w:val="18"/>
        </w:rPr>
      </w:pPr>
    </w:p>
    <w:p w:rsidR="00C01DF0" w:rsidRPr="00D113E2" w:rsidRDefault="00C01DF0" w:rsidP="00601C88">
      <w:pPr>
        <w:jc w:val="both"/>
        <w:rPr>
          <w:sz w:val="18"/>
          <w:szCs w:val="18"/>
        </w:rPr>
      </w:pPr>
    </w:p>
    <w:p w:rsidR="00C01DF0" w:rsidRPr="00D113E2" w:rsidRDefault="00C01DF0" w:rsidP="00601C88">
      <w:pPr>
        <w:jc w:val="both"/>
        <w:rPr>
          <w:sz w:val="18"/>
          <w:szCs w:val="18"/>
        </w:rPr>
      </w:pPr>
    </w:p>
    <w:p w:rsidR="00C01DF0" w:rsidRPr="00D113E2" w:rsidRDefault="00C01DF0" w:rsidP="00601C88">
      <w:pPr>
        <w:jc w:val="both"/>
        <w:rPr>
          <w:sz w:val="18"/>
          <w:szCs w:val="18"/>
        </w:rPr>
      </w:pPr>
    </w:p>
    <w:p w:rsidR="00C01DF0" w:rsidRPr="00D113E2" w:rsidRDefault="00C01DF0" w:rsidP="00601C88">
      <w:pPr>
        <w:jc w:val="both"/>
        <w:rPr>
          <w:sz w:val="18"/>
          <w:szCs w:val="18"/>
        </w:rPr>
      </w:pPr>
    </w:p>
    <w:p w:rsidR="00C01DF0" w:rsidRPr="00D113E2" w:rsidRDefault="00C01DF0" w:rsidP="00601C88">
      <w:pPr>
        <w:jc w:val="both"/>
        <w:rPr>
          <w:sz w:val="18"/>
          <w:szCs w:val="18"/>
        </w:rPr>
      </w:pPr>
    </w:p>
    <w:p w:rsidR="00C01DF0" w:rsidRPr="00D113E2" w:rsidRDefault="00C01DF0" w:rsidP="00601C88">
      <w:pPr>
        <w:jc w:val="both"/>
        <w:rPr>
          <w:sz w:val="18"/>
          <w:szCs w:val="18"/>
        </w:rPr>
      </w:pPr>
    </w:p>
    <w:p w:rsidR="00C01DF0" w:rsidRPr="00D113E2" w:rsidRDefault="00C01DF0" w:rsidP="00601C88">
      <w:pPr>
        <w:jc w:val="both"/>
        <w:rPr>
          <w:sz w:val="18"/>
          <w:szCs w:val="18"/>
        </w:rPr>
      </w:pPr>
    </w:p>
    <w:p w:rsidR="00C01DF0" w:rsidRPr="00D113E2" w:rsidRDefault="00C01DF0" w:rsidP="00601C88">
      <w:pPr>
        <w:jc w:val="both"/>
        <w:rPr>
          <w:sz w:val="18"/>
          <w:szCs w:val="18"/>
        </w:rPr>
      </w:pPr>
    </w:p>
    <w:p w:rsidR="00C01DF0" w:rsidRPr="00D113E2" w:rsidRDefault="00C01DF0" w:rsidP="00601C88">
      <w:pPr>
        <w:jc w:val="both"/>
        <w:rPr>
          <w:sz w:val="18"/>
          <w:szCs w:val="18"/>
        </w:rPr>
      </w:pPr>
    </w:p>
    <w:p w:rsidR="00C01DF0" w:rsidRPr="00D113E2" w:rsidRDefault="00C01DF0" w:rsidP="00601C88">
      <w:pPr>
        <w:jc w:val="both"/>
        <w:rPr>
          <w:sz w:val="18"/>
          <w:szCs w:val="18"/>
        </w:rPr>
      </w:pPr>
    </w:p>
    <w:p w:rsidR="00C01DF0" w:rsidRPr="00D113E2" w:rsidRDefault="00C01DF0" w:rsidP="00601C88">
      <w:pPr>
        <w:jc w:val="both"/>
        <w:rPr>
          <w:sz w:val="18"/>
          <w:szCs w:val="18"/>
        </w:rPr>
      </w:pPr>
    </w:p>
    <w:p w:rsidR="00C01DF0" w:rsidRPr="00D113E2" w:rsidRDefault="00C01DF0" w:rsidP="00601C88">
      <w:pPr>
        <w:jc w:val="both"/>
        <w:rPr>
          <w:sz w:val="18"/>
          <w:szCs w:val="18"/>
        </w:rPr>
      </w:pPr>
    </w:p>
    <w:p w:rsidR="00C01DF0" w:rsidRPr="00D113E2" w:rsidRDefault="00C01DF0" w:rsidP="00601C88">
      <w:pPr>
        <w:jc w:val="both"/>
        <w:rPr>
          <w:sz w:val="18"/>
          <w:szCs w:val="18"/>
        </w:rPr>
      </w:pPr>
    </w:p>
    <w:p w:rsidR="00113DAE" w:rsidRDefault="00113DAE">
      <w:pPr>
        <w:rPr>
          <w:sz w:val="18"/>
          <w:szCs w:val="18"/>
        </w:rPr>
      </w:pPr>
      <w:r>
        <w:rPr>
          <w:sz w:val="18"/>
          <w:szCs w:val="18"/>
        </w:rPr>
        <w:br w:type="page"/>
      </w:r>
    </w:p>
    <w:p w:rsidR="00987109" w:rsidRPr="00D113E2" w:rsidRDefault="00987109" w:rsidP="00601C88">
      <w:pPr>
        <w:jc w:val="both"/>
        <w:rPr>
          <w:sz w:val="18"/>
          <w:szCs w:val="18"/>
        </w:rPr>
      </w:pPr>
      <w:bookmarkStart w:id="0" w:name="_GoBack"/>
      <w:bookmarkEnd w:id="0"/>
    </w:p>
    <w:tbl>
      <w:tblPr>
        <w:tblW w:w="10065" w:type="dxa"/>
        <w:tblInd w:w="108" w:type="dxa"/>
        <w:tblLayout w:type="fixed"/>
        <w:tblLook w:val="04A0" w:firstRow="1" w:lastRow="0" w:firstColumn="1" w:lastColumn="0" w:noHBand="0" w:noVBand="1"/>
      </w:tblPr>
      <w:tblGrid>
        <w:gridCol w:w="3544"/>
        <w:gridCol w:w="284"/>
        <w:gridCol w:w="708"/>
        <w:gridCol w:w="2127"/>
        <w:gridCol w:w="1417"/>
        <w:gridCol w:w="1418"/>
        <w:gridCol w:w="567"/>
      </w:tblGrid>
      <w:tr w:rsidR="00DA5E6E" w:rsidRPr="00D113E2" w:rsidTr="00B43007">
        <w:trPr>
          <w:trHeight w:val="255"/>
        </w:trPr>
        <w:tc>
          <w:tcPr>
            <w:tcW w:w="10065" w:type="dxa"/>
            <w:gridSpan w:val="7"/>
            <w:tcBorders>
              <w:top w:val="nil"/>
              <w:left w:val="nil"/>
              <w:bottom w:val="nil"/>
              <w:right w:val="nil"/>
            </w:tcBorders>
            <w:shd w:val="clear" w:color="auto" w:fill="auto"/>
            <w:noWrap/>
            <w:vAlign w:val="bottom"/>
            <w:hideMark/>
          </w:tcPr>
          <w:p w:rsidR="00DA5E6E" w:rsidRPr="00D113E2" w:rsidRDefault="00DA5E6E" w:rsidP="00DA5E6E">
            <w:pPr>
              <w:jc w:val="right"/>
              <w:rPr>
                <w:bCs/>
                <w:sz w:val="18"/>
                <w:szCs w:val="18"/>
              </w:rPr>
            </w:pPr>
            <w:r w:rsidRPr="00D113E2">
              <w:rPr>
                <w:bCs/>
                <w:sz w:val="18"/>
                <w:szCs w:val="18"/>
              </w:rPr>
              <w:t>Приложение №3</w:t>
            </w:r>
          </w:p>
        </w:tc>
      </w:tr>
      <w:tr w:rsidR="00DA5E6E" w:rsidRPr="00D113E2" w:rsidTr="00B43007">
        <w:trPr>
          <w:trHeight w:val="255"/>
        </w:trPr>
        <w:tc>
          <w:tcPr>
            <w:tcW w:w="10065" w:type="dxa"/>
            <w:gridSpan w:val="7"/>
            <w:tcBorders>
              <w:top w:val="nil"/>
              <w:left w:val="nil"/>
              <w:bottom w:val="nil"/>
              <w:right w:val="nil"/>
            </w:tcBorders>
            <w:shd w:val="clear" w:color="auto" w:fill="auto"/>
            <w:noWrap/>
            <w:vAlign w:val="bottom"/>
            <w:hideMark/>
          </w:tcPr>
          <w:p w:rsidR="00DA5E6E" w:rsidRPr="00D113E2" w:rsidRDefault="00DA5E6E" w:rsidP="00DA5E6E">
            <w:pPr>
              <w:jc w:val="right"/>
              <w:rPr>
                <w:bCs/>
                <w:sz w:val="18"/>
                <w:szCs w:val="18"/>
              </w:rPr>
            </w:pPr>
            <w:r w:rsidRPr="00D113E2">
              <w:rPr>
                <w:bCs/>
                <w:sz w:val="18"/>
                <w:szCs w:val="18"/>
              </w:rPr>
              <w:t>Источники финансирования</w:t>
            </w:r>
          </w:p>
        </w:tc>
      </w:tr>
      <w:tr w:rsidR="00DA5E6E" w:rsidRPr="00D113E2" w:rsidTr="00B43007">
        <w:trPr>
          <w:trHeight w:val="270"/>
        </w:trPr>
        <w:tc>
          <w:tcPr>
            <w:tcW w:w="10065" w:type="dxa"/>
            <w:gridSpan w:val="7"/>
            <w:tcBorders>
              <w:top w:val="nil"/>
              <w:left w:val="nil"/>
              <w:bottom w:val="single" w:sz="8" w:space="0" w:color="auto"/>
              <w:right w:val="nil"/>
            </w:tcBorders>
            <w:shd w:val="clear" w:color="auto" w:fill="auto"/>
            <w:noWrap/>
            <w:vAlign w:val="bottom"/>
            <w:hideMark/>
          </w:tcPr>
          <w:p w:rsidR="00DA5E6E" w:rsidRPr="00D113E2" w:rsidRDefault="00DA5E6E" w:rsidP="00DA5E6E">
            <w:pPr>
              <w:jc w:val="right"/>
              <w:rPr>
                <w:bCs/>
                <w:sz w:val="18"/>
                <w:szCs w:val="18"/>
              </w:rPr>
            </w:pPr>
            <w:r w:rsidRPr="00D113E2">
              <w:rPr>
                <w:bCs/>
                <w:sz w:val="18"/>
                <w:szCs w:val="18"/>
              </w:rPr>
              <w:t>исполнение за 2024 год</w:t>
            </w:r>
          </w:p>
        </w:tc>
      </w:tr>
      <w:tr w:rsidR="00DA5E6E" w:rsidRPr="00D113E2" w:rsidTr="00B43007">
        <w:trPr>
          <w:trHeight w:val="1575"/>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DA5E6E" w:rsidRPr="00D113E2" w:rsidRDefault="00DA5E6E" w:rsidP="00B43007">
            <w:pPr>
              <w:ind w:hanging="392"/>
              <w:jc w:val="center"/>
              <w:rPr>
                <w:sz w:val="18"/>
                <w:szCs w:val="18"/>
              </w:rPr>
            </w:pPr>
            <w:r w:rsidRPr="00D113E2">
              <w:rPr>
                <w:sz w:val="18"/>
                <w:szCs w:val="18"/>
              </w:rPr>
              <w:t>Наименование показателя</w:t>
            </w:r>
          </w:p>
        </w:tc>
        <w:tc>
          <w:tcPr>
            <w:tcW w:w="284" w:type="dxa"/>
            <w:tcBorders>
              <w:top w:val="nil"/>
              <w:left w:val="nil"/>
              <w:bottom w:val="single" w:sz="8" w:space="0" w:color="auto"/>
              <w:right w:val="single" w:sz="8" w:space="0" w:color="auto"/>
            </w:tcBorders>
            <w:shd w:val="clear" w:color="auto" w:fill="auto"/>
            <w:vAlign w:val="center"/>
            <w:hideMark/>
          </w:tcPr>
          <w:p w:rsidR="00DA5E6E" w:rsidRPr="00D113E2" w:rsidRDefault="00DA5E6E" w:rsidP="00DA5E6E">
            <w:pPr>
              <w:jc w:val="center"/>
              <w:rPr>
                <w:sz w:val="18"/>
                <w:szCs w:val="18"/>
              </w:rPr>
            </w:pPr>
          </w:p>
        </w:tc>
        <w:tc>
          <w:tcPr>
            <w:tcW w:w="708" w:type="dxa"/>
            <w:tcBorders>
              <w:top w:val="nil"/>
              <w:left w:val="nil"/>
              <w:bottom w:val="single" w:sz="8" w:space="0" w:color="auto"/>
              <w:right w:val="single" w:sz="8" w:space="0" w:color="auto"/>
            </w:tcBorders>
            <w:shd w:val="clear" w:color="auto" w:fill="auto"/>
            <w:vAlign w:val="center"/>
            <w:hideMark/>
          </w:tcPr>
          <w:p w:rsidR="00DA5E6E" w:rsidRPr="00D113E2" w:rsidRDefault="00DA5E6E" w:rsidP="00DA5E6E">
            <w:pPr>
              <w:jc w:val="center"/>
              <w:rPr>
                <w:sz w:val="18"/>
                <w:szCs w:val="18"/>
              </w:rPr>
            </w:pPr>
            <w:r w:rsidRPr="00D113E2">
              <w:rPr>
                <w:sz w:val="18"/>
                <w:szCs w:val="18"/>
              </w:rPr>
              <w:t>Код строки</w:t>
            </w:r>
          </w:p>
        </w:tc>
        <w:tc>
          <w:tcPr>
            <w:tcW w:w="2127" w:type="dxa"/>
            <w:tcBorders>
              <w:top w:val="nil"/>
              <w:left w:val="nil"/>
              <w:bottom w:val="single" w:sz="8" w:space="0" w:color="auto"/>
              <w:right w:val="single" w:sz="8" w:space="0" w:color="auto"/>
            </w:tcBorders>
            <w:shd w:val="clear" w:color="auto" w:fill="auto"/>
            <w:vAlign w:val="center"/>
            <w:hideMark/>
          </w:tcPr>
          <w:p w:rsidR="00DA5E6E" w:rsidRPr="00D113E2" w:rsidRDefault="00DA5E6E" w:rsidP="00DA5E6E">
            <w:pPr>
              <w:jc w:val="center"/>
              <w:rPr>
                <w:sz w:val="18"/>
                <w:szCs w:val="18"/>
              </w:rPr>
            </w:pPr>
            <w:r w:rsidRPr="00D113E2">
              <w:rPr>
                <w:sz w:val="18"/>
                <w:szCs w:val="18"/>
              </w:rPr>
              <w:t xml:space="preserve">Код источника финансирования по КИВФ, </w:t>
            </w:r>
            <w:proofErr w:type="spellStart"/>
            <w:r w:rsidRPr="00D113E2">
              <w:rPr>
                <w:sz w:val="18"/>
                <w:szCs w:val="18"/>
              </w:rPr>
              <w:t>КИВнФ</w:t>
            </w:r>
            <w:proofErr w:type="spellEnd"/>
          </w:p>
        </w:tc>
        <w:tc>
          <w:tcPr>
            <w:tcW w:w="1417" w:type="dxa"/>
            <w:tcBorders>
              <w:top w:val="nil"/>
              <w:left w:val="nil"/>
              <w:bottom w:val="single" w:sz="8" w:space="0" w:color="auto"/>
              <w:right w:val="single" w:sz="8" w:space="0" w:color="auto"/>
            </w:tcBorders>
            <w:shd w:val="clear" w:color="auto" w:fill="auto"/>
            <w:vAlign w:val="center"/>
            <w:hideMark/>
          </w:tcPr>
          <w:p w:rsidR="00DA5E6E" w:rsidRPr="00D113E2" w:rsidRDefault="00DA5E6E" w:rsidP="00DA5E6E">
            <w:pPr>
              <w:jc w:val="center"/>
              <w:rPr>
                <w:sz w:val="18"/>
                <w:szCs w:val="18"/>
              </w:rPr>
            </w:pPr>
            <w:proofErr w:type="spellStart"/>
            <w:r w:rsidRPr="00D113E2">
              <w:rPr>
                <w:sz w:val="18"/>
                <w:szCs w:val="18"/>
              </w:rPr>
              <w:t>Утвержд</w:t>
            </w:r>
            <w:proofErr w:type="spellEnd"/>
            <w:r w:rsidRPr="00D113E2">
              <w:rPr>
                <w:sz w:val="18"/>
                <w:szCs w:val="18"/>
              </w:rPr>
              <w:t>. - бюджеты муниципальных округов</w:t>
            </w:r>
          </w:p>
        </w:tc>
        <w:tc>
          <w:tcPr>
            <w:tcW w:w="1418" w:type="dxa"/>
            <w:tcBorders>
              <w:top w:val="nil"/>
              <w:left w:val="nil"/>
              <w:bottom w:val="single" w:sz="8" w:space="0" w:color="auto"/>
              <w:right w:val="single" w:sz="8" w:space="0" w:color="auto"/>
            </w:tcBorders>
            <w:shd w:val="clear" w:color="auto" w:fill="auto"/>
            <w:vAlign w:val="center"/>
            <w:hideMark/>
          </w:tcPr>
          <w:p w:rsidR="00DA5E6E" w:rsidRPr="00D113E2" w:rsidRDefault="00DA5E6E" w:rsidP="00DA5E6E">
            <w:pPr>
              <w:jc w:val="center"/>
              <w:rPr>
                <w:sz w:val="18"/>
                <w:szCs w:val="18"/>
              </w:rPr>
            </w:pPr>
            <w:r w:rsidRPr="00D113E2">
              <w:rPr>
                <w:sz w:val="18"/>
                <w:szCs w:val="18"/>
              </w:rPr>
              <w:t>Исполнено - бюджеты муниципальных округов</w:t>
            </w:r>
          </w:p>
        </w:tc>
        <w:tc>
          <w:tcPr>
            <w:tcW w:w="567" w:type="dxa"/>
            <w:tcBorders>
              <w:top w:val="nil"/>
              <w:left w:val="nil"/>
              <w:bottom w:val="single" w:sz="8" w:space="0" w:color="auto"/>
              <w:right w:val="single" w:sz="8" w:space="0" w:color="auto"/>
            </w:tcBorders>
            <w:shd w:val="clear" w:color="auto" w:fill="auto"/>
            <w:vAlign w:val="center"/>
            <w:hideMark/>
          </w:tcPr>
          <w:p w:rsidR="00DA5E6E" w:rsidRPr="00D113E2" w:rsidRDefault="00DA5E6E" w:rsidP="00DA5E6E">
            <w:pPr>
              <w:jc w:val="center"/>
              <w:rPr>
                <w:sz w:val="18"/>
                <w:szCs w:val="18"/>
              </w:rPr>
            </w:pPr>
            <w:r w:rsidRPr="00D113E2">
              <w:rPr>
                <w:sz w:val="18"/>
                <w:szCs w:val="18"/>
              </w:rPr>
              <w:t>% исполнения</w:t>
            </w:r>
          </w:p>
        </w:tc>
      </w:tr>
      <w:tr w:rsidR="00DA5E6E" w:rsidRPr="00D113E2" w:rsidTr="00B43007">
        <w:trPr>
          <w:trHeight w:val="270"/>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DA5E6E" w:rsidRPr="00D113E2" w:rsidRDefault="00DA5E6E" w:rsidP="00DA5E6E">
            <w:pPr>
              <w:jc w:val="center"/>
              <w:rPr>
                <w:sz w:val="18"/>
                <w:szCs w:val="18"/>
              </w:rPr>
            </w:pPr>
            <w:r w:rsidRPr="00D113E2">
              <w:rPr>
                <w:sz w:val="18"/>
                <w:szCs w:val="18"/>
              </w:rPr>
              <w:t>1</w:t>
            </w:r>
          </w:p>
        </w:tc>
        <w:tc>
          <w:tcPr>
            <w:tcW w:w="284" w:type="dxa"/>
            <w:tcBorders>
              <w:top w:val="nil"/>
              <w:left w:val="nil"/>
              <w:bottom w:val="single" w:sz="8" w:space="0" w:color="auto"/>
              <w:right w:val="single" w:sz="8" w:space="0" w:color="auto"/>
            </w:tcBorders>
            <w:shd w:val="clear" w:color="auto" w:fill="auto"/>
            <w:vAlign w:val="center"/>
            <w:hideMark/>
          </w:tcPr>
          <w:p w:rsidR="00DA5E6E" w:rsidRPr="00D113E2" w:rsidRDefault="00DA5E6E" w:rsidP="00DA5E6E">
            <w:pPr>
              <w:jc w:val="center"/>
              <w:rPr>
                <w:sz w:val="18"/>
                <w:szCs w:val="18"/>
              </w:rPr>
            </w:pPr>
          </w:p>
        </w:tc>
        <w:tc>
          <w:tcPr>
            <w:tcW w:w="708" w:type="dxa"/>
            <w:tcBorders>
              <w:top w:val="nil"/>
              <w:left w:val="nil"/>
              <w:bottom w:val="single" w:sz="8" w:space="0" w:color="auto"/>
              <w:right w:val="single" w:sz="8" w:space="0" w:color="auto"/>
            </w:tcBorders>
            <w:shd w:val="clear" w:color="auto" w:fill="auto"/>
            <w:vAlign w:val="center"/>
            <w:hideMark/>
          </w:tcPr>
          <w:p w:rsidR="00DA5E6E" w:rsidRPr="00D113E2" w:rsidRDefault="00DA5E6E" w:rsidP="00DA5E6E">
            <w:pPr>
              <w:jc w:val="center"/>
              <w:rPr>
                <w:sz w:val="18"/>
                <w:szCs w:val="18"/>
              </w:rPr>
            </w:pPr>
            <w:r w:rsidRPr="00D113E2">
              <w:rPr>
                <w:sz w:val="18"/>
                <w:szCs w:val="18"/>
              </w:rPr>
              <w:t>2</w:t>
            </w:r>
          </w:p>
        </w:tc>
        <w:tc>
          <w:tcPr>
            <w:tcW w:w="2127" w:type="dxa"/>
            <w:tcBorders>
              <w:top w:val="nil"/>
              <w:left w:val="nil"/>
              <w:bottom w:val="single" w:sz="8" w:space="0" w:color="auto"/>
              <w:right w:val="single" w:sz="8" w:space="0" w:color="auto"/>
            </w:tcBorders>
            <w:shd w:val="clear" w:color="auto" w:fill="auto"/>
            <w:vAlign w:val="center"/>
            <w:hideMark/>
          </w:tcPr>
          <w:p w:rsidR="00DA5E6E" w:rsidRPr="00D113E2" w:rsidRDefault="00DA5E6E" w:rsidP="00DA5E6E">
            <w:pPr>
              <w:jc w:val="center"/>
              <w:rPr>
                <w:sz w:val="18"/>
                <w:szCs w:val="18"/>
              </w:rPr>
            </w:pPr>
            <w:r w:rsidRPr="00D113E2">
              <w:rPr>
                <w:sz w:val="18"/>
                <w:szCs w:val="18"/>
              </w:rPr>
              <w:t>3</w:t>
            </w:r>
          </w:p>
        </w:tc>
        <w:tc>
          <w:tcPr>
            <w:tcW w:w="1417" w:type="dxa"/>
            <w:tcBorders>
              <w:top w:val="nil"/>
              <w:left w:val="nil"/>
              <w:bottom w:val="single" w:sz="8" w:space="0" w:color="auto"/>
              <w:right w:val="single" w:sz="8" w:space="0" w:color="auto"/>
            </w:tcBorders>
            <w:shd w:val="clear" w:color="auto" w:fill="auto"/>
            <w:vAlign w:val="center"/>
            <w:hideMark/>
          </w:tcPr>
          <w:p w:rsidR="00DA5E6E" w:rsidRPr="00D113E2" w:rsidRDefault="00DA5E6E" w:rsidP="00DA5E6E">
            <w:pPr>
              <w:jc w:val="center"/>
              <w:rPr>
                <w:sz w:val="18"/>
                <w:szCs w:val="18"/>
              </w:rPr>
            </w:pPr>
            <w:r w:rsidRPr="00D113E2">
              <w:rPr>
                <w:sz w:val="18"/>
                <w:szCs w:val="18"/>
              </w:rPr>
              <w:t>10</w:t>
            </w:r>
          </w:p>
        </w:tc>
        <w:tc>
          <w:tcPr>
            <w:tcW w:w="1418" w:type="dxa"/>
            <w:tcBorders>
              <w:top w:val="nil"/>
              <w:left w:val="nil"/>
              <w:bottom w:val="single" w:sz="8" w:space="0" w:color="auto"/>
              <w:right w:val="single" w:sz="8" w:space="0" w:color="auto"/>
            </w:tcBorders>
            <w:shd w:val="clear" w:color="auto" w:fill="auto"/>
            <w:vAlign w:val="center"/>
            <w:hideMark/>
          </w:tcPr>
          <w:p w:rsidR="00DA5E6E" w:rsidRPr="00D113E2" w:rsidRDefault="00DA5E6E" w:rsidP="00DA5E6E">
            <w:pPr>
              <w:jc w:val="center"/>
              <w:rPr>
                <w:sz w:val="18"/>
                <w:szCs w:val="18"/>
              </w:rPr>
            </w:pPr>
            <w:r w:rsidRPr="00D113E2">
              <w:rPr>
                <w:sz w:val="18"/>
                <w:szCs w:val="18"/>
              </w:rPr>
              <w:t>24</w:t>
            </w:r>
          </w:p>
        </w:tc>
        <w:tc>
          <w:tcPr>
            <w:tcW w:w="567" w:type="dxa"/>
            <w:tcBorders>
              <w:top w:val="nil"/>
              <w:left w:val="nil"/>
              <w:bottom w:val="single" w:sz="8" w:space="0" w:color="auto"/>
              <w:right w:val="single" w:sz="8" w:space="0" w:color="auto"/>
            </w:tcBorders>
            <w:shd w:val="clear" w:color="auto" w:fill="auto"/>
            <w:vAlign w:val="center"/>
            <w:hideMark/>
          </w:tcPr>
          <w:p w:rsidR="00DA5E6E" w:rsidRPr="00D113E2" w:rsidRDefault="00DA5E6E" w:rsidP="00DA5E6E">
            <w:pPr>
              <w:jc w:val="center"/>
              <w:rPr>
                <w:sz w:val="18"/>
                <w:szCs w:val="18"/>
              </w:rPr>
            </w:pPr>
            <w:r w:rsidRPr="00D113E2">
              <w:rPr>
                <w:sz w:val="18"/>
                <w:szCs w:val="18"/>
              </w:rPr>
              <w:t>25</w:t>
            </w:r>
          </w:p>
        </w:tc>
      </w:tr>
      <w:tr w:rsidR="00DA5E6E" w:rsidRPr="00D113E2" w:rsidTr="00B43007">
        <w:trPr>
          <w:trHeight w:val="255"/>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DA5E6E" w:rsidRPr="00D113E2" w:rsidRDefault="00DA5E6E" w:rsidP="00DA5E6E">
            <w:pPr>
              <w:rPr>
                <w:sz w:val="18"/>
                <w:szCs w:val="18"/>
              </w:rPr>
            </w:pPr>
            <w:r w:rsidRPr="00D113E2">
              <w:rPr>
                <w:sz w:val="18"/>
                <w:szCs w:val="18"/>
              </w:rPr>
              <w:t>ИТОГО</w:t>
            </w:r>
          </w:p>
        </w:tc>
        <w:tc>
          <w:tcPr>
            <w:tcW w:w="284" w:type="dxa"/>
            <w:tcBorders>
              <w:top w:val="nil"/>
              <w:left w:val="nil"/>
              <w:bottom w:val="single" w:sz="4" w:space="0" w:color="auto"/>
              <w:right w:val="single" w:sz="4" w:space="0" w:color="auto"/>
            </w:tcBorders>
            <w:shd w:val="clear" w:color="auto" w:fill="auto"/>
            <w:noWrap/>
            <w:vAlign w:val="bottom"/>
            <w:hideMark/>
          </w:tcPr>
          <w:p w:rsidR="00DA5E6E" w:rsidRPr="00D113E2" w:rsidRDefault="00DA5E6E" w:rsidP="00DA5E6E">
            <w:pPr>
              <w:rPr>
                <w:sz w:val="18"/>
                <w:szCs w:val="18"/>
              </w:rPr>
            </w:pPr>
          </w:p>
        </w:tc>
        <w:tc>
          <w:tcPr>
            <w:tcW w:w="708" w:type="dxa"/>
            <w:tcBorders>
              <w:top w:val="nil"/>
              <w:left w:val="nil"/>
              <w:bottom w:val="single" w:sz="4" w:space="0" w:color="auto"/>
              <w:right w:val="single" w:sz="4" w:space="0" w:color="auto"/>
            </w:tcBorders>
            <w:shd w:val="clear" w:color="000000" w:fill="FBC679"/>
            <w:noWrap/>
            <w:vAlign w:val="bottom"/>
            <w:hideMark/>
          </w:tcPr>
          <w:p w:rsidR="00DA5E6E" w:rsidRPr="00D113E2" w:rsidRDefault="00DA5E6E" w:rsidP="00DA5E6E">
            <w:pPr>
              <w:rPr>
                <w:sz w:val="18"/>
                <w:szCs w:val="18"/>
              </w:rPr>
            </w:pPr>
            <w:r w:rsidRPr="00D113E2">
              <w:rPr>
                <w:sz w:val="18"/>
                <w:szCs w:val="18"/>
              </w:rPr>
              <w:t>500</w:t>
            </w:r>
          </w:p>
        </w:tc>
        <w:tc>
          <w:tcPr>
            <w:tcW w:w="2127" w:type="dxa"/>
            <w:tcBorders>
              <w:top w:val="nil"/>
              <w:left w:val="nil"/>
              <w:bottom w:val="single" w:sz="4" w:space="0" w:color="auto"/>
              <w:right w:val="single" w:sz="4" w:space="0" w:color="auto"/>
            </w:tcBorders>
            <w:shd w:val="clear" w:color="000000" w:fill="FBC679"/>
            <w:noWrap/>
            <w:vAlign w:val="bottom"/>
            <w:hideMark/>
          </w:tcPr>
          <w:p w:rsidR="00DA5E6E" w:rsidRPr="00D113E2" w:rsidRDefault="00DA5E6E" w:rsidP="00DA5E6E">
            <w:pPr>
              <w:rPr>
                <w:sz w:val="18"/>
                <w:szCs w:val="18"/>
              </w:rPr>
            </w:pPr>
            <w:r w:rsidRPr="00D113E2">
              <w:rPr>
                <w:sz w:val="18"/>
                <w:szCs w:val="18"/>
              </w:rPr>
              <w:t>00090000000000000000</w:t>
            </w:r>
          </w:p>
        </w:tc>
        <w:tc>
          <w:tcPr>
            <w:tcW w:w="1417"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right"/>
              <w:rPr>
                <w:sz w:val="18"/>
                <w:szCs w:val="18"/>
              </w:rPr>
            </w:pPr>
            <w:r w:rsidRPr="00D113E2">
              <w:rPr>
                <w:sz w:val="18"/>
                <w:szCs w:val="18"/>
              </w:rPr>
              <w:t>24464731,35</w:t>
            </w:r>
          </w:p>
        </w:tc>
        <w:tc>
          <w:tcPr>
            <w:tcW w:w="1418"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right"/>
              <w:rPr>
                <w:sz w:val="18"/>
                <w:szCs w:val="18"/>
              </w:rPr>
            </w:pPr>
            <w:r w:rsidRPr="00D113E2">
              <w:rPr>
                <w:sz w:val="18"/>
                <w:szCs w:val="18"/>
              </w:rPr>
              <w:t>7118651,33</w:t>
            </w:r>
          </w:p>
        </w:tc>
        <w:tc>
          <w:tcPr>
            <w:tcW w:w="567" w:type="dxa"/>
            <w:tcBorders>
              <w:top w:val="single" w:sz="4" w:space="0" w:color="auto"/>
              <w:left w:val="nil"/>
              <w:bottom w:val="single" w:sz="4" w:space="0" w:color="auto"/>
              <w:right w:val="single" w:sz="4" w:space="0" w:color="auto"/>
            </w:tcBorders>
            <w:shd w:val="clear" w:color="000000" w:fill="DCFFDC"/>
            <w:noWrap/>
            <w:vAlign w:val="bottom"/>
            <w:hideMark/>
          </w:tcPr>
          <w:p w:rsidR="00DA5E6E" w:rsidRPr="00D113E2" w:rsidRDefault="00DA5E6E" w:rsidP="00DA5E6E">
            <w:pPr>
              <w:jc w:val="center"/>
              <w:rPr>
                <w:sz w:val="18"/>
                <w:szCs w:val="18"/>
              </w:rPr>
            </w:pPr>
            <w:r w:rsidRPr="00D113E2">
              <w:rPr>
                <w:sz w:val="18"/>
                <w:szCs w:val="18"/>
              </w:rPr>
              <w:t>29%</w:t>
            </w:r>
          </w:p>
        </w:tc>
      </w:tr>
      <w:tr w:rsidR="00DA5E6E" w:rsidRPr="00D113E2" w:rsidTr="00B4300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DA5E6E" w:rsidRPr="00D113E2" w:rsidRDefault="00DA5E6E" w:rsidP="00DA5E6E">
            <w:pPr>
              <w:rPr>
                <w:sz w:val="18"/>
                <w:szCs w:val="18"/>
              </w:rPr>
            </w:pPr>
            <w:r w:rsidRPr="00D113E2">
              <w:rPr>
                <w:sz w:val="18"/>
                <w:szCs w:val="18"/>
              </w:rPr>
              <w:t>Изменение остатков средств</w:t>
            </w:r>
          </w:p>
        </w:tc>
        <w:tc>
          <w:tcPr>
            <w:tcW w:w="284" w:type="dxa"/>
            <w:tcBorders>
              <w:top w:val="nil"/>
              <w:left w:val="nil"/>
              <w:bottom w:val="single" w:sz="4" w:space="0" w:color="auto"/>
              <w:right w:val="single" w:sz="4" w:space="0" w:color="auto"/>
            </w:tcBorders>
            <w:shd w:val="clear" w:color="auto" w:fill="auto"/>
            <w:noWrap/>
            <w:vAlign w:val="bottom"/>
            <w:hideMark/>
          </w:tcPr>
          <w:p w:rsidR="00DA5E6E" w:rsidRPr="00D113E2" w:rsidRDefault="00DA5E6E" w:rsidP="00DA5E6E">
            <w:pPr>
              <w:rPr>
                <w:sz w:val="18"/>
                <w:szCs w:val="18"/>
              </w:rPr>
            </w:pPr>
          </w:p>
        </w:tc>
        <w:tc>
          <w:tcPr>
            <w:tcW w:w="708" w:type="dxa"/>
            <w:tcBorders>
              <w:top w:val="nil"/>
              <w:left w:val="nil"/>
              <w:bottom w:val="single" w:sz="4" w:space="0" w:color="auto"/>
              <w:right w:val="single" w:sz="4" w:space="0" w:color="auto"/>
            </w:tcBorders>
            <w:shd w:val="clear" w:color="000000" w:fill="FBC679"/>
            <w:noWrap/>
            <w:vAlign w:val="bottom"/>
            <w:hideMark/>
          </w:tcPr>
          <w:p w:rsidR="00DA5E6E" w:rsidRPr="00D113E2" w:rsidRDefault="00DA5E6E" w:rsidP="00DA5E6E">
            <w:pPr>
              <w:rPr>
                <w:sz w:val="18"/>
                <w:szCs w:val="18"/>
              </w:rPr>
            </w:pPr>
            <w:r w:rsidRPr="00D113E2">
              <w:rPr>
                <w:sz w:val="18"/>
                <w:szCs w:val="18"/>
              </w:rPr>
              <w:t>700</w:t>
            </w:r>
          </w:p>
        </w:tc>
        <w:tc>
          <w:tcPr>
            <w:tcW w:w="2127" w:type="dxa"/>
            <w:tcBorders>
              <w:top w:val="nil"/>
              <w:left w:val="nil"/>
              <w:bottom w:val="single" w:sz="4" w:space="0" w:color="auto"/>
              <w:right w:val="single" w:sz="4" w:space="0" w:color="auto"/>
            </w:tcBorders>
            <w:shd w:val="clear" w:color="000000" w:fill="FBC679"/>
            <w:noWrap/>
            <w:vAlign w:val="bottom"/>
            <w:hideMark/>
          </w:tcPr>
          <w:p w:rsidR="00DA5E6E" w:rsidRPr="00D113E2" w:rsidRDefault="00DA5E6E" w:rsidP="00DA5E6E">
            <w:pPr>
              <w:rPr>
                <w:sz w:val="18"/>
                <w:szCs w:val="18"/>
              </w:rPr>
            </w:pPr>
            <w:r w:rsidRPr="00D113E2">
              <w:rPr>
                <w:sz w:val="18"/>
                <w:szCs w:val="18"/>
              </w:rPr>
              <w:t>00001000000000000000</w:t>
            </w:r>
          </w:p>
        </w:tc>
        <w:tc>
          <w:tcPr>
            <w:tcW w:w="1417"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right"/>
              <w:rPr>
                <w:sz w:val="18"/>
                <w:szCs w:val="18"/>
              </w:rPr>
            </w:pPr>
            <w:r w:rsidRPr="00D113E2">
              <w:rPr>
                <w:sz w:val="18"/>
                <w:szCs w:val="18"/>
              </w:rPr>
              <w:t>24464731,35</w:t>
            </w:r>
          </w:p>
        </w:tc>
        <w:tc>
          <w:tcPr>
            <w:tcW w:w="1418"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right"/>
              <w:rPr>
                <w:sz w:val="18"/>
                <w:szCs w:val="18"/>
              </w:rPr>
            </w:pPr>
            <w:r w:rsidRPr="00D113E2">
              <w:rPr>
                <w:sz w:val="18"/>
                <w:szCs w:val="18"/>
              </w:rPr>
              <w:t>7118651,33</w:t>
            </w:r>
          </w:p>
        </w:tc>
        <w:tc>
          <w:tcPr>
            <w:tcW w:w="567"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center"/>
              <w:rPr>
                <w:sz w:val="18"/>
                <w:szCs w:val="18"/>
              </w:rPr>
            </w:pPr>
            <w:r w:rsidRPr="00D113E2">
              <w:rPr>
                <w:sz w:val="18"/>
                <w:szCs w:val="18"/>
              </w:rPr>
              <w:t xml:space="preserve"> </w:t>
            </w:r>
          </w:p>
        </w:tc>
      </w:tr>
      <w:tr w:rsidR="00DA5E6E" w:rsidRPr="00D113E2" w:rsidTr="00B43007">
        <w:trPr>
          <w:trHeight w:val="45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DA5E6E" w:rsidRPr="00D113E2" w:rsidRDefault="00DA5E6E" w:rsidP="00DA5E6E">
            <w:pPr>
              <w:rPr>
                <w:sz w:val="18"/>
                <w:szCs w:val="18"/>
              </w:rPr>
            </w:pPr>
            <w:r w:rsidRPr="00D113E2">
              <w:rPr>
                <w:sz w:val="18"/>
                <w:szCs w:val="18"/>
              </w:rPr>
              <w:t>Изменение остатков средств на счетах по учету средств бюджетов</w:t>
            </w:r>
          </w:p>
        </w:tc>
        <w:tc>
          <w:tcPr>
            <w:tcW w:w="284" w:type="dxa"/>
            <w:tcBorders>
              <w:top w:val="nil"/>
              <w:left w:val="nil"/>
              <w:bottom w:val="single" w:sz="4" w:space="0" w:color="auto"/>
              <w:right w:val="single" w:sz="4" w:space="0" w:color="auto"/>
            </w:tcBorders>
            <w:shd w:val="clear" w:color="auto" w:fill="auto"/>
            <w:noWrap/>
            <w:vAlign w:val="bottom"/>
            <w:hideMark/>
          </w:tcPr>
          <w:p w:rsidR="00DA5E6E" w:rsidRPr="00D113E2" w:rsidRDefault="00DA5E6E" w:rsidP="00DA5E6E">
            <w:pPr>
              <w:rPr>
                <w:sz w:val="18"/>
                <w:szCs w:val="18"/>
              </w:rPr>
            </w:pPr>
          </w:p>
        </w:tc>
        <w:tc>
          <w:tcPr>
            <w:tcW w:w="708" w:type="dxa"/>
            <w:tcBorders>
              <w:top w:val="nil"/>
              <w:left w:val="nil"/>
              <w:bottom w:val="single" w:sz="4" w:space="0" w:color="auto"/>
              <w:right w:val="single" w:sz="4" w:space="0" w:color="auto"/>
            </w:tcBorders>
            <w:shd w:val="clear" w:color="000000" w:fill="FBC679"/>
            <w:noWrap/>
            <w:vAlign w:val="bottom"/>
            <w:hideMark/>
          </w:tcPr>
          <w:p w:rsidR="00DA5E6E" w:rsidRPr="00D113E2" w:rsidRDefault="00DA5E6E" w:rsidP="00DA5E6E">
            <w:pPr>
              <w:rPr>
                <w:sz w:val="18"/>
                <w:szCs w:val="18"/>
              </w:rPr>
            </w:pPr>
            <w:r w:rsidRPr="00D113E2">
              <w:rPr>
                <w:sz w:val="18"/>
                <w:szCs w:val="18"/>
              </w:rPr>
              <w:t>700</w:t>
            </w:r>
          </w:p>
        </w:tc>
        <w:tc>
          <w:tcPr>
            <w:tcW w:w="2127" w:type="dxa"/>
            <w:tcBorders>
              <w:top w:val="nil"/>
              <w:left w:val="nil"/>
              <w:bottom w:val="single" w:sz="4" w:space="0" w:color="auto"/>
              <w:right w:val="single" w:sz="4" w:space="0" w:color="auto"/>
            </w:tcBorders>
            <w:shd w:val="clear" w:color="000000" w:fill="FBC679"/>
            <w:noWrap/>
            <w:vAlign w:val="bottom"/>
            <w:hideMark/>
          </w:tcPr>
          <w:p w:rsidR="00DA5E6E" w:rsidRPr="00D113E2" w:rsidRDefault="00DA5E6E" w:rsidP="00DA5E6E">
            <w:pPr>
              <w:rPr>
                <w:sz w:val="18"/>
                <w:szCs w:val="18"/>
              </w:rPr>
            </w:pPr>
            <w:r w:rsidRPr="00D113E2">
              <w:rPr>
                <w:sz w:val="18"/>
                <w:szCs w:val="18"/>
              </w:rPr>
              <w:t>00001050000000000000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DA5E6E" w:rsidRPr="00D113E2" w:rsidRDefault="00DA5E6E" w:rsidP="00DA5E6E">
            <w:pPr>
              <w:jc w:val="right"/>
              <w:rPr>
                <w:sz w:val="18"/>
                <w:szCs w:val="18"/>
              </w:rPr>
            </w:pPr>
            <w:r w:rsidRPr="00D113E2">
              <w:rPr>
                <w:sz w:val="18"/>
                <w:szCs w:val="18"/>
              </w:rPr>
              <w:t>24464731,35</w:t>
            </w:r>
          </w:p>
        </w:tc>
        <w:tc>
          <w:tcPr>
            <w:tcW w:w="1418"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right"/>
              <w:rPr>
                <w:sz w:val="18"/>
                <w:szCs w:val="18"/>
              </w:rPr>
            </w:pPr>
            <w:r w:rsidRPr="00D113E2">
              <w:rPr>
                <w:sz w:val="18"/>
                <w:szCs w:val="18"/>
              </w:rPr>
              <w:t>7118651,33</w:t>
            </w:r>
          </w:p>
        </w:tc>
        <w:tc>
          <w:tcPr>
            <w:tcW w:w="567"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center"/>
              <w:rPr>
                <w:sz w:val="18"/>
                <w:szCs w:val="18"/>
              </w:rPr>
            </w:pPr>
            <w:r w:rsidRPr="00D113E2">
              <w:rPr>
                <w:sz w:val="18"/>
                <w:szCs w:val="18"/>
              </w:rPr>
              <w:t>29%</w:t>
            </w:r>
          </w:p>
        </w:tc>
      </w:tr>
      <w:tr w:rsidR="00DA5E6E" w:rsidRPr="00D113E2" w:rsidTr="00B4300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DA5E6E" w:rsidRPr="00D113E2" w:rsidRDefault="00DA5E6E" w:rsidP="00DA5E6E">
            <w:pPr>
              <w:rPr>
                <w:sz w:val="18"/>
                <w:szCs w:val="18"/>
              </w:rPr>
            </w:pPr>
            <w:r w:rsidRPr="00D113E2">
              <w:rPr>
                <w:sz w:val="18"/>
                <w:szCs w:val="18"/>
              </w:rPr>
              <w:t>Увеличение остатков средств бюджетов</w:t>
            </w:r>
          </w:p>
        </w:tc>
        <w:tc>
          <w:tcPr>
            <w:tcW w:w="284" w:type="dxa"/>
            <w:tcBorders>
              <w:top w:val="nil"/>
              <w:left w:val="nil"/>
              <w:bottom w:val="single" w:sz="4" w:space="0" w:color="auto"/>
              <w:right w:val="single" w:sz="4" w:space="0" w:color="auto"/>
            </w:tcBorders>
            <w:shd w:val="clear" w:color="auto" w:fill="auto"/>
            <w:noWrap/>
            <w:vAlign w:val="bottom"/>
            <w:hideMark/>
          </w:tcPr>
          <w:p w:rsidR="00DA5E6E" w:rsidRPr="00D113E2" w:rsidRDefault="00DA5E6E" w:rsidP="00DA5E6E">
            <w:pPr>
              <w:rPr>
                <w:sz w:val="18"/>
                <w:szCs w:val="18"/>
              </w:rPr>
            </w:pPr>
          </w:p>
        </w:tc>
        <w:tc>
          <w:tcPr>
            <w:tcW w:w="708" w:type="dxa"/>
            <w:tcBorders>
              <w:top w:val="nil"/>
              <w:left w:val="nil"/>
              <w:bottom w:val="single" w:sz="4" w:space="0" w:color="auto"/>
              <w:right w:val="single" w:sz="4" w:space="0" w:color="auto"/>
            </w:tcBorders>
            <w:shd w:val="clear" w:color="000000" w:fill="FBC679"/>
            <w:noWrap/>
            <w:vAlign w:val="bottom"/>
            <w:hideMark/>
          </w:tcPr>
          <w:p w:rsidR="00DA5E6E" w:rsidRPr="00D113E2" w:rsidRDefault="00DA5E6E" w:rsidP="00DA5E6E">
            <w:pPr>
              <w:rPr>
                <w:sz w:val="18"/>
                <w:szCs w:val="18"/>
              </w:rPr>
            </w:pPr>
            <w:r w:rsidRPr="00D113E2">
              <w:rPr>
                <w:sz w:val="18"/>
                <w:szCs w:val="18"/>
              </w:rPr>
              <w:t>710</w:t>
            </w:r>
          </w:p>
        </w:tc>
        <w:tc>
          <w:tcPr>
            <w:tcW w:w="2127" w:type="dxa"/>
            <w:tcBorders>
              <w:top w:val="nil"/>
              <w:left w:val="nil"/>
              <w:bottom w:val="single" w:sz="4" w:space="0" w:color="auto"/>
              <w:right w:val="single" w:sz="4" w:space="0" w:color="auto"/>
            </w:tcBorders>
            <w:shd w:val="clear" w:color="000000" w:fill="FBC679"/>
            <w:noWrap/>
            <w:vAlign w:val="bottom"/>
            <w:hideMark/>
          </w:tcPr>
          <w:p w:rsidR="00DA5E6E" w:rsidRPr="00D113E2" w:rsidRDefault="00DA5E6E" w:rsidP="00DA5E6E">
            <w:pPr>
              <w:rPr>
                <w:sz w:val="18"/>
                <w:szCs w:val="18"/>
              </w:rPr>
            </w:pPr>
            <w:r w:rsidRPr="00D113E2">
              <w:rPr>
                <w:sz w:val="18"/>
                <w:szCs w:val="18"/>
              </w:rPr>
              <w:t>00001050000000000500</w:t>
            </w:r>
          </w:p>
        </w:tc>
        <w:tc>
          <w:tcPr>
            <w:tcW w:w="1417"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right"/>
              <w:rPr>
                <w:sz w:val="18"/>
                <w:szCs w:val="18"/>
              </w:rPr>
            </w:pPr>
            <w:r w:rsidRPr="00D113E2">
              <w:rPr>
                <w:sz w:val="18"/>
                <w:szCs w:val="18"/>
              </w:rPr>
              <w:t>-509863735,31</w:t>
            </w:r>
          </w:p>
        </w:tc>
        <w:tc>
          <w:tcPr>
            <w:tcW w:w="1418"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right"/>
              <w:rPr>
                <w:sz w:val="18"/>
                <w:szCs w:val="18"/>
              </w:rPr>
            </w:pPr>
            <w:r w:rsidRPr="00D113E2">
              <w:rPr>
                <w:sz w:val="18"/>
                <w:szCs w:val="18"/>
              </w:rPr>
              <w:t>-515785113,46</w:t>
            </w:r>
          </w:p>
        </w:tc>
        <w:tc>
          <w:tcPr>
            <w:tcW w:w="567"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center"/>
              <w:rPr>
                <w:sz w:val="18"/>
                <w:szCs w:val="18"/>
              </w:rPr>
            </w:pPr>
            <w:r w:rsidRPr="00D113E2">
              <w:rPr>
                <w:sz w:val="18"/>
                <w:szCs w:val="18"/>
              </w:rPr>
              <w:t xml:space="preserve"> </w:t>
            </w:r>
          </w:p>
        </w:tc>
      </w:tr>
      <w:tr w:rsidR="00DA5E6E" w:rsidRPr="00D113E2" w:rsidTr="00B4300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DA5E6E" w:rsidRPr="00D113E2" w:rsidRDefault="00DA5E6E" w:rsidP="00DA5E6E">
            <w:pPr>
              <w:rPr>
                <w:sz w:val="18"/>
                <w:szCs w:val="18"/>
              </w:rPr>
            </w:pPr>
            <w:r w:rsidRPr="00D113E2">
              <w:rPr>
                <w:sz w:val="18"/>
                <w:szCs w:val="18"/>
              </w:rPr>
              <w:t>Увеличение прочих остатков средств бюджетов</w:t>
            </w:r>
          </w:p>
        </w:tc>
        <w:tc>
          <w:tcPr>
            <w:tcW w:w="284" w:type="dxa"/>
            <w:tcBorders>
              <w:top w:val="nil"/>
              <w:left w:val="nil"/>
              <w:bottom w:val="single" w:sz="4" w:space="0" w:color="auto"/>
              <w:right w:val="single" w:sz="4" w:space="0" w:color="auto"/>
            </w:tcBorders>
            <w:shd w:val="clear" w:color="auto" w:fill="auto"/>
            <w:noWrap/>
            <w:vAlign w:val="bottom"/>
            <w:hideMark/>
          </w:tcPr>
          <w:p w:rsidR="00DA5E6E" w:rsidRPr="00D113E2" w:rsidRDefault="00DA5E6E" w:rsidP="00DA5E6E">
            <w:pPr>
              <w:rPr>
                <w:sz w:val="18"/>
                <w:szCs w:val="18"/>
              </w:rPr>
            </w:pPr>
          </w:p>
        </w:tc>
        <w:tc>
          <w:tcPr>
            <w:tcW w:w="708" w:type="dxa"/>
            <w:tcBorders>
              <w:top w:val="nil"/>
              <w:left w:val="nil"/>
              <w:bottom w:val="single" w:sz="4" w:space="0" w:color="auto"/>
              <w:right w:val="single" w:sz="4" w:space="0" w:color="auto"/>
            </w:tcBorders>
            <w:shd w:val="clear" w:color="000000" w:fill="FBC679"/>
            <w:noWrap/>
            <w:vAlign w:val="bottom"/>
            <w:hideMark/>
          </w:tcPr>
          <w:p w:rsidR="00DA5E6E" w:rsidRPr="00D113E2" w:rsidRDefault="00DA5E6E" w:rsidP="00DA5E6E">
            <w:pPr>
              <w:rPr>
                <w:sz w:val="18"/>
                <w:szCs w:val="18"/>
              </w:rPr>
            </w:pPr>
            <w:r w:rsidRPr="00D113E2">
              <w:rPr>
                <w:sz w:val="18"/>
                <w:szCs w:val="18"/>
              </w:rPr>
              <w:t>710</w:t>
            </w:r>
          </w:p>
        </w:tc>
        <w:tc>
          <w:tcPr>
            <w:tcW w:w="2127" w:type="dxa"/>
            <w:tcBorders>
              <w:top w:val="nil"/>
              <w:left w:val="nil"/>
              <w:bottom w:val="single" w:sz="4" w:space="0" w:color="auto"/>
              <w:right w:val="single" w:sz="4" w:space="0" w:color="auto"/>
            </w:tcBorders>
            <w:shd w:val="clear" w:color="000000" w:fill="FBC679"/>
            <w:noWrap/>
            <w:vAlign w:val="bottom"/>
            <w:hideMark/>
          </w:tcPr>
          <w:p w:rsidR="00DA5E6E" w:rsidRPr="00D113E2" w:rsidRDefault="00DA5E6E" w:rsidP="00DA5E6E">
            <w:pPr>
              <w:rPr>
                <w:sz w:val="18"/>
                <w:szCs w:val="18"/>
              </w:rPr>
            </w:pPr>
            <w:r w:rsidRPr="00D113E2">
              <w:rPr>
                <w:sz w:val="18"/>
                <w:szCs w:val="18"/>
              </w:rPr>
              <w:t>00001050200000000500</w:t>
            </w:r>
          </w:p>
        </w:tc>
        <w:tc>
          <w:tcPr>
            <w:tcW w:w="1417"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right"/>
              <w:rPr>
                <w:sz w:val="18"/>
                <w:szCs w:val="18"/>
              </w:rPr>
            </w:pPr>
            <w:r w:rsidRPr="00D113E2">
              <w:rPr>
                <w:sz w:val="18"/>
                <w:szCs w:val="18"/>
              </w:rPr>
              <w:t>-509863735,31</w:t>
            </w:r>
          </w:p>
        </w:tc>
        <w:tc>
          <w:tcPr>
            <w:tcW w:w="1418"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right"/>
              <w:rPr>
                <w:sz w:val="18"/>
                <w:szCs w:val="18"/>
              </w:rPr>
            </w:pPr>
            <w:r w:rsidRPr="00D113E2">
              <w:rPr>
                <w:sz w:val="18"/>
                <w:szCs w:val="18"/>
              </w:rPr>
              <w:t>-515785113,46</w:t>
            </w:r>
          </w:p>
        </w:tc>
        <w:tc>
          <w:tcPr>
            <w:tcW w:w="567"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center"/>
              <w:rPr>
                <w:sz w:val="18"/>
                <w:szCs w:val="18"/>
              </w:rPr>
            </w:pPr>
            <w:r w:rsidRPr="00D113E2">
              <w:rPr>
                <w:sz w:val="18"/>
                <w:szCs w:val="18"/>
              </w:rPr>
              <w:t xml:space="preserve"> </w:t>
            </w:r>
          </w:p>
        </w:tc>
      </w:tr>
      <w:tr w:rsidR="00DA5E6E" w:rsidRPr="00D113E2" w:rsidTr="00B43007">
        <w:trPr>
          <w:trHeight w:val="45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DA5E6E" w:rsidRPr="00D113E2" w:rsidRDefault="00DA5E6E" w:rsidP="00DA5E6E">
            <w:pPr>
              <w:rPr>
                <w:sz w:val="18"/>
                <w:szCs w:val="18"/>
              </w:rPr>
            </w:pPr>
            <w:r w:rsidRPr="00D113E2">
              <w:rPr>
                <w:sz w:val="18"/>
                <w:szCs w:val="18"/>
              </w:rPr>
              <w:t>Увеличение прочих остатков денежных средств бюджетов</w:t>
            </w:r>
          </w:p>
        </w:tc>
        <w:tc>
          <w:tcPr>
            <w:tcW w:w="284" w:type="dxa"/>
            <w:tcBorders>
              <w:top w:val="nil"/>
              <w:left w:val="nil"/>
              <w:bottom w:val="single" w:sz="4" w:space="0" w:color="auto"/>
              <w:right w:val="single" w:sz="4" w:space="0" w:color="auto"/>
            </w:tcBorders>
            <w:shd w:val="clear" w:color="auto" w:fill="auto"/>
            <w:noWrap/>
            <w:vAlign w:val="bottom"/>
            <w:hideMark/>
          </w:tcPr>
          <w:p w:rsidR="00DA5E6E" w:rsidRPr="00D113E2" w:rsidRDefault="00DA5E6E" w:rsidP="00DA5E6E">
            <w:pPr>
              <w:rPr>
                <w:sz w:val="18"/>
                <w:szCs w:val="18"/>
              </w:rPr>
            </w:pPr>
          </w:p>
        </w:tc>
        <w:tc>
          <w:tcPr>
            <w:tcW w:w="708" w:type="dxa"/>
            <w:tcBorders>
              <w:top w:val="nil"/>
              <w:left w:val="nil"/>
              <w:bottom w:val="single" w:sz="4" w:space="0" w:color="auto"/>
              <w:right w:val="single" w:sz="4" w:space="0" w:color="auto"/>
            </w:tcBorders>
            <w:shd w:val="clear" w:color="000000" w:fill="FBC679"/>
            <w:noWrap/>
            <w:vAlign w:val="bottom"/>
            <w:hideMark/>
          </w:tcPr>
          <w:p w:rsidR="00DA5E6E" w:rsidRPr="00D113E2" w:rsidRDefault="00DA5E6E" w:rsidP="00DA5E6E">
            <w:pPr>
              <w:rPr>
                <w:sz w:val="18"/>
                <w:szCs w:val="18"/>
              </w:rPr>
            </w:pPr>
            <w:r w:rsidRPr="00D113E2">
              <w:rPr>
                <w:sz w:val="18"/>
                <w:szCs w:val="18"/>
              </w:rPr>
              <w:t>710</w:t>
            </w:r>
          </w:p>
        </w:tc>
        <w:tc>
          <w:tcPr>
            <w:tcW w:w="2127" w:type="dxa"/>
            <w:tcBorders>
              <w:top w:val="nil"/>
              <w:left w:val="nil"/>
              <w:bottom w:val="single" w:sz="4" w:space="0" w:color="auto"/>
              <w:right w:val="single" w:sz="4" w:space="0" w:color="auto"/>
            </w:tcBorders>
            <w:shd w:val="clear" w:color="000000" w:fill="FBC679"/>
            <w:noWrap/>
            <w:vAlign w:val="bottom"/>
            <w:hideMark/>
          </w:tcPr>
          <w:p w:rsidR="00DA5E6E" w:rsidRPr="00D113E2" w:rsidRDefault="00DA5E6E" w:rsidP="00DA5E6E">
            <w:pPr>
              <w:rPr>
                <w:sz w:val="18"/>
                <w:szCs w:val="18"/>
              </w:rPr>
            </w:pPr>
            <w:r w:rsidRPr="00D113E2">
              <w:rPr>
                <w:sz w:val="18"/>
                <w:szCs w:val="18"/>
              </w:rPr>
              <w:t>00001050201000000510</w:t>
            </w:r>
          </w:p>
        </w:tc>
        <w:tc>
          <w:tcPr>
            <w:tcW w:w="1417"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right"/>
              <w:rPr>
                <w:sz w:val="18"/>
                <w:szCs w:val="18"/>
              </w:rPr>
            </w:pPr>
            <w:r w:rsidRPr="00D113E2">
              <w:rPr>
                <w:sz w:val="18"/>
                <w:szCs w:val="18"/>
              </w:rPr>
              <w:t>-509863735,31</w:t>
            </w:r>
          </w:p>
        </w:tc>
        <w:tc>
          <w:tcPr>
            <w:tcW w:w="1418"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right"/>
              <w:rPr>
                <w:sz w:val="18"/>
                <w:szCs w:val="18"/>
              </w:rPr>
            </w:pPr>
            <w:r w:rsidRPr="00D113E2">
              <w:rPr>
                <w:sz w:val="18"/>
                <w:szCs w:val="18"/>
              </w:rPr>
              <w:t>-515785113,46</w:t>
            </w:r>
          </w:p>
        </w:tc>
        <w:tc>
          <w:tcPr>
            <w:tcW w:w="567"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center"/>
              <w:rPr>
                <w:sz w:val="18"/>
                <w:szCs w:val="18"/>
              </w:rPr>
            </w:pPr>
            <w:r w:rsidRPr="00D113E2">
              <w:rPr>
                <w:sz w:val="18"/>
                <w:szCs w:val="18"/>
              </w:rPr>
              <w:t xml:space="preserve"> </w:t>
            </w:r>
          </w:p>
        </w:tc>
      </w:tr>
      <w:tr w:rsidR="00DA5E6E" w:rsidRPr="00D113E2" w:rsidTr="00B43007">
        <w:trPr>
          <w:trHeight w:val="45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DA5E6E" w:rsidRPr="00D113E2" w:rsidRDefault="00DA5E6E" w:rsidP="00DA5E6E">
            <w:pPr>
              <w:rPr>
                <w:sz w:val="18"/>
                <w:szCs w:val="18"/>
              </w:rPr>
            </w:pPr>
            <w:r w:rsidRPr="00D113E2">
              <w:rPr>
                <w:sz w:val="18"/>
                <w:szCs w:val="18"/>
              </w:rPr>
              <w:t>Увеличение прочих остатков денежных средств бюджетов муниципальных округов</w:t>
            </w:r>
          </w:p>
        </w:tc>
        <w:tc>
          <w:tcPr>
            <w:tcW w:w="284" w:type="dxa"/>
            <w:tcBorders>
              <w:top w:val="nil"/>
              <w:left w:val="nil"/>
              <w:bottom w:val="single" w:sz="4" w:space="0" w:color="auto"/>
              <w:right w:val="single" w:sz="4" w:space="0" w:color="auto"/>
            </w:tcBorders>
            <w:shd w:val="clear" w:color="auto" w:fill="auto"/>
            <w:noWrap/>
            <w:vAlign w:val="bottom"/>
            <w:hideMark/>
          </w:tcPr>
          <w:p w:rsidR="00DA5E6E" w:rsidRPr="00D113E2" w:rsidRDefault="00DA5E6E" w:rsidP="00DA5E6E">
            <w:pPr>
              <w:rPr>
                <w:sz w:val="18"/>
                <w:szCs w:val="18"/>
              </w:rPr>
            </w:pPr>
          </w:p>
        </w:tc>
        <w:tc>
          <w:tcPr>
            <w:tcW w:w="708" w:type="dxa"/>
            <w:tcBorders>
              <w:top w:val="nil"/>
              <w:left w:val="nil"/>
              <w:bottom w:val="single" w:sz="4" w:space="0" w:color="auto"/>
              <w:right w:val="single" w:sz="4" w:space="0" w:color="auto"/>
            </w:tcBorders>
            <w:shd w:val="clear" w:color="000000" w:fill="FBC679"/>
            <w:noWrap/>
            <w:vAlign w:val="bottom"/>
            <w:hideMark/>
          </w:tcPr>
          <w:p w:rsidR="00DA5E6E" w:rsidRPr="00D113E2" w:rsidRDefault="00DA5E6E" w:rsidP="00DA5E6E">
            <w:pPr>
              <w:rPr>
                <w:sz w:val="18"/>
                <w:szCs w:val="18"/>
              </w:rPr>
            </w:pPr>
            <w:r w:rsidRPr="00D113E2">
              <w:rPr>
                <w:sz w:val="18"/>
                <w:szCs w:val="18"/>
              </w:rPr>
              <w:t>710</w:t>
            </w:r>
          </w:p>
        </w:tc>
        <w:tc>
          <w:tcPr>
            <w:tcW w:w="2127" w:type="dxa"/>
            <w:tcBorders>
              <w:top w:val="nil"/>
              <w:left w:val="nil"/>
              <w:bottom w:val="single" w:sz="4" w:space="0" w:color="auto"/>
              <w:right w:val="single" w:sz="4" w:space="0" w:color="auto"/>
            </w:tcBorders>
            <w:shd w:val="clear" w:color="000000" w:fill="FBC679"/>
            <w:noWrap/>
            <w:vAlign w:val="bottom"/>
            <w:hideMark/>
          </w:tcPr>
          <w:p w:rsidR="00DA5E6E" w:rsidRPr="00D113E2" w:rsidRDefault="00DA5E6E" w:rsidP="00DA5E6E">
            <w:pPr>
              <w:rPr>
                <w:sz w:val="18"/>
                <w:szCs w:val="18"/>
              </w:rPr>
            </w:pPr>
            <w:r w:rsidRPr="00D113E2">
              <w:rPr>
                <w:sz w:val="18"/>
                <w:szCs w:val="18"/>
              </w:rPr>
              <w:t>00001050201140000510</w:t>
            </w:r>
          </w:p>
        </w:tc>
        <w:tc>
          <w:tcPr>
            <w:tcW w:w="1417" w:type="dxa"/>
            <w:tcBorders>
              <w:top w:val="nil"/>
              <w:left w:val="nil"/>
              <w:bottom w:val="single" w:sz="4" w:space="0" w:color="auto"/>
              <w:right w:val="single" w:sz="4" w:space="0" w:color="auto"/>
            </w:tcBorders>
            <w:shd w:val="clear" w:color="auto" w:fill="auto"/>
            <w:noWrap/>
            <w:vAlign w:val="bottom"/>
            <w:hideMark/>
          </w:tcPr>
          <w:p w:rsidR="00DA5E6E" w:rsidRPr="00D113E2" w:rsidRDefault="00DA5E6E" w:rsidP="00DA5E6E">
            <w:pPr>
              <w:jc w:val="right"/>
              <w:rPr>
                <w:sz w:val="18"/>
                <w:szCs w:val="18"/>
              </w:rPr>
            </w:pPr>
            <w:r w:rsidRPr="00D113E2">
              <w:rPr>
                <w:sz w:val="18"/>
                <w:szCs w:val="18"/>
              </w:rPr>
              <w:t>-509863735,31</w:t>
            </w:r>
          </w:p>
        </w:tc>
        <w:tc>
          <w:tcPr>
            <w:tcW w:w="1418" w:type="dxa"/>
            <w:tcBorders>
              <w:top w:val="nil"/>
              <w:left w:val="nil"/>
              <w:bottom w:val="single" w:sz="4" w:space="0" w:color="auto"/>
              <w:right w:val="single" w:sz="4" w:space="0" w:color="auto"/>
            </w:tcBorders>
            <w:shd w:val="clear" w:color="auto" w:fill="auto"/>
            <w:noWrap/>
            <w:vAlign w:val="bottom"/>
            <w:hideMark/>
          </w:tcPr>
          <w:p w:rsidR="00DA5E6E" w:rsidRPr="00D113E2" w:rsidRDefault="00DA5E6E" w:rsidP="00DA5E6E">
            <w:pPr>
              <w:jc w:val="right"/>
              <w:rPr>
                <w:sz w:val="18"/>
                <w:szCs w:val="18"/>
              </w:rPr>
            </w:pPr>
            <w:r w:rsidRPr="00D113E2">
              <w:rPr>
                <w:sz w:val="18"/>
                <w:szCs w:val="18"/>
              </w:rPr>
              <w:t>-515785113,46</w:t>
            </w:r>
          </w:p>
        </w:tc>
        <w:tc>
          <w:tcPr>
            <w:tcW w:w="567"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center"/>
              <w:rPr>
                <w:sz w:val="18"/>
                <w:szCs w:val="18"/>
              </w:rPr>
            </w:pPr>
            <w:r w:rsidRPr="00D113E2">
              <w:rPr>
                <w:sz w:val="18"/>
                <w:szCs w:val="18"/>
              </w:rPr>
              <w:t>101%</w:t>
            </w:r>
          </w:p>
        </w:tc>
      </w:tr>
      <w:tr w:rsidR="00DA5E6E" w:rsidRPr="00D113E2" w:rsidTr="00B4300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DA5E6E" w:rsidRPr="00D113E2" w:rsidRDefault="00DA5E6E" w:rsidP="00DA5E6E">
            <w:pPr>
              <w:rPr>
                <w:sz w:val="18"/>
                <w:szCs w:val="18"/>
              </w:rPr>
            </w:pPr>
            <w:r w:rsidRPr="00D113E2">
              <w:rPr>
                <w:sz w:val="18"/>
                <w:szCs w:val="18"/>
              </w:rPr>
              <w:t>Уменьшение остатков средств бюджетов</w:t>
            </w:r>
          </w:p>
        </w:tc>
        <w:tc>
          <w:tcPr>
            <w:tcW w:w="284" w:type="dxa"/>
            <w:tcBorders>
              <w:top w:val="nil"/>
              <w:left w:val="nil"/>
              <w:bottom w:val="single" w:sz="4" w:space="0" w:color="auto"/>
              <w:right w:val="single" w:sz="4" w:space="0" w:color="auto"/>
            </w:tcBorders>
            <w:shd w:val="clear" w:color="auto" w:fill="auto"/>
            <w:noWrap/>
            <w:vAlign w:val="bottom"/>
            <w:hideMark/>
          </w:tcPr>
          <w:p w:rsidR="00DA5E6E" w:rsidRPr="00D113E2" w:rsidRDefault="00DA5E6E" w:rsidP="00DA5E6E">
            <w:pPr>
              <w:rPr>
                <w:sz w:val="18"/>
                <w:szCs w:val="18"/>
              </w:rPr>
            </w:pPr>
          </w:p>
        </w:tc>
        <w:tc>
          <w:tcPr>
            <w:tcW w:w="708" w:type="dxa"/>
            <w:tcBorders>
              <w:top w:val="nil"/>
              <w:left w:val="nil"/>
              <w:bottom w:val="single" w:sz="4" w:space="0" w:color="auto"/>
              <w:right w:val="single" w:sz="4" w:space="0" w:color="auto"/>
            </w:tcBorders>
            <w:shd w:val="clear" w:color="000000" w:fill="FBC679"/>
            <w:noWrap/>
            <w:vAlign w:val="bottom"/>
            <w:hideMark/>
          </w:tcPr>
          <w:p w:rsidR="00DA5E6E" w:rsidRPr="00D113E2" w:rsidRDefault="00DA5E6E" w:rsidP="00DA5E6E">
            <w:pPr>
              <w:rPr>
                <w:sz w:val="18"/>
                <w:szCs w:val="18"/>
              </w:rPr>
            </w:pPr>
            <w:r w:rsidRPr="00D113E2">
              <w:rPr>
                <w:sz w:val="18"/>
                <w:szCs w:val="18"/>
              </w:rPr>
              <w:t>720</w:t>
            </w:r>
          </w:p>
        </w:tc>
        <w:tc>
          <w:tcPr>
            <w:tcW w:w="2127" w:type="dxa"/>
            <w:tcBorders>
              <w:top w:val="nil"/>
              <w:left w:val="nil"/>
              <w:bottom w:val="single" w:sz="4" w:space="0" w:color="auto"/>
              <w:right w:val="single" w:sz="4" w:space="0" w:color="auto"/>
            </w:tcBorders>
            <w:shd w:val="clear" w:color="000000" w:fill="FBC679"/>
            <w:noWrap/>
            <w:vAlign w:val="bottom"/>
            <w:hideMark/>
          </w:tcPr>
          <w:p w:rsidR="00DA5E6E" w:rsidRPr="00D113E2" w:rsidRDefault="00DA5E6E" w:rsidP="00DA5E6E">
            <w:pPr>
              <w:rPr>
                <w:sz w:val="18"/>
                <w:szCs w:val="18"/>
              </w:rPr>
            </w:pPr>
            <w:r w:rsidRPr="00D113E2">
              <w:rPr>
                <w:sz w:val="18"/>
                <w:szCs w:val="18"/>
              </w:rPr>
              <w:t>00001050000000000600</w:t>
            </w:r>
          </w:p>
        </w:tc>
        <w:tc>
          <w:tcPr>
            <w:tcW w:w="1417"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right"/>
              <w:rPr>
                <w:sz w:val="18"/>
                <w:szCs w:val="18"/>
              </w:rPr>
            </w:pPr>
            <w:r w:rsidRPr="00D113E2">
              <w:rPr>
                <w:sz w:val="18"/>
                <w:szCs w:val="18"/>
              </w:rPr>
              <w:t>534328466,66</w:t>
            </w:r>
          </w:p>
        </w:tc>
        <w:tc>
          <w:tcPr>
            <w:tcW w:w="1418"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right"/>
              <w:rPr>
                <w:sz w:val="18"/>
                <w:szCs w:val="18"/>
              </w:rPr>
            </w:pPr>
            <w:r w:rsidRPr="00D113E2">
              <w:rPr>
                <w:sz w:val="18"/>
                <w:szCs w:val="18"/>
              </w:rPr>
              <w:t>522903764,79</w:t>
            </w:r>
          </w:p>
        </w:tc>
        <w:tc>
          <w:tcPr>
            <w:tcW w:w="567"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center"/>
              <w:rPr>
                <w:sz w:val="18"/>
                <w:szCs w:val="18"/>
              </w:rPr>
            </w:pPr>
            <w:r w:rsidRPr="00D113E2">
              <w:rPr>
                <w:sz w:val="18"/>
                <w:szCs w:val="18"/>
              </w:rPr>
              <w:t xml:space="preserve"> </w:t>
            </w:r>
          </w:p>
        </w:tc>
      </w:tr>
      <w:tr w:rsidR="00DA5E6E" w:rsidRPr="00D113E2" w:rsidTr="00B4300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DA5E6E" w:rsidRPr="00D113E2" w:rsidRDefault="00DA5E6E" w:rsidP="00DA5E6E">
            <w:pPr>
              <w:rPr>
                <w:sz w:val="18"/>
                <w:szCs w:val="18"/>
              </w:rPr>
            </w:pPr>
            <w:r w:rsidRPr="00D113E2">
              <w:rPr>
                <w:sz w:val="18"/>
                <w:szCs w:val="18"/>
              </w:rPr>
              <w:t>Уменьшение прочих остатков средств бюджетов</w:t>
            </w:r>
          </w:p>
        </w:tc>
        <w:tc>
          <w:tcPr>
            <w:tcW w:w="284" w:type="dxa"/>
            <w:tcBorders>
              <w:top w:val="nil"/>
              <w:left w:val="nil"/>
              <w:bottom w:val="single" w:sz="4" w:space="0" w:color="auto"/>
              <w:right w:val="single" w:sz="4" w:space="0" w:color="auto"/>
            </w:tcBorders>
            <w:shd w:val="clear" w:color="auto" w:fill="auto"/>
            <w:noWrap/>
            <w:vAlign w:val="bottom"/>
            <w:hideMark/>
          </w:tcPr>
          <w:p w:rsidR="00DA5E6E" w:rsidRPr="00D113E2" w:rsidRDefault="00DA5E6E" w:rsidP="00DA5E6E">
            <w:pPr>
              <w:rPr>
                <w:sz w:val="18"/>
                <w:szCs w:val="18"/>
              </w:rPr>
            </w:pPr>
          </w:p>
        </w:tc>
        <w:tc>
          <w:tcPr>
            <w:tcW w:w="708" w:type="dxa"/>
            <w:tcBorders>
              <w:top w:val="nil"/>
              <w:left w:val="nil"/>
              <w:bottom w:val="single" w:sz="4" w:space="0" w:color="auto"/>
              <w:right w:val="single" w:sz="4" w:space="0" w:color="auto"/>
            </w:tcBorders>
            <w:shd w:val="clear" w:color="000000" w:fill="FBC679"/>
            <w:noWrap/>
            <w:vAlign w:val="bottom"/>
            <w:hideMark/>
          </w:tcPr>
          <w:p w:rsidR="00DA5E6E" w:rsidRPr="00D113E2" w:rsidRDefault="00DA5E6E" w:rsidP="00DA5E6E">
            <w:pPr>
              <w:rPr>
                <w:sz w:val="18"/>
                <w:szCs w:val="18"/>
              </w:rPr>
            </w:pPr>
            <w:r w:rsidRPr="00D113E2">
              <w:rPr>
                <w:sz w:val="18"/>
                <w:szCs w:val="18"/>
              </w:rPr>
              <w:t>720</w:t>
            </w:r>
          </w:p>
        </w:tc>
        <w:tc>
          <w:tcPr>
            <w:tcW w:w="2127" w:type="dxa"/>
            <w:tcBorders>
              <w:top w:val="nil"/>
              <w:left w:val="nil"/>
              <w:bottom w:val="single" w:sz="4" w:space="0" w:color="auto"/>
              <w:right w:val="single" w:sz="4" w:space="0" w:color="auto"/>
            </w:tcBorders>
            <w:shd w:val="clear" w:color="000000" w:fill="FBC679"/>
            <w:noWrap/>
            <w:vAlign w:val="bottom"/>
            <w:hideMark/>
          </w:tcPr>
          <w:p w:rsidR="00DA5E6E" w:rsidRPr="00D113E2" w:rsidRDefault="00DA5E6E" w:rsidP="00DA5E6E">
            <w:pPr>
              <w:rPr>
                <w:sz w:val="18"/>
                <w:szCs w:val="18"/>
              </w:rPr>
            </w:pPr>
            <w:r w:rsidRPr="00D113E2">
              <w:rPr>
                <w:sz w:val="18"/>
                <w:szCs w:val="18"/>
              </w:rPr>
              <w:t>00001050200000000600</w:t>
            </w:r>
          </w:p>
        </w:tc>
        <w:tc>
          <w:tcPr>
            <w:tcW w:w="1417"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right"/>
              <w:rPr>
                <w:sz w:val="18"/>
                <w:szCs w:val="18"/>
              </w:rPr>
            </w:pPr>
            <w:r w:rsidRPr="00D113E2">
              <w:rPr>
                <w:sz w:val="18"/>
                <w:szCs w:val="18"/>
              </w:rPr>
              <w:t>534328466,66</w:t>
            </w:r>
          </w:p>
        </w:tc>
        <w:tc>
          <w:tcPr>
            <w:tcW w:w="1418"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right"/>
              <w:rPr>
                <w:sz w:val="18"/>
                <w:szCs w:val="18"/>
              </w:rPr>
            </w:pPr>
            <w:r w:rsidRPr="00D113E2">
              <w:rPr>
                <w:sz w:val="18"/>
                <w:szCs w:val="18"/>
              </w:rPr>
              <w:t>522903764,79</w:t>
            </w:r>
          </w:p>
        </w:tc>
        <w:tc>
          <w:tcPr>
            <w:tcW w:w="567"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center"/>
              <w:rPr>
                <w:sz w:val="18"/>
                <w:szCs w:val="18"/>
              </w:rPr>
            </w:pPr>
            <w:r w:rsidRPr="00D113E2">
              <w:rPr>
                <w:sz w:val="18"/>
                <w:szCs w:val="18"/>
              </w:rPr>
              <w:t xml:space="preserve"> </w:t>
            </w:r>
          </w:p>
        </w:tc>
      </w:tr>
      <w:tr w:rsidR="00DA5E6E" w:rsidRPr="00D113E2" w:rsidTr="00B43007">
        <w:trPr>
          <w:trHeight w:val="45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DA5E6E" w:rsidRPr="00D113E2" w:rsidRDefault="00DA5E6E" w:rsidP="00DA5E6E">
            <w:pPr>
              <w:rPr>
                <w:sz w:val="18"/>
                <w:szCs w:val="18"/>
              </w:rPr>
            </w:pPr>
            <w:r w:rsidRPr="00D113E2">
              <w:rPr>
                <w:sz w:val="18"/>
                <w:szCs w:val="18"/>
              </w:rPr>
              <w:t>Уменьшение прочих остатков денежных средств бюджетов</w:t>
            </w:r>
          </w:p>
        </w:tc>
        <w:tc>
          <w:tcPr>
            <w:tcW w:w="284" w:type="dxa"/>
            <w:tcBorders>
              <w:top w:val="nil"/>
              <w:left w:val="nil"/>
              <w:bottom w:val="single" w:sz="4" w:space="0" w:color="auto"/>
              <w:right w:val="single" w:sz="4" w:space="0" w:color="auto"/>
            </w:tcBorders>
            <w:shd w:val="clear" w:color="auto" w:fill="auto"/>
            <w:noWrap/>
            <w:vAlign w:val="bottom"/>
            <w:hideMark/>
          </w:tcPr>
          <w:p w:rsidR="00DA5E6E" w:rsidRPr="00D113E2" w:rsidRDefault="00DA5E6E" w:rsidP="00DA5E6E">
            <w:pPr>
              <w:rPr>
                <w:sz w:val="18"/>
                <w:szCs w:val="18"/>
              </w:rPr>
            </w:pPr>
          </w:p>
        </w:tc>
        <w:tc>
          <w:tcPr>
            <w:tcW w:w="708" w:type="dxa"/>
            <w:tcBorders>
              <w:top w:val="nil"/>
              <w:left w:val="nil"/>
              <w:bottom w:val="single" w:sz="4" w:space="0" w:color="auto"/>
              <w:right w:val="single" w:sz="4" w:space="0" w:color="auto"/>
            </w:tcBorders>
            <w:shd w:val="clear" w:color="000000" w:fill="FBC679"/>
            <w:noWrap/>
            <w:vAlign w:val="bottom"/>
            <w:hideMark/>
          </w:tcPr>
          <w:p w:rsidR="00DA5E6E" w:rsidRPr="00D113E2" w:rsidRDefault="00DA5E6E" w:rsidP="00DA5E6E">
            <w:pPr>
              <w:rPr>
                <w:sz w:val="18"/>
                <w:szCs w:val="18"/>
              </w:rPr>
            </w:pPr>
            <w:r w:rsidRPr="00D113E2">
              <w:rPr>
                <w:sz w:val="18"/>
                <w:szCs w:val="18"/>
              </w:rPr>
              <w:t>720</w:t>
            </w:r>
          </w:p>
        </w:tc>
        <w:tc>
          <w:tcPr>
            <w:tcW w:w="2127" w:type="dxa"/>
            <w:tcBorders>
              <w:top w:val="nil"/>
              <w:left w:val="nil"/>
              <w:bottom w:val="single" w:sz="4" w:space="0" w:color="auto"/>
              <w:right w:val="single" w:sz="4" w:space="0" w:color="auto"/>
            </w:tcBorders>
            <w:shd w:val="clear" w:color="000000" w:fill="FBC679"/>
            <w:noWrap/>
            <w:vAlign w:val="bottom"/>
            <w:hideMark/>
          </w:tcPr>
          <w:p w:rsidR="00DA5E6E" w:rsidRPr="00D113E2" w:rsidRDefault="00DA5E6E" w:rsidP="00DA5E6E">
            <w:pPr>
              <w:rPr>
                <w:sz w:val="18"/>
                <w:szCs w:val="18"/>
              </w:rPr>
            </w:pPr>
            <w:r w:rsidRPr="00D113E2">
              <w:rPr>
                <w:sz w:val="18"/>
                <w:szCs w:val="18"/>
              </w:rPr>
              <w:t>00001050201000000610</w:t>
            </w:r>
          </w:p>
        </w:tc>
        <w:tc>
          <w:tcPr>
            <w:tcW w:w="1417"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right"/>
              <w:rPr>
                <w:sz w:val="18"/>
                <w:szCs w:val="18"/>
              </w:rPr>
            </w:pPr>
            <w:r w:rsidRPr="00D113E2">
              <w:rPr>
                <w:sz w:val="18"/>
                <w:szCs w:val="18"/>
              </w:rPr>
              <w:t>534328466,66</w:t>
            </w:r>
          </w:p>
        </w:tc>
        <w:tc>
          <w:tcPr>
            <w:tcW w:w="1418"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right"/>
              <w:rPr>
                <w:sz w:val="18"/>
                <w:szCs w:val="18"/>
              </w:rPr>
            </w:pPr>
            <w:r w:rsidRPr="00D113E2">
              <w:rPr>
                <w:sz w:val="18"/>
                <w:szCs w:val="18"/>
              </w:rPr>
              <w:t>522903764,79</w:t>
            </w:r>
          </w:p>
        </w:tc>
        <w:tc>
          <w:tcPr>
            <w:tcW w:w="567"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center"/>
              <w:rPr>
                <w:sz w:val="18"/>
                <w:szCs w:val="18"/>
              </w:rPr>
            </w:pPr>
            <w:r w:rsidRPr="00D113E2">
              <w:rPr>
                <w:sz w:val="18"/>
                <w:szCs w:val="18"/>
              </w:rPr>
              <w:t xml:space="preserve"> </w:t>
            </w:r>
          </w:p>
        </w:tc>
      </w:tr>
      <w:tr w:rsidR="00DA5E6E" w:rsidRPr="00D113E2" w:rsidTr="00B43007">
        <w:trPr>
          <w:trHeight w:val="45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DA5E6E" w:rsidRPr="00D113E2" w:rsidRDefault="00DA5E6E" w:rsidP="00DA5E6E">
            <w:pPr>
              <w:rPr>
                <w:sz w:val="18"/>
                <w:szCs w:val="18"/>
              </w:rPr>
            </w:pPr>
            <w:r w:rsidRPr="00D113E2">
              <w:rPr>
                <w:sz w:val="18"/>
                <w:szCs w:val="18"/>
              </w:rPr>
              <w:t>Уменьшение прочих остатков денежных средств бюджетов муниципальных округов</w:t>
            </w:r>
          </w:p>
        </w:tc>
        <w:tc>
          <w:tcPr>
            <w:tcW w:w="284" w:type="dxa"/>
            <w:tcBorders>
              <w:top w:val="nil"/>
              <w:left w:val="nil"/>
              <w:bottom w:val="single" w:sz="4" w:space="0" w:color="auto"/>
              <w:right w:val="single" w:sz="4" w:space="0" w:color="auto"/>
            </w:tcBorders>
            <w:shd w:val="clear" w:color="auto" w:fill="auto"/>
            <w:noWrap/>
            <w:vAlign w:val="bottom"/>
            <w:hideMark/>
          </w:tcPr>
          <w:p w:rsidR="00DA5E6E" w:rsidRPr="00D113E2" w:rsidRDefault="00DA5E6E" w:rsidP="00DA5E6E">
            <w:pPr>
              <w:rPr>
                <w:sz w:val="18"/>
                <w:szCs w:val="18"/>
              </w:rPr>
            </w:pPr>
          </w:p>
        </w:tc>
        <w:tc>
          <w:tcPr>
            <w:tcW w:w="708" w:type="dxa"/>
            <w:tcBorders>
              <w:top w:val="nil"/>
              <w:left w:val="nil"/>
              <w:bottom w:val="single" w:sz="4" w:space="0" w:color="auto"/>
              <w:right w:val="single" w:sz="4" w:space="0" w:color="auto"/>
            </w:tcBorders>
            <w:shd w:val="clear" w:color="000000" w:fill="FBC679"/>
            <w:noWrap/>
            <w:vAlign w:val="bottom"/>
            <w:hideMark/>
          </w:tcPr>
          <w:p w:rsidR="00DA5E6E" w:rsidRPr="00D113E2" w:rsidRDefault="00DA5E6E" w:rsidP="00DA5E6E">
            <w:pPr>
              <w:rPr>
                <w:sz w:val="18"/>
                <w:szCs w:val="18"/>
              </w:rPr>
            </w:pPr>
            <w:r w:rsidRPr="00D113E2">
              <w:rPr>
                <w:sz w:val="18"/>
                <w:szCs w:val="18"/>
              </w:rPr>
              <w:t>720</w:t>
            </w:r>
          </w:p>
        </w:tc>
        <w:tc>
          <w:tcPr>
            <w:tcW w:w="2127" w:type="dxa"/>
            <w:tcBorders>
              <w:top w:val="nil"/>
              <w:left w:val="nil"/>
              <w:bottom w:val="single" w:sz="4" w:space="0" w:color="auto"/>
              <w:right w:val="single" w:sz="4" w:space="0" w:color="auto"/>
            </w:tcBorders>
            <w:shd w:val="clear" w:color="000000" w:fill="FBC679"/>
            <w:noWrap/>
            <w:vAlign w:val="bottom"/>
            <w:hideMark/>
          </w:tcPr>
          <w:p w:rsidR="00DA5E6E" w:rsidRPr="00D113E2" w:rsidRDefault="00DA5E6E" w:rsidP="00DA5E6E">
            <w:pPr>
              <w:rPr>
                <w:sz w:val="18"/>
                <w:szCs w:val="18"/>
              </w:rPr>
            </w:pPr>
            <w:r w:rsidRPr="00D113E2">
              <w:rPr>
                <w:sz w:val="18"/>
                <w:szCs w:val="18"/>
              </w:rPr>
              <w:t>00001050201140000610</w:t>
            </w:r>
          </w:p>
        </w:tc>
        <w:tc>
          <w:tcPr>
            <w:tcW w:w="1417" w:type="dxa"/>
            <w:tcBorders>
              <w:top w:val="nil"/>
              <w:left w:val="nil"/>
              <w:bottom w:val="single" w:sz="4" w:space="0" w:color="auto"/>
              <w:right w:val="single" w:sz="4" w:space="0" w:color="auto"/>
            </w:tcBorders>
            <w:shd w:val="clear" w:color="auto" w:fill="auto"/>
            <w:noWrap/>
            <w:vAlign w:val="bottom"/>
            <w:hideMark/>
          </w:tcPr>
          <w:p w:rsidR="00DA5E6E" w:rsidRPr="00D113E2" w:rsidRDefault="00DA5E6E" w:rsidP="00DA5E6E">
            <w:pPr>
              <w:jc w:val="right"/>
              <w:rPr>
                <w:sz w:val="18"/>
                <w:szCs w:val="18"/>
              </w:rPr>
            </w:pPr>
            <w:r w:rsidRPr="00D113E2">
              <w:rPr>
                <w:sz w:val="18"/>
                <w:szCs w:val="18"/>
              </w:rPr>
              <w:t>534328466,66</w:t>
            </w:r>
          </w:p>
        </w:tc>
        <w:tc>
          <w:tcPr>
            <w:tcW w:w="1418" w:type="dxa"/>
            <w:tcBorders>
              <w:top w:val="nil"/>
              <w:left w:val="nil"/>
              <w:bottom w:val="single" w:sz="4" w:space="0" w:color="auto"/>
              <w:right w:val="single" w:sz="4" w:space="0" w:color="auto"/>
            </w:tcBorders>
            <w:shd w:val="clear" w:color="auto" w:fill="auto"/>
            <w:noWrap/>
            <w:vAlign w:val="bottom"/>
            <w:hideMark/>
          </w:tcPr>
          <w:p w:rsidR="00DA5E6E" w:rsidRPr="00D113E2" w:rsidRDefault="00DA5E6E" w:rsidP="00DA5E6E">
            <w:pPr>
              <w:jc w:val="right"/>
              <w:rPr>
                <w:sz w:val="18"/>
                <w:szCs w:val="18"/>
              </w:rPr>
            </w:pPr>
            <w:r w:rsidRPr="00D113E2">
              <w:rPr>
                <w:sz w:val="18"/>
                <w:szCs w:val="18"/>
              </w:rPr>
              <w:t>522903764,79</w:t>
            </w:r>
          </w:p>
        </w:tc>
        <w:tc>
          <w:tcPr>
            <w:tcW w:w="567" w:type="dxa"/>
            <w:tcBorders>
              <w:top w:val="nil"/>
              <w:left w:val="nil"/>
              <w:bottom w:val="single" w:sz="4" w:space="0" w:color="auto"/>
              <w:right w:val="single" w:sz="4" w:space="0" w:color="auto"/>
            </w:tcBorders>
            <w:shd w:val="clear" w:color="000000" w:fill="DCFFDC"/>
            <w:noWrap/>
            <w:vAlign w:val="bottom"/>
            <w:hideMark/>
          </w:tcPr>
          <w:p w:rsidR="00DA5E6E" w:rsidRPr="00D113E2" w:rsidRDefault="00DA5E6E" w:rsidP="00DA5E6E">
            <w:pPr>
              <w:jc w:val="center"/>
              <w:rPr>
                <w:sz w:val="18"/>
                <w:szCs w:val="18"/>
              </w:rPr>
            </w:pPr>
            <w:r w:rsidRPr="00D113E2">
              <w:rPr>
                <w:sz w:val="18"/>
                <w:szCs w:val="18"/>
              </w:rPr>
              <w:t>98%</w:t>
            </w:r>
          </w:p>
        </w:tc>
      </w:tr>
      <w:tr w:rsidR="00987109" w:rsidRPr="00D113E2" w:rsidTr="00B43007">
        <w:trPr>
          <w:trHeight w:val="255"/>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DA5E6E" w:rsidRPr="00D113E2" w:rsidRDefault="00DA5E6E" w:rsidP="00DA5E6E">
            <w:pPr>
              <w:rPr>
                <w:sz w:val="18"/>
                <w:szCs w:val="18"/>
              </w:rPr>
            </w:pPr>
            <w:r w:rsidRPr="00D113E2">
              <w:rPr>
                <w:sz w:val="18"/>
                <w:szCs w:val="18"/>
              </w:rPr>
              <w:t> </w:t>
            </w:r>
          </w:p>
        </w:tc>
        <w:tc>
          <w:tcPr>
            <w:tcW w:w="284" w:type="dxa"/>
            <w:tcBorders>
              <w:top w:val="nil"/>
              <w:left w:val="nil"/>
              <w:bottom w:val="single" w:sz="4" w:space="0" w:color="auto"/>
              <w:right w:val="single" w:sz="4" w:space="0" w:color="auto"/>
            </w:tcBorders>
            <w:shd w:val="clear" w:color="auto" w:fill="auto"/>
            <w:noWrap/>
            <w:vAlign w:val="bottom"/>
            <w:hideMark/>
          </w:tcPr>
          <w:p w:rsidR="00DA5E6E" w:rsidRPr="00D113E2" w:rsidRDefault="00DA5E6E" w:rsidP="00DA5E6E">
            <w:pPr>
              <w:rPr>
                <w:sz w:val="18"/>
                <w:szCs w:val="18"/>
              </w:rPr>
            </w:pPr>
            <w:r w:rsidRPr="00D113E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A5E6E" w:rsidRPr="00D113E2" w:rsidRDefault="00DA5E6E" w:rsidP="00DA5E6E">
            <w:pPr>
              <w:rPr>
                <w:sz w:val="18"/>
                <w:szCs w:val="18"/>
              </w:rPr>
            </w:pPr>
            <w:r w:rsidRPr="00D113E2">
              <w:rPr>
                <w:sz w:val="18"/>
                <w:szCs w:val="18"/>
              </w:rPr>
              <w:t> </w:t>
            </w:r>
          </w:p>
        </w:tc>
        <w:tc>
          <w:tcPr>
            <w:tcW w:w="2127" w:type="dxa"/>
            <w:tcBorders>
              <w:top w:val="nil"/>
              <w:left w:val="nil"/>
              <w:bottom w:val="single" w:sz="4" w:space="0" w:color="auto"/>
              <w:right w:val="single" w:sz="4" w:space="0" w:color="auto"/>
            </w:tcBorders>
            <w:shd w:val="clear" w:color="auto" w:fill="auto"/>
            <w:noWrap/>
            <w:vAlign w:val="bottom"/>
            <w:hideMark/>
          </w:tcPr>
          <w:p w:rsidR="00DA5E6E" w:rsidRPr="00D113E2" w:rsidRDefault="00DA5E6E" w:rsidP="00DA5E6E">
            <w:pPr>
              <w:rPr>
                <w:sz w:val="18"/>
                <w:szCs w:val="18"/>
              </w:rPr>
            </w:pPr>
            <w:r w:rsidRPr="00D113E2">
              <w:rPr>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DA5E6E" w:rsidRPr="00D113E2" w:rsidRDefault="00DA5E6E" w:rsidP="00DA5E6E">
            <w:pPr>
              <w:rPr>
                <w:sz w:val="18"/>
                <w:szCs w:val="18"/>
              </w:rPr>
            </w:pPr>
            <w:r w:rsidRPr="00D113E2">
              <w:rPr>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DA5E6E" w:rsidRPr="00D113E2" w:rsidRDefault="00DA5E6E" w:rsidP="00DA5E6E">
            <w:pPr>
              <w:rPr>
                <w:sz w:val="18"/>
                <w:szCs w:val="18"/>
              </w:rPr>
            </w:pPr>
            <w:r w:rsidRPr="00D113E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DA5E6E" w:rsidRPr="00D113E2" w:rsidRDefault="00DA5E6E" w:rsidP="00DA5E6E">
            <w:pPr>
              <w:rPr>
                <w:sz w:val="18"/>
                <w:szCs w:val="18"/>
              </w:rPr>
            </w:pPr>
            <w:r w:rsidRPr="00D113E2">
              <w:rPr>
                <w:sz w:val="18"/>
                <w:szCs w:val="18"/>
              </w:rPr>
              <w:t> </w:t>
            </w:r>
          </w:p>
        </w:tc>
      </w:tr>
    </w:tbl>
    <w:p w:rsidR="00EB2B94" w:rsidRPr="00D113E2" w:rsidRDefault="00EB2B94" w:rsidP="00601C88">
      <w:pPr>
        <w:jc w:val="both"/>
        <w:rPr>
          <w:sz w:val="18"/>
          <w:szCs w:val="18"/>
        </w:rPr>
      </w:pPr>
    </w:p>
    <w:p w:rsidR="00FB7BF7" w:rsidRPr="00C01DF0" w:rsidRDefault="00FB7BF7" w:rsidP="00FB7BF7">
      <w:pPr>
        <w:rPr>
          <w:sz w:val="16"/>
          <w:szCs w:val="16"/>
        </w:rPr>
      </w:pPr>
    </w:p>
    <w:p w:rsidR="00FB7BF7" w:rsidRPr="00C01DF0" w:rsidRDefault="00FB7BF7" w:rsidP="00FB7BF7">
      <w:pPr>
        <w:rPr>
          <w:sz w:val="16"/>
          <w:szCs w:val="16"/>
        </w:rPr>
      </w:pPr>
    </w:p>
    <w:p w:rsidR="00FB7BF7" w:rsidRPr="00C01DF0" w:rsidRDefault="00FB7BF7" w:rsidP="00FB7BF7">
      <w:pPr>
        <w:rPr>
          <w:sz w:val="16"/>
          <w:szCs w:val="16"/>
        </w:rPr>
      </w:pPr>
    </w:p>
    <w:p w:rsidR="00FB7BF7" w:rsidRPr="00C01DF0" w:rsidRDefault="00FB7BF7" w:rsidP="00FB7BF7">
      <w:pPr>
        <w:rPr>
          <w:sz w:val="16"/>
          <w:szCs w:val="16"/>
        </w:rPr>
      </w:pPr>
    </w:p>
    <w:p w:rsidR="00FB7BF7" w:rsidRPr="00C01DF0" w:rsidRDefault="00FB7BF7" w:rsidP="00FB7BF7">
      <w:pPr>
        <w:rPr>
          <w:sz w:val="16"/>
          <w:szCs w:val="16"/>
        </w:rPr>
      </w:pPr>
    </w:p>
    <w:p w:rsidR="00FB7BF7" w:rsidRPr="00C01DF0" w:rsidRDefault="00FB7BF7" w:rsidP="00FB7BF7">
      <w:pPr>
        <w:rPr>
          <w:sz w:val="16"/>
          <w:szCs w:val="16"/>
        </w:rPr>
      </w:pPr>
    </w:p>
    <w:p w:rsidR="00FB7BF7" w:rsidRPr="00C01DF0" w:rsidRDefault="00FB7BF7" w:rsidP="00FB7BF7">
      <w:pPr>
        <w:rPr>
          <w:sz w:val="16"/>
          <w:szCs w:val="16"/>
        </w:rPr>
      </w:pPr>
    </w:p>
    <w:p w:rsidR="00B40FB1" w:rsidRDefault="00B40FB1" w:rsidP="00FB7BF7">
      <w:pPr>
        <w:tabs>
          <w:tab w:val="left" w:pos="8509"/>
        </w:tabs>
        <w:rPr>
          <w:sz w:val="16"/>
          <w:szCs w:val="16"/>
        </w:rPr>
      </w:pPr>
    </w:p>
    <w:p w:rsidR="00987109" w:rsidRDefault="00987109" w:rsidP="00FB7BF7">
      <w:pPr>
        <w:tabs>
          <w:tab w:val="left" w:pos="8509"/>
        </w:tabs>
        <w:rPr>
          <w:sz w:val="16"/>
          <w:szCs w:val="16"/>
        </w:rPr>
      </w:pPr>
    </w:p>
    <w:p w:rsidR="00987109" w:rsidRDefault="00987109" w:rsidP="00FB7BF7">
      <w:pPr>
        <w:tabs>
          <w:tab w:val="left" w:pos="8509"/>
        </w:tabs>
        <w:rPr>
          <w:sz w:val="16"/>
          <w:szCs w:val="16"/>
        </w:rPr>
      </w:pPr>
    </w:p>
    <w:p w:rsidR="00987109" w:rsidRDefault="00987109" w:rsidP="00FB7BF7">
      <w:pPr>
        <w:tabs>
          <w:tab w:val="left" w:pos="8509"/>
        </w:tabs>
        <w:rPr>
          <w:sz w:val="16"/>
          <w:szCs w:val="16"/>
        </w:rPr>
      </w:pPr>
    </w:p>
    <w:p w:rsidR="00987109" w:rsidRDefault="00987109" w:rsidP="00FB7BF7">
      <w:pPr>
        <w:tabs>
          <w:tab w:val="left" w:pos="8509"/>
        </w:tabs>
        <w:rPr>
          <w:sz w:val="16"/>
          <w:szCs w:val="16"/>
        </w:rPr>
      </w:pPr>
    </w:p>
    <w:p w:rsidR="00987109" w:rsidRDefault="00987109" w:rsidP="00FB7BF7">
      <w:pPr>
        <w:tabs>
          <w:tab w:val="left" w:pos="8509"/>
        </w:tabs>
        <w:rPr>
          <w:sz w:val="16"/>
          <w:szCs w:val="16"/>
        </w:rPr>
      </w:pPr>
    </w:p>
    <w:p w:rsidR="00987109" w:rsidRDefault="00987109" w:rsidP="00FB7BF7">
      <w:pPr>
        <w:tabs>
          <w:tab w:val="left" w:pos="8509"/>
        </w:tabs>
        <w:rPr>
          <w:sz w:val="16"/>
          <w:szCs w:val="16"/>
        </w:rPr>
      </w:pPr>
    </w:p>
    <w:p w:rsidR="00987109" w:rsidRDefault="00987109" w:rsidP="00FB7BF7">
      <w:pPr>
        <w:tabs>
          <w:tab w:val="left" w:pos="8509"/>
        </w:tabs>
        <w:rPr>
          <w:sz w:val="16"/>
          <w:szCs w:val="16"/>
        </w:rPr>
      </w:pPr>
    </w:p>
    <w:p w:rsidR="00987109" w:rsidRDefault="00987109" w:rsidP="00FB7BF7">
      <w:pPr>
        <w:tabs>
          <w:tab w:val="left" w:pos="8509"/>
        </w:tabs>
        <w:rPr>
          <w:sz w:val="16"/>
          <w:szCs w:val="16"/>
        </w:rPr>
      </w:pPr>
    </w:p>
    <w:sectPr w:rsidR="00987109" w:rsidSect="00987109">
      <w:pgSz w:w="11906" w:h="16838"/>
      <w:pgMar w:top="1134" w:right="849"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5F2" w:rsidRDefault="000875F2" w:rsidP="0018501A">
      <w:r>
        <w:separator/>
      </w:r>
    </w:p>
  </w:endnote>
  <w:endnote w:type="continuationSeparator" w:id="0">
    <w:p w:rsidR="000875F2" w:rsidRDefault="000875F2" w:rsidP="0018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5F2" w:rsidRDefault="000875F2" w:rsidP="0018501A">
      <w:r>
        <w:separator/>
      </w:r>
    </w:p>
  </w:footnote>
  <w:footnote w:type="continuationSeparator" w:id="0">
    <w:p w:rsidR="000875F2" w:rsidRDefault="000875F2" w:rsidP="00185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D1F83"/>
    <w:multiLevelType w:val="hybridMultilevel"/>
    <w:tmpl w:val="1862B55C"/>
    <w:lvl w:ilvl="0" w:tplc="34BEE7F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E7D"/>
    <w:rsid w:val="000026A5"/>
    <w:rsid w:val="00026097"/>
    <w:rsid w:val="00071FAC"/>
    <w:rsid w:val="00080E13"/>
    <w:rsid w:val="000875F2"/>
    <w:rsid w:val="000A27D0"/>
    <w:rsid w:val="000A6841"/>
    <w:rsid w:val="000D3E2B"/>
    <w:rsid w:val="000E7689"/>
    <w:rsid w:val="00113DAE"/>
    <w:rsid w:val="00155117"/>
    <w:rsid w:val="0018501A"/>
    <w:rsid w:val="00196844"/>
    <w:rsid w:val="001D0B5F"/>
    <w:rsid w:val="001D7EB1"/>
    <w:rsid w:val="002106C5"/>
    <w:rsid w:val="00222851"/>
    <w:rsid w:val="00231C17"/>
    <w:rsid w:val="00243B9D"/>
    <w:rsid w:val="002749F3"/>
    <w:rsid w:val="0029365F"/>
    <w:rsid w:val="002C0D6A"/>
    <w:rsid w:val="002E08BF"/>
    <w:rsid w:val="00300283"/>
    <w:rsid w:val="003017F8"/>
    <w:rsid w:val="00333852"/>
    <w:rsid w:val="00360969"/>
    <w:rsid w:val="00381E36"/>
    <w:rsid w:val="00395F8E"/>
    <w:rsid w:val="0039659F"/>
    <w:rsid w:val="003A7448"/>
    <w:rsid w:val="003D4BB9"/>
    <w:rsid w:val="00411FC1"/>
    <w:rsid w:val="00454056"/>
    <w:rsid w:val="00454651"/>
    <w:rsid w:val="00472A9B"/>
    <w:rsid w:val="004744E3"/>
    <w:rsid w:val="00493483"/>
    <w:rsid w:val="004B7623"/>
    <w:rsid w:val="00524E7D"/>
    <w:rsid w:val="005363E5"/>
    <w:rsid w:val="00577C34"/>
    <w:rsid w:val="005A18C5"/>
    <w:rsid w:val="005D3FB1"/>
    <w:rsid w:val="005D741A"/>
    <w:rsid w:val="005F1E8C"/>
    <w:rsid w:val="00601C88"/>
    <w:rsid w:val="00623164"/>
    <w:rsid w:val="00664BD9"/>
    <w:rsid w:val="006679D3"/>
    <w:rsid w:val="00676F7E"/>
    <w:rsid w:val="006C3611"/>
    <w:rsid w:val="006D053B"/>
    <w:rsid w:val="00740486"/>
    <w:rsid w:val="00790417"/>
    <w:rsid w:val="007956F2"/>
    <w:rsid w:val="00795E4C"/>
    <w:rsid w:val="007C7B28"/>
    <w:rsid w:val="008349EC"/>
    <w:rsid w:val="00871F10"/>
    <w:rsid w:val="00880E3E"/>
    <w:rsid w:val="008812A9"/>
    <w:rsid w:val="00885000"/>
    <w:rsid w:val="008A5464"/>
    <w:rsid w:val="008A5E35"/>
    <w:rsid w:val="008C0D82"/>
    <w:rsid w:val="008D231A"/>
    <w:rsid w:val="008F133E"/>
    <w:rsid w:val="009051E9"/>
    <w:rsid w:val="00905C3F"/>
    <w:rsid w:val="009267D4"/>
    <w:rsid w:val="00935A11"/>
    <w:rsid w:val="0096273A"/>
    <w:rsid w:val="00967633"/>
    <w:rsid w:val="00987109"/>
    <w:rsid w:val="009B0795"/>
    <w:rsid w:val="009C7F1B"/>
    <w:rsid w:val="009D3C8F"/>
    <w:rsid w:val="009D5E37"/>
    <w:rsid w:val="00A046A5"/>
    <w:rsid w:val="00A34EEB"/>
    <w:rsid w:val="00A65BE4"/>
    <w:rsid w:val="00AF1185"/>
    <w:rsid w:val="00B22F76"/>
    <w:rsid w:val="00B30751"/>
    <w:rsid w:val="00B40FB1"/>
    <w:rsid w:val="00B43007"/>
    <w:rsid w:val="00BB58F6"/>
    <w:rsid w:val="00BC0435"/>
    <w:rsid w:val="00BF6FDF"/>
    <w:rsid w:val="00C01DF0"/>
    <w:rsid w:val="00C204F5"/>
    <w:rsid w:val="00C86FF7"/>
    <w:rsid w:val="00CC4472"/>
    <w:rsid w:val="00D06E1E"/>
    <w:rsid w:val="00D113E2"/>
    <w:rsid w:val="00D24D09"/>
    <w:rsid w:val="00D61153"/>
    <w:rsid w:val="00D634C1"/>
    <w:rsid w:val="00D97822"/>
    <w:rsid w:val="00DA5E6E"/>
    <w:rsid w:val="00DB703B"/>
    <w:rsid w:val="00DF41AB"/>
    <w:rsid w:val="00E04EFA"/>
    <w:rsid w:val="00E30E3D"/>
    <w:rsid w:val="00EB2B94"/>
    <w:rsid w:val="00EC1850"/>
    <w:rsid w:val="00F360D9"/>
    <w:rsid w:val="00F459C3"/>
    <w:rsid w:val="00F752B2"/>
    <w:rsid w:val="00F82227"/>
    <w:rsid w:val="00FB0F66"/>
    <w:rsid w:val="00FB7BF7"/>
    <w:rsid w:val="00FF4F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000"/>
    <w:rPr>
      <w:sz w:val="28"/>
      <w:szCs w:val="24"/>
      <w:lang w:eastAsia="ru-RU"/>
    </w:rPr>
  </w:style>
  <w:style w:type="paragraph" w:styleId="1">
    <w:name w:val="heading 1"/>
    <w:basedOn w:val="a"/>
    <w:next w:val="a"/>
    <w:link w:val="10"/>
    <w:qFormat/>
    <w:rsid w:val="00885000"/>
    <w:pPr>
      <w:keepNext/>
      <w:outlineLvl w:val="0"/>
    </w:pPr>
    <w:rPr>
      <w:b/>
      <w:szCs w:val="20"/>
    </w:rPr>
  </w:style>
  <w:style w:type="paragraph" w:styleId="2">
    <w:name w:val="heading 2"/>
    <w:basedOn w:val="a"/>
    <w:next w:val="a"/>
    <w:link w:val="20"/>
    <w:qFormat/>
    <w:rsid w:val="00885000"/>
    <w:pPr>
      <w:keepNext/>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5000"/>
    <w:rPr>
      <w:b/>
      <w:sz w:val="28"/>
      <w:lang w:eastAsia="ru-RU"/>
    </w:rPr>
  </w:style>
  <w:style w:type="character" w:customStyle="1" w:styleId="20">
    <w:name w:val="Заголовок 2 Знак"/>
    <w:basedOn w:val="a0"/>
    <w:link w:val="2"/>
    <w:rsid w:val="00885000"/>
    <w:rPr>
      <w:b/>
      <w:sz w:val="24"/>
      <w:lang w:eastAsia="ru-RU"/>
    </w:rPr>
  </w:style>
  <w:style w:type="paragraph" w:styleId="a3">
    <w:name w:val="List Paragraph"/>
    <w:basedOn w:val="a"/>
    <w:qFormat/>
    <w:rsid w:val="00885000"/>
    <w:pPr>
      <w:widowControl w:val="0"/>
      <w:ind w:firstLineChars="200" w:firstLine="420"/>
      <w:jc w:val="both"/>
    </w:pPr>
    <w:rPr>
      <w:rFonts w:ascii="Calibri" w:eastAsia="SimSun" w:hAnsi="Calibri"/>
      <w:kern w:val="2"/>
      <w:sz w:val="21"/>
      <w:szCs w:val="22"/>
      <w:lang w:val="en-US" w:eastAsia="zh-CN"/>
    </w:rPr>
  </w:style>
  <w:style w:type="character" w:styleId="a4">
    <w:name w:val="Hyperlink"/>
    <w:basedOn w:val="a0"/>
    <w:uiPriority w:val="99"/>
    <w:rsid w:val="008349EC"/>
    <w:rPr>
      <w:rFonts w:cs="Times New Roman"/>
      <w:color w:val="0000FF" w:themeColor="hyperlink"/>
      <w:u w:val="single"/>
    </w:rPr>
  </w:style>
  <w:style w:type="paragraph" w:styleId="a5">
    <w:name w:val="header"/>
    <w:basedOn w:val="a"/>
    <w:link w:val="a6"/>
    <w:uiPriority w:val="99"/>
    <w:semiHidden/>
    <w:unhideWhenUsed/>
    <w:rsid w:val="0018501A"/>
    <w:pPr>
      <w:tabs>
        <w:tab w:val="center" w:pos="4677"/>
        <w:tab w:val="right" w:pos="9355"/>
      </w:tabs>
    </w:pPr>
  </w:style>
  <w:style w:type="character" w:customStyle="1" w:styleId="a6">
    <w:name w:val="Верхний колонтитул Знак"/>
    <w:basedOn w:val="a0"/>
    <w:link w:val="a5"/>
    <w:uiPriority w:val="99"/>
    <w:semiHidden/>
    <w:rsid w:val="0018501A"/>
    <w:rPr>
      <w:sz w:val="28"/>
      <w:szCs w:val="24"/>
      <w:lang w:eastAsia="ru-RU"/>
    </w:rPr>
  </w:style>
  <w:style w:type="paragraph" w:styleId="a7">
    <w:name w:val="footer"/>
    <w:basedOn w:val="a"/>
    <w:link w:val="a8"/>
    <w:uiPriority w:val="99"/>
    <w:semiHidden/>
    <w:unhideWhenUsed/>
    <w:rsid w:val="0018501A"/>
    <w:pPr>
      <w:tabs>
        <w:tab w:val="center" w:pos="4677"/>
        <w:tab w:val="right" w:pos="9355"/>
      </w:tabs>
    </w:pPr>
  </w:style>
  <w:style w:type="character" w:customStyle="1" w:styleId="a8">
    <w:name w:val="Нижний колонтитул Знак"/>
    <w:basedOn w:val="a0"/>
    <w:link w:val="a7"/>
    <w:uiPriority w:val="99"/>
    <w:semiHidden/>
    <w:rsid w:val="0018501A"/>
    <w:rPr>
      <w:sz w:val="28"/>
      <w:szCs w:val="24"/>
      <w:lang w:eastAsia="ru-RU"/>
    </w:rPr>
  </w:style>
  <w:style w:type="paragraph" w:customStyle="1" w:styleId="ConsNormal">
    <w:name w:val="ConsNormal"/>
    <w:rsid w:val="007C7B28"/>
    <w:pPr>
      <w:widowControl w:val="0"/>
      <w:autoSpaceDE w:val="0"/>
      <w:autoSpaceDN w:val="0"/>
      <w:adjustRightInd w:val="0"/>
      <w:ind w:right="19772" w:firstLine="72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000"/>
    <w:rPr>
      <w:sz w:val="28"/>
      <w:szCs w:val="24"/>
      <w:lang w:eastAsia="ru-RU"/>
    </w:rPr>
  </w:style>
  <w:style w:type="paragraph" w:styleId="1">
    <w:name w:val="heading 1"/>
    <w:basedOn w:val="a"/>
    <w:next w:val="a"/>
    <w:link w:val="10"/>
    <w:qFormat/>
    <w:rsid w:val="00885000"/>
    <w:pPr>
      <w:keepNext/>
      <w:outlineLvl w:val="0"/>
    </w:pPr>
    <w:rPr>
      <w:b/>
      <w:szCs w:val="20"/>
    </w:rPr>
  </w:style>
  <w:style w:type="paragraph" w:styleId="2">
    <w:name w:val="heading 2"/>
    <w:basedOn w:val="a"/>
    <w:next w:val="a"/>
    <w:link w:val="20"/>
    <w:qFormat/>
    <w:rsid w:val="00885000"/>
    <w:pPr>
      <w:keepNext/>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5000"/>
    <w:rPr>
      <w:b/>
      <w:sz w:val="28"/>
      <w:lang w:eastAsia="ru-RU"/>
    </w:rPr>
  </w:style>
  <w:style w:type="character" w:customStyle="1" w:styleId="20">
    <w:name w:val="Заголовок 2 Знак"/>
    <w:basedOn w:val="a0"/>
    <w:link w:val="2"/>
    <w:rsid w:val="00885000"/>
    <w:rPr>
      <w:b/>
      <w:sz w:val="24"/>
      <w:lang w:eastAsia="ru-RU"/>
    </w:rPr>
  </w:style>
  <w:style w:type="paragraph" w:styleId="a3">
    <w:name w:val="List Paragraph"/>
    <w:basedOn w:val="a"/>
    <w:qFormat/>
    <w:rsid w:val="00885000"/>
    <w:pPr>
      <w:widowControl w:val="0"/>
      <w:ind w:firstLineChars="200" w:firstLine="420"/>
      <w:jc w:val="both"/>
    </w:pPr>
    <w:rPr>
      <w:rFonts w:ascii="Calibri" w:eastAsia="SimSun" w:hAnsi="Calibri"/>
      <w:kern w:val="2"/>
      <w:sz w:val="21"/>
      <w:szCs w:val="22"/>
      <w:lang w:val="en-US" w:eastAsia="zh-CN"/>
    </w:rPr>
  </w:style>
  <w:style w:type="character" w:styleId="a4">
    <w:name w:val="Hyperlink"/>
    <w:basedOn w:val="a0"/>
    <w:uiPriority w:val="99"/>
    <w:rsid w:val="008349EC"/>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5915">
      <w:bodyDiv w:val="1"/>
      <w:marLeft w:val="0"/>
      <w:marRight w:val="0"/>
      <w:marTop w:val="0"/>
      <w:marBottom w:val="0"/>
      <w:divBdr>
        <w:top w:val="none" w:sz="0" w:space="0" w:color="auto"/>
        <w:left w:val="none" w:sz="0" w:space="0" w:color="auto"/>
        <w:bottom w:val="none" w:sz="0" w:space="0" w:color="auto"/>
        <w:right w:val="none" w:sz="0" w:space="0" w:color="auto"/>
      </w:divBdr>
    </w:div>
    <w:div w:id="134639144">
      <w:bodyDiv w:val="1"/>
      <w:marLeft w:val="0"/>
      <w:marRight w:val="0"/>
      <w:marTop w:val="0"/>
      <w:marBottom w:val="0"/>
      <w:divBdr>
        <w:top w:val="none" w:sz="0" w:space="0" w:color="auto"/>
        <w:left w:val="none" w:sz="0" w:space="0" w:color="auto"/>
        <w:bottom w:val="none" w:sz="0" w:space="0" w:color="auto"/>
        <w:right w:val="none" w:sz="0" w:space="0" w:color="auto"/>
      </w:divBdr>
    </w:div>
    <w:div w:id="140126238">
      <w:bodyDiv w:val="1"/>
      <w:marLeft w:val="0"/>
      <w:marRight w:val="0"/>
      <w:marTop w:val="0"/>
      <w:marBottom w:val="0"/>
      <w:divBdr>
        <w:top w:val="none" w:sz="0" w:space="0" w:color="auto"/>
        <w:left w:val="none" w:sz="0" w:space="0" w:color="auto"/>
        <w:bottom w:val="none" w:sz="0" w:space="0" w:color="auto"/>
        <w:right w:val="none" w:sz="0" w:space="0" w:color="auto"/>
      </w:divBdr>
    </w:div>
    <w:div w:id="149179624">
      <w:bodyDiv w:val="1"/>
      <w:marLeft w:val="0"/>
      <w:marRight w:val="0"/>
      <w:marTop w:val="0"/>
      <w:marBottom w:val="0"/>
      <w:divBdr>
        <w:top w:val="none" w:sz="0" w:space="0" w:color="auto"/>
        <w:left w:val="none" w:sz="0" w:space="0" w:color="auto"/>
        <w:bottom w:val="none" w:sz="0" w:space="0" w:color="auto"/>
        <w:right w:val="none" w:sz="0" w:space="0" w:color="auto"/>
      </w:divBdr>
    </w:div>
    <w:div w:id="245186749">
      <w:bodyDiv w:val="1"/>
      <w:marLeft w:val="0"/>
      <w:marRight w:val="0"/>
      <w:marTop w:val="0"/>
      <w:marBottom w:val="0"/>
      <w:divBdr>
        <w:top w:val="none" w:sz="0" w:space="0" w:color="auto"/>
        <w:left w:val="none" w:sz="0" w:space="0" w:color="auto"/>
        <w:bottom w:val="none" w:sz="0" w:space="0" w:color="auto"/>
        <w:right w:val="none" w:sz="0" w:space="0" w:color="auto"/>
      </w:divBdr>
    </w:div>
    <w:div w:id="443111653">
      <w:bodyDiv w:val="1"/>
      <w:marLeft w:val="0"/>
      <w:marRight w:val="0"/>
      <w:marTop w:val="0"/>
      <w:marBottom w:val="0"/>
      <w:divBdr>
        <w:top w:val="none" w:sz="0" w:space="0" w:color="auto"/>
        <w:left w:val="none" w:sz="0" w:space="0" w:color="auto"/>
        <w:bottom w:val="none" w:sz="0" w:space="0" w:color="auto"/>
        <w:right w:val="none" w:sz="0" w:space="0" w:color="auto"/>
      </w:divBdr>
    </w:div>
    <w:div w:id="481822512">
      <w:bodyDiv w:val="1"/>
      <w:marLeft w:val="0"/>
      <w:marRight w:val="0"/>
      <w:marTop w:val="0"/>
      <w:marBottom w:val="0"/>
      <w:divBdr>
        <w:top w:val="none" w:sz="0" w:space="0" w:color="auto"/>
        <w:left w:val="none" w:sz="0" w:space="0" w:color="auto"/>
        <w:bottom w:val="none" w:sz="0" w:space="0" w:color="auto"/>
        <w:right w:val="none" w:sz="0" w:space="0" w:color="auto"/>
      </w:divBdr>
    </w:div>
    <w:div w:id="493105351">
      <w:bodyDiv w:val="1"/>
      <w:marLeft w:val="0"/>
      <w:marRight w:val="0"/>
      <w:marTop w:val="0"/>
      <w:marBottom w:val="0"/>
      <w:divBdr>
        <w:top w:val="none" w:sz="0" w:space="0" w:color="auto"/>
        <w:left w:val="none" w:sz="0" w:space="0" w:color="auto"/>
        <w:bottom w:val="none" w:sz="0" w:space="0" w:color="auto"/>
        <w:right w:val="none" w:sz="0" w:space="0" w:color="auto"/>
      </w:divBdr>
    </w:div>
    <w:div w:id="539980514">
      <w:bodyDiv w:val="1"/>
      <w:marLeft w:val="0"/>
      <w:marRight w:val="0"/>
      <w:marTop w:val="0"/>
      <w:marBottom w:val="0"/>
      <w:divBdr>
        <w:top w:val="none" w:sz="0" w:space="0" w:color="auto"/>
        <w:left w:val="none" w:sz="0" w:space="0" w:color="auto"/>
        <w:bottom w:val="none" w:sz="0" w:space="0" w:color="auto"/>
        <w:right w:val="none" w:sz="0" w:space="0" w:color="auto"/>
      </w:divBdr>
    </w:div>
    <w:div w:id="638459690">
      <w:bodyDiv w:val="1"/>
      <w:marLeft w:val="0"/>
      <w:marRight w:val="0"/>
      <w:marTop w:val="0"/>
      <w:marBottom w:val="0"/>
      <w:divBdr>
        <w:top w:val="none" w:sz="0" w:space="0" w:color="auto"/>
        <w:left w:val="none" w:sz="0" w:space="0" w:color="auto"/>
        <w:bottom w:val="none" w:sz="0" w:space="0" w:color="auto"/>
        <w:right w:val="none" w:sz="0" w:space="0" w:color="auto"/>
      </w:divBdr>
    </w:div>
    <w:div w:id="650519836">
      <w:bodyDiv w:val="1"/>
      <w:marLeft w:val="0"/>
      <w:marRight w:val="0"/>
      <w:marTop w:val="0"/>
      <w:marBottom w:val="0"/>
      <w:divBdr>
        <w:top w:val="none" w:sz="0" w:space="0" w:color="auto"/>
        <w:left w:val="none" w:sz="0" w:space="0" w:color="auto"/>
        <w:bottom w:val="none" w:sz="0" w:space="0" w:color="auto"/>
        <w:right w:val="none" w:sz="0" w:space="0" w:color="auto"/>
      </w:divBdr>
    </w:div>
    <w:div w:id="941456562">
      <w:bodyDiv w:val="1"/>
      <w:marLeft w:val="0"/>
      <w:marRight w:val="0"/>
      <w:marTop w:val="0"/>
      <w:marBottom w:val="0"/>
      <w:divBdr>
        <w:top w:val="none" w:sz="0" w:space="0" w:color="auto"/>
        <w:left w:val="none" w:sz="0" w:space="0" w:color="auto"/>
        <w:bottom w:val="none" w:sz="0" w:space="0" w:color="auto"/>
        <w:right w:val="none" w:sz="0" w:space="0" w:color="auto"/>
      </w:divBdr>
    </w:div>
    <w:div w:id="1038047492">
      <w:bodyDiv w:val="1"/>
      <w:marLeft w:val="0"/>
      <w:marRight w:val="0"/>
      <w:marTop w:val="0"/>
      <w:marBottom w:val="0"/>
      <w:divBdr>
        <w:top w:val="none" w:sz="0" w:space="0" w:color="auto"/>
        <w:left w:val="none" w:sz="0" w:space="0" w:color="auto"/>
        <w:bottom w:val="none" w:sz="0" w:space="0" w:color="auto"/>
        <w:right w:val="none" w:sz="0" w:space="0" w:color="auto"/>
      </w:divBdr>
    </w:div>
    <w:div w:id="1085809188">
      <w:bodyDiv w:val="1"/>
      <w:marLeft w:val="0"/>
      <w:marRight w:val="0"/>
      <w:marTop w:val="0"/>
      <w:marBottom w:val="0"/>
      <w:divBdr>
        <w:top w:val="none" w:sz="0" w:space="0" w:color="auto"/>
        <w:left w:val="none" w:sz="0" w:space="0" w:color="auto"/>
        <w:bottom w:val="none" w:sz="0" w:space="0" w:color="auto"/>
        <w:right w:val="none" w:sz="0" w:space="0" w:color="auto"/>
      </w:divBdr>
    </w:div>
    <w:div w:id="1112357442">
      <w:bodyDiv w:val="1"/>
      <w:marLeft w:val="0"/>
      <w:marRight w:val="0"/>
      <w:marTop w:val="0"/>
      <w:marBottom w:val="0"/>
      <w:divBdr>
        <w:top w:val="none" w:sz="0" w:space="0" w:color="auto"/>
        <w:left w:val="none" w:sz="0" w:space="0" w:color="auto"/>
        <w:bottom w:val="none" w:sz="0" w:space="0" w:color="auto"/>
        <w:right w:val="none" w:sz="0" w:space="0" w:color="auto"/>
      </w:divBdr>
    </w:div>
    <w:div w:id="1197157960">
      <w:bodyDiv w:val="1"/>
      <w:marLeft w:val="0"/>
      <w:marRight w:val="0"/>
      <w:marTop w:val="0"/>
      <w:marBottom w:val="0"/>
      <w:divBdr>
        <w:top w:val="none" w:sz="0" w:space="0" w:color="auto"/>
        <w:left w:val="none" w:sz="0" w:space="0" w:color="auto"/>
        <w:bottom w:val="none" w:sz="0" w:space="0" w:color="auto"/>
        <w:right w:val="none" w:sz="0" w:space="0" w:color="auto"/>
      </w:divBdr>
    </w:div>
    <w:div w:id="1215043298">
      <w:bodyDiv w:val="1"/>
      <w:marLeft w:val="0"/>
      <w:marRight w:val="0"/>
      <w:marTop w:val="0"/>
      <w:marBottom w:val="0"/>
      <w:divBdr>
        <w:top w:val="none" w:sz="0" w:space="0" w:color="auto"/>
        <w:left w:val="none" w:sz="0" w:space="0" w:color="auto"/>
        <w:bottom w:val="none" w:sz="0" w:space="0" w:color="auto"/>
        <w:right w:val="none" w:sz="0" w:space="0" w:color="auto"/>
      </w:divBdr>
    </w:div>
    <w:div w:id="1390155002">
      <w:bodyDiv w:val="1"/>
      <w:marLeft w:val="0"/>
      <w:marRight w:val="0"/>
      <w:marTop w:val="0"/>
      <w:marBottom w:val="0"/>
      <w:divBdr>
        <w:top w:val="none" w:sz="0" w:space="0" w:color="auto"/>
        <w:left w:val="none" w:sz="0" w:space="0" w:color="auto"/>
        <w:bottom w:val="none" w:sz="0" w:space="0" w:color="auto"/>
        <w:right w:val="none" w:sz="0" w:space="0" w:color="auto"/>
      </w:divBdr>
    </w:div>
    <w:div w:id="1430084199">
      <w:bodyDiv w:val="1"/>
      <w:marLeft w:val="0"/>
      <w:marRight w:val="0"/>
      <w:marTop w:val="0"/>
      <w:marBottom w:val="0"/>
      <w:divBdr>
        <w:top w:val="none" w:sz="0" w:space="0" w:color="auto"/>
        <w:left w:val="none" w:sz="0" w:space="0" w:color="auto"/>
        <w:bottom w:val="none" w:sz="0" w:space="0" w:color="auto"/>
        <w:right w:val="none" w:sz="0" w:space="0" w:color="auto"/>
      </w:divBdr>
    </w:div>
    <w:div w:id="1453282832">
      <w:bodyDiv w:val="1"/>
      <w:marLeft w:val="0"/>
      <w:marRight w:val="0"/>
      <w:marTop w:val="0"/>
      <w:marBottom w:val="0"/>
      <w:divBdr>
        <w:top w:val="none" w:sz="0" w:space="0" w:color="auto"/>
        <w:left w:val="none" w:sz="0" w:space="0" w:color="auto"/>
        <w:bottom w:val="none" w:sz="0" w:space="0" w:color="auto"/>
        <w:right w:val="none" w:sz="0" w:space="0" w:color="auto"/>
      </w:divBdr>
    </w:div>
    <w:div w:id="1472597122">
      <w:bodyDiv w:val="1"/>
      <w:marLeft w:val="0"/>
      <w:marRight w:val="0"/>
      <w:marTop w:val="0"/>
      <w:marBottom w:val="0"/>
      <w:divBdr>
        <w:top w:val="none" w:sz="0" w:space="0" w:color="auto"/>
        <w:left w:val="none" w:sz="0" w:space="0" w:color="auto"/>
        <w:bottom w:val="none" w:sz="0" w:space="0" w:color="auto"/>
        <w:right w:val="none" w:sz="0" w:space="0" w:color="auto"/>
      </w:divBdr>
    </w:div>
    <w:div w:id="1506242222">
      <w:bodyDiv w:val="1"/>
      <w:marLeft w:val="0"/>
      <w:marRight w:val="0"/>
      <w:marTop w:val="0"/>
      <w:marBottom w:val="0"/>
      <w:divBdr>
        <w:top w:val="none" w:sz="0" w:space="0" w:color="auto"/>
        <w:left w:val="none" w:sz="0" w:space="0" w:color="auto"/>
        <w:bottom w:val="none" w:sz="0" w:space="0" w:color="auto"/>
        <w:right w:val="none" w:sz="0" w:space="0" w:color="auto"/>
      </w:divBdr>
    </w:div>
    <w:div w:id="1593851938">
      <w:bodyDiv w:val="1"/>
      <w:marLeft w:val="0"/>
      <w:marRight w:val="0"/>
      <w:marTop w:val="0"/>
      <w:marBottom w:val="0"/>
      <w:divBdr>
        <w:top w:val="none" w:sz="0" w:space="0" w:color="auto"/>
        <w:left w:val="none" w:sz="0" w:space="0" w:color="auto"/>
        <w:bottom w:val="none" w:sz="0" w:space="0" w:color="auto"/>
        <w:right w:val="none" w:sz="0" w:space="0" w:color="auto"/>
      </w:divBdr>
    </w:div>
    <w:div w:id="1604875036">
      <w:bodyDiv w:val="1"/>
      <w:marLeft w:val="0"/>
      <w:marRight w:val="0"/>
      <w:marTop w:val="0"/>
      <w:marBottom w:val="0"/>
      <w:divBdr>
        <w:top w:val="none" w:sz="0" w:space="0" w:color="auto"/>
        <w:left w:val="none" w:sz="0" w:space="0" w:color="auto"/>
        <w:bottom w:val="none" w:sz="0" w:space="0" w:color="auto"/>
        <w:right w:val="none" w:sz="0" w:space="0" w:color="auto"/>
      </w:divBdr>
    </w:div>
    <w:div w:id="1856534196">
      <w:bodyDiv w:val="1"/>
      <w:marLeft w:val="0"/>
      <w:marRight w:val="0"/>
      <w:marTop w:val="0"/>
      <w:marBottom w:val="0"/>
      <w:divBdr>
        <w:top w:val="none" w:sz="0" w:space="0" w:color="auto"/>
        <w:left w:val="none" w:sz="0" w:space="0" w:color="auto"/>
        <w:bottom w:val="none" w:sz="0" w:space="0" w:color="auto"/>
        <w:right w:val="none" w:sz="0" w:space="0" w:color="auto"/>
      </w:divBdr>
    </w:div>
    <w:div w:id="1983801661">
      <w:bodyDiv w:val="1"/>
      <w:marLeft w:val="0"/>
      <w:marRight w:val="0"/>
      <w:marTop w:val="0"/>
      <w:marBottom w:val="0"/>
      <w:divBdr>
        <w:top w:val="none" w:sz="0" w:space="0" w:color="auto"/>
        <w:left w:val="none" w:sz="0" w:space="0" w:color="auto"/>
        <w:bottom w:val="none" w:sz="0" w:space="0" w:color="auto"/>
        <w:right w:val="none" w:sz="0" w:space="0" w:color="auto"/>
      </w:divBdr>
    </w:div>
    <w:div w:id="2019967578">
      <w:bodyDiv w:val="1"/>
      <w:marLeft w:val="0"/>
      <w:marRight w:val="0"/>
      <w:marTop w:val="0"/>
      <w:marBottom w:val="0"/>
      <w:divBdr>
        <w:top w:val="none" w:sz="0" w:space="0" w:color="auto"/>
        <w:left w:val="none" w:sz="0" w:space="0" w:color="auto"/>
        <w:bottom w:val="none" w:sz="0" w:space="0" w:color="auto"/>
        <w:right w:val="none" w:sz="0" w:space="0" w:color="auto"/>
      </w:divBdr>
    </w:div>
    <w:div w:id="2071806103">
      <w:bodyDiv w:val="1"/>
      <w:marLeft w:val="0"/>
      <w:marRight w:val="0"/>
      <w:marTop w:val="0"/>
      <w:marBottom w:val="0"/>
      <w:divBdr>
        <w:top w:val="none" w:sz="0" w:space="0" w:color="auto"/>
        <w:left w:val="none" w:sz="0" w:space="0" w:color="auto"/>
        <w:bottom w:val="none" w:sz="0" w:space="0" w:color="auto"/>
        <w:right w:val="none" w:sz="0" w:space="0" w:color="auto"/>
      </w:divBdr>
    </w:div>
    <w:div w:id="2100830767">
      <w:bodyDiv w:val="1"/>
      <w:marLeft w:val="0"/>
      <w:marRight w:val="0"/>
      <w:marTop w:val="0"/>
      <w:marBottom w:val="0"/>
      <w:divBdr>
        <w:top w:val="none" w:sz="0" w:space="0" w:color="auto"/>
        <w:left w:val="none" w:sz="0" w:space="0" w:color="auto"/>
        <w:bottom w:val="none" w:sz="0" w:space="0" w:color="auto"/>
        <w:right w:val="none" w:sz="0" w:space="0" w:color="auto"/>
      </w:divBdr>
    </w:div>
    <w:div w:id="214507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303C1-3750-4D30-B0F4-CEDC6C8B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22</Pages>
  <Words>8253</Words>
  <Characters>47046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ВдовинаСА</cp:lastModifiedBy>
  <cp:revision>74</cp:revision>
  <cp:lastPrinted>2025-04-07T06:02:00Z</cp:lastPrinted>
  <dcterms:created xsi:type="dcterms:W3CDTF">2016-09-19T05:53:00Z</dcterms:created>
  <dcterms:modified xsi:type="dcterms:W3CDTF">2025-04-23T05:11:00Z</dcterms:modified>
</cp:coreProperties>
</file>