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33320" w14:textId="4A5F49E7" w:rsidR="00222A95" w:rsidRPr="00222A95" w:rsidRDefault="00222A95" w:rsidP="00222A9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22A95">
        <w:rPr>
          <w:rFonts w:ascii="Times New Roman" w:hAnsi="Times New Roman" w:cs="Times New Roman"/>
          <w:b/>
          <w:bCs/>
          <w:sz w:val="32"/>
          <w:szCs w:val="32"/>
        </w:rPr>
        <w:t>О выявлении продукции, не соответствующей обязательным требованиям</w:t>
      </w:r>
    </w:p>
    <w:p w14:paraId="35C0D193" w14:textId="77777777" w:rsidR="00222A95" w:rsidRPr="00222A95" w:rsidRDefault="00222A95" w:rsidP="00222A95">
      <w:pPr>
        <w:jc w:val="both"/>
        <w:rPr>
          <w:rFonts w:ascii="Times New Roman" w:hAnsi="Times New Roman" w:cs="Times New Roman"/>
        </w:rPr>
      </w:pPr>
    </w:p>
    <w:p w14:paraId="3D91C40B" w14:textId="77777777" w:rsidR="00222A95" w:rsidRDefault="00222A95" w:rsidP="00222A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A95">
        <w:rPr>
          <w:rFonts w:ascii="Times New Roman" w:hAnsi="Times New Roman" w:cs="Times New Roman"/>
          <w:sz w:val="28"/>
          <w:szCs w:val="28"/>
        </w:rPr>
        <w:t xml:space="preserve">Управление Роспотребнадзора по Забайкальскому краю (далее - Управление) сообщает, что в рамках реализации федерального проекта «Здоровье для каждого» национального проекта «Продолжительная активная жизнь» в организации торговли на территории городского округа «Город Чита», были отобраны пробы кондитерских изделий «Морозова» в упаковке изготовителя, производства ООО «Донской кондитер» (предприятие по производству печенья), юридический адрес: 344065, Ростовская область, г. </w:t>
      </w:r>
      <w:proofErr w:type="spellStart"/>
      <w:r w:rsidRPr="00222A95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222A95">
        <w:rPr>
          <w:rFonts w:ascii="Times New Roman" w:hAnsi="Times New Roman" w:cs="Times New Roman"/>
          <w:sz w:val="28"/>
          <w:szCs w:val="28"/>
        </w:rPr>
        <w:t xml:space="preserve">-на-Дону, ул. Белорусская, </w:t>
      </w:r>
      <w:proofErr w:type="spellStart"/>
      <w:r w:rsidRPr="00222A95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222A95">
        <w:rPr>
          <w:rFonts w:ascii="Times New Roman" w:hAnsi="Times New Roman" w:cs="Times New Roman"/>
          <w:sz w:val="28"/>
          <w:szCs w:val="28"/>
        </w:rPr>
        <w:t xml:space="preserve">. 2А, стр. 9, фактический адрес: Ростовская область, г. </w:t>
      </w:r>
      <w:proofErr w:type="spellStart"/>
      <w:r w:rsidRPr="00222A95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222A95">
        <w:rPr>
          <w:rFonts w:ascii="Times New Roman" w:hAnsi="Times New Roman" w:cs="Times New Roman"/>
          <w:sz w:val="28"/>
          <w:szCs w:val="28"/>
        </w:rPr>
        <w:t xml:space="preserve">-на-Дону, ул. Белорусская, </w:t>
      </w:r>
      <w:proofErr w:type="spellStart"/>
      <w:r w:rsidRPr="00222A95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222A95">
        <w:rPr>
          <w:rFonts w:ascii="Times New Roman" w:hAnsi="Times New Roman" w:cs="Times New Roman"/>
          <w:sz w:val="28"/>
          <w:szCs w:val="28"/>
        </w:rPr>
        <w:t xml:space="preserve">. 2А: </w:t>
      </w:r>
    </w:p>
    <w:p w14:paraId="451085D5" w14:textId="650A20DE" w:rsidR="00222A95" w:rsidRDefault="00222A95" w:rsidP="00222A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A95">
        <w:rPr>
          <w:rFonts w:ascii="Times New Roman" w:hAnsi="Times New Roman" w:cs="Times New Roman"/>
          <w:sz w:val="28"/>
          <w:szCs w:val="28"/>
        </w:rPr>
        <w:t>- печенье сахарное «Карамельное настроение»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2A95">
        <w:rPr>
          <w:rFonts w:ascii="Times New Roman" w:hAnsi="Times New Roman" w:cs="Times New Roman"/>
          <w:sz w:val="28"/>
          <w:szCs w:val="28"/>
        </w:rPr>
        <w:t xml:space="preserve"> дата изготовления 13.02.2025, срок годности: 13.02.2026, при температуре от +18 до +5 °C и относительной влажности не более 75 %;</w:t>
      </w:r>
    </w:p>
    <w:p w14:paraId="06D85A2F" w14:textId="77777777" w:rsidR="00222A95" w:rsidRDefault="00222A95" w:rsidP="00222A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A95">
        <w:rPr>
          <w:rFonts w:ascii="Times New Roman" w:hAnsi="Times New Roman" w:cs="Times New Roman"/>
          <w:sz w:val="28"/>
          <w:szCs w:val="28"/>
        </w:rPr>
        <w:t xml:space="preserve"> - печенье сахарное «Ростовское» дата изготовления 25.09.2024, срок годности: 25.09.2025, при температуре от +18 до +5 °C и относительной влажности не более 75 %. </w:t>
      </w:r>
    </w:p>
    <w:p w14:paraId="456183CB" w14:textId="1E3A7543" w:rsidR="00222A95" w:rsidRDefault="00222A95" w:rsidP="00222A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A95">
        <w:rPr>
          <w:rFonts w:ascii="Times New Roman" w:hAnsi="Times New Roman" w:cs="Times New Roman"/>
          <w:sz w:val="28"/>
          <w:szCs w:val="28"/>
        </w:rPr>
        <w:t xml:space="preserve">Согласно полученным результатам испытаний установлено не соответствие вышеуказанной продукции требованиям ст. 4 п. 4.12, </w:t>
      </w:r>
      <w:proofErr w:type="spellStart"/>
      <w:r w:rsidRPr="00222A9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22A95">
        <w:rPr>
          <w:rFonts w:ascii="Times New Roman" w:hAnsi="Times New Roman" w:cs="Times New Roman"/>
          <w:sz w:val="28"/>
          <w:szCs w:val="28"/>
        </w:rPr>
        <w:t xml:space="preserve"> 1 ТР ТС 022/2011 «Пищевая продукция в части ее маркировки», а именно: в печенье сахарном «Карамельное настроение»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2A95">
        <w:rPr>
          <w:rFonts w:ascii="Times New Roman" w:hAnsi="Times New Roman" w:cs="Times New Roman"/>
          <w:sz w:val="28"/>
          <w:szCs w:val="28"/>
        </w:rPr>
        <w:t xml:space="preserve"> содержание железа (Fe) составило 3,60±0,72 мг/кг (информация на этикетке 10 мг/кг); в печенье сахарном «Ростовское» содержание железа (Fe) составило 1,69±0,34 мг/кг (информация на этикетке 10 мг/кг). </w:t>
      </w:r>
    </w:p>
    <w:p w14:paraId="1AEA31F5" w14:textId="77777777" w:rsidR="00222A95" w:rsidRDefault="00222A95" w:rsidP="00222A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A95">
        <w:rPr>
          <w:rFonts w:ascii="Times New Roman" w:hAnsi="Times New Roman" w:cs="Times New Roman"/>
          <w:sz w:val="28"/>
          <w:szCs w:val="28"/>
        </w:rPr>
        <w:t>Таким образом, информация, нанесенная на этикетки, является недостоверной и вводит в заблуждение потребителей.</w:t>
      </w:r>
    </w:p>
    <w:p w14:paraId="6AE960D3" w14:textId="1A639B57" w:rsidR="00BD7399" w:rsidRPr="00222A95" w:rsidRDefault="00222A95" w:rsidP="00222A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A95">
        <w:rPr>
          <w:rFonts w:ascii="Times New Roman" w:hAnsi="Times New Roman" w:cs="Times New Roman"/>
          <w:sz w:val="28"/>
          <w:szCs w:val="28"/>
        </w:rPr>
        <w:t xml:space="preserve"> В целях недопущения оборота вышеуказанной продукции, Управление направляет данную информацию для </w:t>
      </w:r>
      <w:r>
        <w:rPr>
          <w:rFonts w:ascii="Times New Roman" w:hAnsi="Times New Roman" w:cs="Times New Roman"/>
          <w:sz w:val="28"/>
          <w:szCs w:val="28"/>
        </w:rPr>
        <w:t xml:space="preserve">сведения и </w:t>
      </w:r>
      <w:r w:rsidRPr="00222A95">
        <w:rPr>
          <w:rFonts w:ascii="Times New Roman" w:hAnsi="Times New Roman" w:cs="Times New Roman"/>
          <w:sz w:val="28"/>
          <w:szCs w:val="28"/>
        </w:rPr>
        <w:t>использования в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A95">
        <w:rPr>
          <w:rFonts w:ascii="Times New Roman" w:hAnsi="Times New Roman" w:cs="Times New Roman"/>
          <w:sz w:val="28"/>
          <w:szCs w:val="28"/>
        </w:rPr>
        <w:t>заинтересованны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22A95">
        <w:rPr>
          <w:rFonts w:ascii="Times New Roman" w:hAnsi="Times New Roman" w:cs="Times New Roman"/>
          <w:sz w:val="28"/>
          <w:szCs w:val="28"/>
        </w:rPr>
        <w:t xml:space="preserve"> хозяйствующи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22A95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222A95">
        <w:rPr>
          <w:rFonts w:ascii="Times New Roman" w:hAnsi="Times New Roman" w:cs="Times New Roman"/>
          <w:sz w:val="28"/>
          <w:szCs w:val="28"/>
        </w:rPr>
        <w:t xml:space="preserve">, осуществляющих оборот пищевой продукции на территории Забайкальского края. </w:t>
      </w:r>
    </w:p>
    <w:sectPr w:rsidR="00BD7399" w:rsidRPr="00222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A95"/>
    <w:rsid w:val="001C1022"/>
    <w:rsid w:val="00222A95"/>
    <w:rsid w:val="00BD7399"/>
    <w:rsid w:val="00F0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F627"/>
  <w15:chartTrackingRefBased/>
  <w15:docId w15:val="{6093DC94-EA10-4353-900F-B07945BE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2A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A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A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A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A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A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A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A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2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2A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2A9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2A9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2A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2A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2A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2A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2A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22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A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2A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2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2A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2A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2A9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2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2A9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22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Калганское Сельское поселение</dc:creator>
  <cp:keywords/>
  <dc:description/>
  <cp:lastModifiedBy>Калганское Сельское поселение</cp:lastModifiedBy>
  <cp:revision>1</cp:revision>
  <cp:lastPrinted>2025-07-29T07:21:00Z</cp:lastPrinted>
  <dcterms:created xsi:type="dcterms:W3CDTF">2025-07-29T07:13:00Z</dcterms:created>
  <dcterms:modified xsi:type="dcterms:W3CDTF">2025-07-29T07:22:00Z</dcterms:modified>
</cp:coreProperties>
</file>