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DC09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12DE50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</w:rPr>
        <w:t>Пресс-релиз</w:t>
      </w:r>
    </w:p>
    <w:p w14:paraId="2C368375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5A652F99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Пять лет назад Марина купила квартиру. Собственность оформила на себя и маленьких детей. Каждый год ей  приходят уведомления на уплату имущественного налога, а сыну и дочери - нет. Марина хотела сходить в  налоговую и  уточнить, надо ли платить налог за детей. Но передумала: налоговой виднее - был бы  долг, прислали бы письмо. Так рассуждает большинство - если нет налогового требования, то и платить не нужно. А между тем у их детей может накопиться приличная задолженность по налогам. Отвечать за неё придётся родителям. </w:t>
      </w:r>
    </w:p>
    <w:p w14:paraId="13E1B63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«Налоговый кодекс не делит налогоплательщиков на взрослых и  детей, - комментируют специалисты регионального УФНС. - Все, у кого есть недвижимость, транспорт или земля, платят имущественные налоги. Уже в сентябре граждане начнут получать налоговые уведомления об исчисленных налогах за 2024 год. Срок уплаты – не позднее 1 декабря текущего года».</w:t>
      </w:r>
    </w:p>
    <w:p w14:paraId="2251068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статистике УФНС каждый восьмой несовершеннолетний в Забайкалье имеет налоговую задолженность – это около 30 тысяч детей.  Сумма задолженности составляет порядка 32 млн рублей. </w:t>
      </w:r>
    </w:p>
    <w:p w14:paraId="7778236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Необходимо помнить, как только на  несовершеннолетнего оформляют собственность, он автоматически становится налогоплательщиком. К примеру, родители купили квартиру, используя материнский капитал, и выделили долю ребёнку, или бабушка завещала ему дом в деревне. Исполнить обязанность по уплате налога за несовершеннолетнего ребенка должны родители (усыновители, опекуны, попечители).</w:t>
      </w:r>
    </w:p>
    <w:p w14:paraId="6907ABB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Многие думают, что суммы налогов, исчисленные детям, включаются в налоговое уведомление родителей. Однако, это не так. На каждого налогоплательщика формируется отдельное налоговое уведомление. Уплачиваются налоги также отдельными платежами – за родителя и за ребенка.</w:t>
      </w:r>
    </w:p>
    <w:p w14:paraId="0BC1F93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 что делать, если документы на уплату налога просто не приходят? Обратиться в налоговую службу или подключить ребенка к </w:t>
      </w:r>
      <w:r>
        <w:rPr>
          <w:rFonts w:ascii="Times New Roman" w:hAnsi="Times New Roman"/>
          <w:sz w:val="26"/>
          <w:szCs w:val="26"/>
          <w:u w:val="single"/>
        </w:rPr>
        <w:t>Личному  кабинету</w:t>
      </w:r>
      <w:r>
        <w:rPr>
          <w:rFonts w:ascii="Times New Roman" w:hAnsi="Times New Roman"/>
          <w:sz w:val="26"/>
          <w:szCs w:val="26"/>
        </w:rPr>
        <w:t xml:space="preserve">.  </w:t>
      </w:r>
    </w:p>
    <w:p w14:paraId="6EDB265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этого родители могут один раз обратиться в любой налоговый орган или отделение МФЦ с паспортом и свидетельством о рождении несовершеннолетнего. Законному представителю также понадобится паспорт. Второй способ подключиться к кабинету – это войти в кабинет на сайте ФНС России с помощью подтвержденной учетной записи портала госуслуг.</w:t>
      </w:r>
    </w:p>
    <w:p w14:paraId="5B1F02A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После того как у ребенка появится свой Личный кабинет, родитель может подключить услугу «Семейный доступ», чтобы информация о начислениях несовершеннолетнего отражалась в Личном кабинете родителя. </w:t>
      </w:r>
    </w:p>
    <w:p w14:paraId="27008E2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«Личный кабинет является самым популярным и удобным способом взаимодействия с налоговой службой. Сейчас порядка 70% всех уведомлений на уплату налогов готовятся к направлению забайкальцам в электронном виде»</w:t>
      </w:r>
      <w:r>
        <w:rPr>
          <w:rFonts w:ascii="Times New Roman" w:hAnsi="Times New Roman"/>
          <w:sz w:val="26"/>
          <w:szCs w:val="26"/>
          <w:u w:val="single"/>
        </w:rPr>
        <w:t>,</w:t>
      </w:r>
      <w:r>
        <w:rPr>
          <w:rFonts w:ascii="Times New Roman" w:hAnsi="Times New Roman"/>
          <w:sz w:val="26"/>
          <w:szCs w:val="26"/>
        </w:rPr>
        <w:t xml:space="preserve"> – отмечают в УФНС России по Забайкальскому краю.</w:t>
      </w:r>
    </w:p>
    <w:p w14:paraId="29311E5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Уплата налогов реализована в </w:t>
      </w:r>
      <w:r>
        <w:rPr>
          <w:rFonts w:ascii="Times New Roman" w:hAnsi="Times New Roman"/>
          <w:sz w:val="26"/>
          <w:szCs w:val="26"/>
          <w:u w:val="single"/>
        </w:rPr>
        <w:t>Личном кабинете</w:t>
      </w:r>
      <w:r>
        <w:rPr>
          <w:rFonts w:ascii="Times New Roman" w:hAnsi="Times New Roman"/>
          <w:sz w:val="26"/>
          <w:szCs w:val="26"/>
        </w:rPr>
        <w:t xml:space="preserve">,  а также в сервисе </w:t>
      </w:r>
      <w:r>
        <w:rPr>
          <w:rFonts w:ascii="Times New Roman" w:hAnsi="Times New Roman"/>
          <w:sz w:val="26"/>
          <w:szCs w:val="26"/>
          <w:u w:val="single"/>
        </w:rPr>
        <w:t>«Уплата налогов и пошлин»</w:t>
      </w:r>
      <w:r>
        <w:rPr>
          <w:rFonts w:ascii="Times New Roman" w:hAnsi="Times New Roman"/>
          <w:sz w:val="26"/>
          <w:szCs w:val="26"/>
        </w:rPr>
        <w:t xml:space="preserve"> на сайте ФНС России,  в мобильных приложениях банков.</w:t>
      </w:r>
    </w:p>
    <w:p w14:paraId="520A3E6F">
      <w:pPr>
        <w:spacing w:after="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УФНС напоминает, если налог не уплачен вовремя, образуется задолженность, которая влечет ежедневное начисление пени и другие негативные последствия. Налоговые органы взыскивают задолженность с собственников имущества, в том числе долги несовершеннолетних должников – с их законных представителей. </w:t>
      </w:r>
    </w:p>
    <w:p w14:paraId="2E6FF57E">
      <w:pPr>
        <w:spacing w:after="0"/>
        <w:jc w:val="both"/>
        <w:rPr>
          <w:rFonts w:ascii="Times New Roman" w:hAnsi="Times New Roman" w:eastAsiaTheme="minorHAnsi"/>
          <w:sz w:val="26"/>
          <w:szCs w:val="26"/>
        </w:rPr>
      </w:pPr>
    </w:p>
    <w:p w14:paraId="0E7F2CB9">
      <w:pPr>
        <w:spacing w:after="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Кроме того, с 1 ноября 2025 года вступают в силу </w:t>
      </w:r>
      <w:r>
        <w:rPr>
          <w:rFonts w:ascii="Times New Roman" w:hAnsi="Times New Roman" w:eastAsiaTheme="minorHAnsi"/>
          <w:sz w:val="26"/>
          <w:szCs w:val="26"/>
          <w:u w:val="single"/>
        </w:rPr>
        <w:t>изменения</w:t>
      </w:r>
      <w:r>
        <w:rPr>
          <w:rFonts w:ascii="Times New Roman" w:hAnsi="Times New Roman" w:eastAsiaTheme="minorHAnsi"/>
          <w:sz w:val="26"/>
          <w:szCs w:val="26"/>
        </w:rPr>
        <w:t xml:space="preserve"> (</w:t>
      </w:r>
      <w:r>
        <w:rPr>
          <w:rFonts w:ascii="Times New Roman" w:hAnsi="Times New Roman" w:eastAsiaTheme="minorHAnsi"/>
          <w:i/>
          <w:sz w:val="26"/>
          <w:szCs w:val="26"/>
        </w:rPr>
        <w:t>ссылка на Федеральный закон от 31.07.2025 № 287-ФЗ</w:t>
      </w:r>
      <w:r>
        <w:rPr>
          <w:rFonts w:ascii="Times New Roman" w:hAnsi="Times New Roman" w:eastAsiaTheme="minorHAnsi"/>
          <w:sz w:val="26"/>
          <w:szCs w:val="26"/>
        </w:rPr>
        <w:t xml:space="preserve">) налогового законодательства, согласно которым  налоговые органы смогут взыскивать задолженность с физических лиц без решения суда. </w:t>
      </w:r>
    </w:p>
    <w:p w14:paraId="1C6200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>
      <w:pgSz w:w="11906" w:h="16838"/>
      <w:pgMar w:top="142" w:right="850" w:bottom="142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XO Thames">
    <w:altName w:val="Times New Roman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6D7198"/>
    <w:rsid w:val="00720910"/>
    <w:rsid w:val="007A6D7A"/>
    <w:rsid w:val="007B04C0"/>
    <w:rsid w:val="007B06E2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9D5655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57351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2321B"/>
    <w:rsid w:val="00D36DE2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71542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  <w:rsid w:val="00FF187E"/>
    <w:rsid w:val="084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next w:val="1"/>
    <w:link w:val="42"/>
    <w:qFormat/>
    <w:uiPriority w:val="9"/>
    <w:pPr>
      <w:spacing w:before="120" w:after="120" w:line="276" w:lineRule="auto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3"/>
    <w:qFormat/>
    <w:uiPriority w:val="9"/>
    <w:pPr>
      <w:spacing w:before="120" w:after="120" w:line="276" w:lineRule="auto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34"/>
    <w:qFormat/>
    <w:uiPriority w:val="9"/>
    <w:pPr>
      <w:spacing w:after="200" w:line="276" w:lineRule="auto"/>
      <w:outlineLvl w:val="2"/>
    </w:pPr>
    <w:rPr>
      <w:rFonts w:ascii="XO Thames" w:hAnsi="XO Thames" w:eastAsia="Times New Roman" w:cs="Times New Roman"/>
      <w:b/>
      <w:i/>
      <w:color w:val="000000"/>
      <w:sz w:val="22"/>
      <w:lang w:val="ru-RU" w:eastAsia="ru-RU" w:bidi="ar-SA"/>
    </w:rPr>
  </w:style>
  <w:style w:type="paragraph" w:styleId="5">
    <w:name w:val="heading 4"/>
    <w:next w:val="1"/>
    <w:link w:val="62"/>
    <w:qFormat/>
    <w:uiPriority w:val="9"/>
    <w:pPr>
      <w:spacing w:before="120" w:after="120" w:line="276" w:lineRule="auto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1"/>
    <w:qFormat/>
    <w:uiPriority w:val="9"/>
    <w:pPr>
      <w:spacing w:before="120" w:after="120" w:line="276" w:lineRule="auto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99"/>
    <w:rPr>
      <w:color w:val="0000FF"/>
      <w:u w:val="single"/>
    </w:rPr>
  </w:style>
  <w:style w:type="paragraph" w:customStyle="1" w:styleId="10">
    <w:name w:val="Гиперссылка1"/>
    <w:link w:val="9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styleId="11">
    <w:name w:val="Strong"/>
    <w:basedOn w:val="7"/>
    <w:qFormat/>
    <w:uiPriority w:val="22"/>
    <w:rPr>
      <w:b/>
      <w:bCs/>
    </w:rPr>
  </w:style>
  <w:style w:type="paragraph" w:styleId="12">
    <w:name w:val="annotation text"/>
    <w:basedOn w:val="1"/>
    <w:link w:val="67"/>
    <w:qFormat/>
    <w:uiPriority w:val="0"/>
    <w:pPr>
      <w:spacing w:after="0" w:line="240" w:lineRule="auto"/>
    </w:pPr>
    <w:rPr>
      <w:rFonts w:ascii="Times New Roman" w:hAnsi="Times New Roman"/>
      <w:color w:val="auto"/>
      <w:sz w:val="20"/>
    </w:rPr>
  </w:style>
  <w:style w:type="paragraph" w:styleId="13">
    <w:name w:val="toc 8"/>
    <w:next w:val="1"/>
    <w:link w:val="51"/>
    <w:uiPriority w:val="39"/>
    <w:pPr>
      <w:spacing w:after="200" w:line="276" w:lineRule="auto"/>
      <w:ind w:left="1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4">
    <w:name w:val="toc 9"/>
    <w:next w:val="1"/>
    <w:link w:val="50"/>
    <w:uiPriority w:val="39"/>
    <w:pPr>
      <w:spacing w:after="200" w:line="276" w:lineRule="auto"/>
      <w:ind w:left="1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5">
    <w:name w:val="toc 7"/>
    <w:next w:val="1"/>
    <w:link w:val="31"/>
    <w:qFormat/>
    <w:uiPriority w:val="39"/>
    <w:pPr>
      <w:spacing w:after="200" w:line="276" w:lineRule="auto"/>
      <w:ind w:left="1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6">
    <w:name w:val="toc 1"/>
    <w:next w:val="1"/>
    <w:link w:val="47"/>
    <w:uiPriority w:val="39"/>
    <w:pPr>
      <w:spacing w:after="200" w:line="276" w:lineRule="auto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17">
    <w:name w:val="toc 6"/>
    <w:next w:val="1"/>
    <w:link w:val="30"/>
    <w:uiPriority w:val="39"/>
    <w:pPr>
      <w:spacing w:after="200" w:line="276" w:lineRule="auto"/>
      <w:ind w:left="10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8">
    <w:name w:val="toc 3"/>
    <w:next w:val="1"/>
    <w:link w:val="38"/>
    <w:uiPriority w:val="39"/>
    <w:pPr>
      <w:spacing w:after="200" w:line="276" w:lineRule="auto"/>
      <w:ind w:left="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9">
    <w:name w:val="toc 2"/>
    <w:next w:val="1"/>
    <w:link w:val="28"/>
    <w:uiPriority w:val="39"/>
    <w:pPr>
      <w:spacing w:after="200" w:line="276" w:lineRule="auto"/>
      <w:ind w:left="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0">
    <w:name w:val="toc 4"/>
    <w:next w:val="1"/>
    <w:link w:val="29"/>
    <w:qFormat/>
    <w:uiPriority w:val="39"/>
    <w:pPr>
      <w:spacing w:after="200" w:line="276" w:lineRule="auto"/>
      <w:ind w:left="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1">
    <w:name w:val="toc 5"/>
    <w:next w:val="1"/>
    <w:link w:val="56"/>
    <w:uiPriority w:val="39"/>
    <w:pPr>
      <w:spacing w:after="200" w:line="276" w:lineRule="auto"/>
      <w:ind w:left="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2">
    <w:name w:val="Title"/>
    <w:next w:val="1"/>
    <w:link w:val="61"/>
    <w:qFormat/>
    <w:uiPriority w:val="10"/>
    <w:pPr>
      <w:spacing w:after="200" w:line="276" w:lineRule="auto"/>
    </w:pPr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23">
    <w:name w:val="Normal (Web)"/>
    <w:basedOn w:val="1"/>
    <w:link w:val="57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4">
    <w:name w:val="Subtitle"/>
    <w:next w:val="1"/>
    <w:link w:val="58"/>
    <w:qFormat/>
    <w:uiPriority w:val="11"/>
    <w:pPr>
      <w:spacing w:after="200" w:line="276" w:lineRule="auto"/>
    </w:pPr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25">
    <w:name w:val="Обычный1"/>
    <w:uiPriority w:val="0"/>
    <w:rPr>
      <w:rFonts w:ascii="Calibri" w:hAnsi="Calibri"/>
    </w:rPr>
  </w:style>
  <w:style w:type="paragraph" w:customStyle="1" w:styleId="26">
    <w:name w:val="Обычный11"/>
    <w:link w:val="27"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27">
    <w:name w:val="Обычный12"/>
    <w:link w:val="26"/>
    <w:uiPriority w:val="0"/>
    <w:rPr>
      <w:rFonts w:ascii="Calibri" w:hAnsi="Calibri"/>
    </w:rPr>
  </w:style>
  <w:style w:type="character" w:customStyle="1" w:styleId="28">
    <w:name w:val="Оглавление 2 Знак"/>
    <w:link w:val="19"/>
    <w:uiPriority w:val="0"/>
  </w:style>
  <w:style w:type="character" w:customStyle="1" w:styleId="29">
    <w:name w:val="Оглавление 4 Знак"/>
    <w:link w:val="20"/>
    <w:uiPriority w:val="0"/>
  </w:style>
  <w:style w:type="character" w:customStyle="1" w:styleId="30">
    <w:name w:val="Оглавление 6 Знак"/>
    <w:link w:val="17"/>
    <w:qFormat/>
    <w:uiPriority w:val="0"/>
  </w:style>
  <w:style w:type="character" w:customStyle="1" w:styleId="31">
    <w:name w:val="Оглавление 7 Знак"/>
    <w:link w:val="15"/>
    <w:uiPriority w:val="0"/>
  </w:style>
  <w:style w:type="paragraph" w:customStyle="1" w:styleId="32">
    <w:name w:val="ConsPlusTitle"/>
    <w:link w:val="33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color w:val="000000"/>
      <w:sz w:val="24"/>
      <w:lang w:val="ru-RU" w:eastAsia="ru-RU" w:bidi="ar-SA"/>
    </w:rPr>
  </w:style>
  <w:style w:type="character" w:customStyle="1" w:styleId="33">
    <w:name w:val="ConsPlusTitle1"/>
    <w:link w:val="32"/>
    <w:uiPriority w:val="0"/>
    <w:rPr>
      <w:rFonts w:ascii="Times New Roman" w:hAnsi="Times New Roman"/>
      <w:b/>
      <w:color w:val="000000"/>
      <w:sz w:val="24"/>
    </w:rPr>
  </w:style>
  <w:style w:type="character" w:customStyle="1" w:styleId="34">
    <w:name w:val="Заголовок 3 Знак"/>
    <w:link w:val="4"/>
    <w:qFormat/>
    <w:uiPriority w:val="0"/>
    <w:rPr>
      <w:rFonts w:ascii="XO Thames" w:hAnsi="XO Thames"/>
      <w:b/>
      <w:i/>
    </w:rPr>
  </w:style>
  <w:style w:type="paragraph" w:customStyle="1" w:styleId="35">
    <w:name w:val="Основной шрифт абзаца1"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36">
    <w:name w:val="Default"/>
    <w:link w:val="37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37">
    <w:name w:val="Default1"/>
    <w:link w:val="36"/>
    <w:uiPriority w:val="0"/>
    <w:rPr>
      <w:rFonts w:ascii="Times New Roman" w:hAnsi="Times New Roman"/>
      <w:sz w:val="24"/>
    </w:rPr>
  </w:style>
  <w:style w:type="character" w:customStyle="1" w:styleId="38">
    <w:name w:val="Оглавление 3 Знак"/>
    <w:link w:val="18"/>
    <w:uiPriority w:val="0"/>
  </w:style>
  <w:style w:type="paragraph" w:customStyle="1" w:styleId="39">
    <w:name w:val="Pa0"/>
    <w:basedOn w:val="1"/>
    <w:link w:val="40"/>
    <w:uiPriority w:val="0"/>
    <w:pPr>
      <w:spacing w:after="0" w:line="241" w:lineRule="exact"/>
    </w:pPr>
    <w:rPr>
      <w:sz w:val="20"/>
    </w:rPr>
  </w:style>
  <w:style w:type="character" w:customStyle="1" w:styleId="40">
    <w:name w:val="Pa01"/>
    <w:basedOn w:val="25"/>
    <w:link w:val="39"/>
    <w:uiPriority w:val="0"/>
    <w:rPr>
      <w:rFonts w:ascii="Calibri" w:hAnsi="Calibri"/>
      <w:sz w:val="20"/>
    </w:rPr>
  </w:style>
  <w:style w:type="character" w:customStyle="1" w:styleId="41">
    <w:name w:val="Заголовок 5 Знак"/>
    <w:link w:val="6"/>
    <w:uiPriority w:val="0"/>
    <w:rPr>
      <w:rFonts w:ascii="XO Thames" w:hAnsi="XO Thames"/>
      <w:b/>
    </w:rPr>
  </w:style>
  <w:style w:type="character" w:customStyle="1" w:styleId="42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styleId="43">
    <w:name w:val="List Paragraph"/>
    <w:basedOn w:val="1"/>
    <w:link w:val="44"/>
    <w:qFormat/>
    <w:uiPriority w:val="34"/>
    <w:pPr>
      <w:ind w:left="720"/>
      <w:contextualSpacing/>
    </w:pPr>
  </w:style>
  <w:style w:type="character" w:customStyle="1" w:styleId="44">
    <w:name w:val="Абзац списка Знак"/>
    <w:basedOn w:val="25"/>
    <w:link w:val="43"/>
    <w:qFormat/>
    <w:uiPriority w:val="0"/>
    <w:rPr>
      <w:rFonts w:ascii="Calibri" w:hAnsi="Calibri"/>
    </w:rPr>
  </w:style>
  <w:style w:type="paragraph" w:customStyle="1" w:styleId="45">
    <w:name w:val="Footnote"/>
    <w:link w:val="46"/>
    <w:uiPriority w:val="0"/>
    <w:pPr>
      <w:spacing w:after="200" w:line="276" w:lineRule="auto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6">
    <w:name w:val="Footnote1"/>
    <w:link w:val="45"/>
    <w:uiPriority w:val="0"/>
    <w:rPr>
      <w:rFonts w:ascii="XO Thames" w:hAnsi="XO Thames"/>
    </w:rPr>
  </w:style>
  <w:style w:type="character" w:customStyle="1" w:styleId="47">
    <w:name w:val="Оглавление 1 Знак"/>
    <w:link w:val="16"/>
    <w:uiPriority w:val="0"/>
    <w:rPr>
      <w:rFonts w:ascii="XO Thames" w:hAnsi="XO Thames"/>
      <w:b/>
    </w:rPr>
  </w:style>
  <w:style w:type="paragraph" w:customStyle="1" w:styleId="48">
    <w:name w:val="Header and Footer"/>
    <w:link w:val="49"/>
    <w:uiPriority w:val="0"/>
    <w:pPr>
      <w:spacing w:after="200" w:line="360" w:lineRule="auto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9">
    <w:name w:val="Header and Footer1"/>
    <w:link w:val="48"/>
    <w:uiPriority w:val="0"/>
    <w:rPr>
      <w:rFonts w:ascii="XO Thames" w:hAnsi="XO Thames"/>
      <w:sz w:val="20"/>
    </w:rPr>
  </w:style>
  <w:style w:type="character" w:customStyle="1" w:styleId="50">
    <w:name w:val="Оглавление 9 Знак"/>
    <w:link w:val="14"/>
    <w:uiPriority w:val="0"/>
  </w:style>
  <w:style w:type="character" w:customStyle="1" w:styleId="51">
    <w:name w:val="Оглавление 8 Знак"/>
    <w:link w:val="13"/>
    <w:uiPriority w:val="0"/>
  </w:style>
  <w:style w:type="paragraph" w:customStyle="1" w:styleId="52">
    <w:name w:val="Normal_Export"/>
    <w:basedOn w:val="1"/>
    <w:link w:val="53"/>
    <w:qFormat/>
    <w:uiPriority w:val="0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53">
    <w:name w:val="Normal_Export1"/>
    <w:basedOn w:val="25"/>
    <w:link w:val="52"/>
    <w:qFormat/>
    <w:uiPriority w:val="0"/>
    <w:rPr>
      <w:rFonts w:ascii="Arial" w:hAnsi="Arial"/>
      <w:sz w:val="20"/>
      <w:highlight w:val="white"/>
    </w:rPr>
  </w:style>
  <w:style w:type="paragraph" w:customStyle="1" w:styleId="54">
    <w:name w:val="Основной шрифт абзаца11"/>
    <w:link w:val="55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5">
    <w:name w:val="Основной шрифт абзаца12"/>
    <w:link w:val="54"/>
    <w:uiPriority w:val="0"/>
  </w:style>
  <w:style w:type="character" w:customStyle="1" w:styleId="56">
    <w:name w:val="Оглавление 5 Знак"/>
    <w:link w:val="21"/>
    <w:uiPriority w:val="0"/>
  </w:style>
  <w:style w:type="character" w:customStyle="1" w:styleId="57">
    <w:name w:val="Обычный (веб) Знак"/>
    <w:basedOn w:val="25"/>
    <w:link w:val="23"/>
    <w:uiPriority w:val="99"/>
    <w:rPr>
      <w:rFonts w:ascii="Times New Roman" w:hAnsi="Times New Roman"/>
      <w:sz w:val="24"/>
    </w:rPr>
  </w:style>
  <w:style w:type="character" w:customStyle="1" w:styleId="58">
    <w:name w:val="Подзаголовок Знак"/>
    <w:link w:val="24"/>
    <w:uiPriority w:val="0"/>
    <w:rPr>
      <w:rFonts w:ascii="XO Thames" w:hAnsi="XO Thames"/>
      <w:i/>
      <w:color w:val="616161"/>
      <w:sz w:val="24"/>
    </w:rPr>
  </w:style>
  <w:style w:type="paragraph" w:customStyle="1" w:styleId="59">
    <w:name w:val="toc 10"/>
    <w:next w:val="1"/>
    <w:link w:val="60"/>
    <w:uiPriority w:val="39"/>
    <w:pPr>
      <w:spacing w:after="200" w:line="276" w:lineRule="auto"/>
      <w:ind w:left="1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60">
    <w:name w:val="toc 101"/>
    <w:link w:val="59"/>
    <w:uiPriority w:val="0"/>
  </w:style>
  <w:style w:type="character" w:customStyle="1" w:styleId="61">
    <w:name w:val="Название Знак"/>
    <w:link w:val="22"/>
    <w:qFormat/>
    <w:uiPriority w:val="0"/>
    <w:rPr>
      <w:rFonts w:ascii="XO Thames" w:hAnsi="XO Thames"/>
      <w:b/>
      <w:sz w:val="52"/>
    </w:rPr>
  </w:style>
  <w:style w:type="character" w:customStyle="1" w:styleId="62">
    <w:name w:val="Заголовок 4 Знак"/>
    <w:link w:val="5"/>
    <w:qFormat/>
    <w:uiPriority w:val="0"/>
    <w:rPr>
      <w:rFonts w:ascii="XO Thames" w:hAnsi="XO Thames"/>
      <w:b/>
      <w:color w:val="595959"/>
      <w:sz w:val="26"/>
    </w:rPr>
  </w:style>
  <w:style w:type="character" w:customStyle="1" w:styleId="63">
    <w:name w:val="Заголовок 2 Знак"/>
    <w:link w:val="3"/>
    <w:qFormat/>
    <w:uiPriority w:val="0"/>
    <w:rPr>
      <w:rFonts w:ascii="XO Thames" w:hAnsi="XO Thames"/>
      <w:b/>
      <w:color w:val="00A0FF"/>
      <w:sz w:val="26"/>
    </w:rPr>
  </w:style>
  <w:style w:type="paragraph" w:customStyle="1" w:styleId="64">
    <w:name w:val="Гиперссылка11"/>
    <w:basedOn w:val="54"/>
    <w:link w:val="65"/>
    <w:qFormat/>
    <w:uiPriority w:val="0"/>
    <w:rPr>
      <w:color w:val="0000FF" w:themeColor="hyperlink"/>
      <w:u w:val="single"/>
    </w:rPr>
  </w:style>
  <w:style w:type="character" w:customStyle="1" w:styleId="65">
    <w:name w:val="Гиперссылка12"/>
    <w:basedOn w:val="55"/>
    <w:link w:val="64"/>
    <w:qFormat/>
    <w:uiPriority w:val="0"/>
    <w:rPr>
      <w:color w:val="0000FF" w:themeColor="hyperlink"/>
      <w:u w:val="single"/>
    </w:rPr>
  </w:style>
  <w:style w:type="paragraph" w:customStyle="1" w:styleId="66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lang w:val="ru-RU" w:eastAsia="ru-RU" w:bidi="ar-SA"/>
    </w:rPr>
  </w:style>
  <w:style w:type="character" w:customStyle="1" w:styleId="67">
    <w:name w:val="Текст примечания Знак"/>
    <w:basedOn w:val="7"/>
    <w:link w:val="12"/>
    <w:qFormat/>
    <w:uiPriority w:val="0"/>
    <w:rPr>
      <w:rFonts w:ascii="Times New Roman" w:hAnsi="Times New Roman"/>
      <w:color w:val="auto"/>
      <w:sz w:val="20"/>
    </w:rPr>
  </w:style>
  <w:style w:type="character" w:customStyle="1" w:styleId="68">
    <w:name w:val="Font Style18"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0AD4-A4D3-4EA2-9AB6-BD983FFE1C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3291</Characters>
  <Lines>27</Lines>
  <Paragraphs>7</Paragraphs>
  <TotalTime>260</TotalTime>
  <ScaleCrop>false</ScaleCrop>
  <LinksUpToDate>false</LinksUpToDate>
  <CharactersWithSpaces>3861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2020-12-15T05:32:00Z</dcterms:created>
  <dc:creator>МР Калганский район</dc:creator>
  <cp:lastModifiedBy>МР Калганский район</cp:lastModifiedBy>
  <dcterms:modified xsi:type="dcterms:W3CDTF">2025-08-26T00:17:08Z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0B15B9EEFA0941E89BE5BEA48E0BAAB4_12</vt:lpwstr>
  </property>
</Properties>
</file>