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8FAC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УФНС объявляет конкурс среди организаций </w:t>
      </w:r>
    </w:p>
    <w:p w14:paraId="6165A6FD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«Мои налоги – моему Забайкалью»</w:t>
      </w:r>
    </w:p>
    <w:bookmarkEnd w:id="0"/>
    <w:p w14:paraId="70E65F6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44F40AC6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15 октября в Забайкальском крае стартует конкурс «Мои налоги – моему Забайкалью». К участию приглашаются организации, имеющие адрес места нахождения на территории региона, с численностью работников не менее 20 человек. </w:t>
      </w:r>
    </w:p>
    <w:p w14:paraId="775747E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принимаются с 1 октября по 28 ноября 2025 года (включительно) только в электронной форме по ТКС через операторов связи или на адрес электронной почты </w:t>
      </w:r>
      <w:r>
        <w:fldChar w:fldCharType="begin"/>
      </w:r>
      <w:r>
        <w:instrText xml:space="preserve"> HYPERLINK "mailto:smi-ufns75@yandex.ru"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smi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t>-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ufns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t>75@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yandex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t>.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ru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14:paraId="36EC7CF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должна содержать:</w:t>
      </w:r>
    </w:p>
    <w:p w14:paraId="4D4FFDCD">
      <w:pPr>
        <w:pStyle w:val="14"/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организации;</w:t>
      </w:r>
    </w:p>
    <w:p w14:paraId="24088E0B">
      <w:pPr>
        <w:pStyle w:val="14"/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организации;</w:t>
      </w:r>
    </w:p>
    <w:p w14:paraId="357A5D4B">
      <w:pPr>
        <w:pStyle w:val="14"/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руководителя;</w:t>
      </w:r>
    </w:p>
    <w:p w14:paraId="17872D3D">
      <w:pPr>
        <w:pStyle w:val="14"/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о намерении принять участие («Участвуем в конкурсе «Мои налоги – моему Забайкалью»);</w:t>
      </w:r>
    </w:p>
    <w:p w14:paraId="440D5C76">
      <w:pPr>
        <w:pStyle w:val="14"/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списка действующих на дату подачи заявки сотрудников с указанием факта уплаты имущественных налогов (земельного, транспортного налогов и налога на имущество, включая задолженность по данным налогам предыдущих лет).</w:t>
      </w:r>
    </w:p>
    <w:p w14:paraId="376F7A4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октября по 28 ноября все работники организации-участника должны исполнить обязанность по уплате имущественных налогов и задолженности за предшествующие годы. Проверка перечня сотрудников будет производиться путем сравнения списка, поданного в заявке, с данными налоговой отчетности.</w:t>
      </w:r>
    </w:p>
    <w:p w14:paraId="1CC13DAB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состоится 5 декабря. Награждение победителей конкурса пройдет в период с 8 по 15 декабря 2025 года.</w:t>
      </w:r>
    </w:p>
    <w:p w14:paraId="6D82F26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Уплатить имущественные налоги физические лица могут онлайн в «Личном кабинете налогоплательщика», через приложения мобильных банков, по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 из налогового уведомления и с помощью сервиса ФНС России «Уплата налогов и пошлин».</w:t>
      </w:r>
    </w:p>
    <w:p w14:paraId="4397A13C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rStyle w:val="6"/>
          <w:b w:val="0"/>
          <w:bCs w:val="0"/>
          <w:sz w:val="28"/>
          <w:szCs w:val="28"/>
        </w:rPr>
      </w:pPr>
      <w:r>
        <w:rPr>
          <w:sz w:val="28"/>
          <w:szCs w:val="28"/>
        </w:rPr>
        <w:t>Задать интересующие вопросы участники могут по телефону: +7 (3022) 21-80-35, доб. 19-43, 19-36, 23-00.</w:t>
      </w: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F5F8D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7162189A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647DBB77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9BE2516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D26DA"/>
    <w:multiLevelType w:val="multilevel"/>
    <w:tmpl w:val="062D26DA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5A14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1640</Characters>
  <Lines>13</Lines>
  <Paragraphs>3</Paragraphs>
  <TotalTime>0</TotalTime>
  <ScaleCrop>false</ScaleCrop>
  <LinksUpToDate>false</LinksUpToDate>
  <CharactersWithSpaces>1924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2025-10-02T08:08:00Z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2025-10-03T00:59:29Z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B38CDA4A9D80415082FDADF30AC31B5B_12</vt:lpwstr>
  </property>
</Properties>
</file>