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A3AC">
      <w:pPr>
        <w:spacing w:after="0"/>
        <w:ind w:firstLine="709"/>
        <w:jc w:val="center"/>
      </w:pPr>
      <w:bookmarkStart w:id="1" w:name="_GoBack"/>
      <w:bookmarkEnd w:id="1"/>
      <w:bookmarkStart w:id="0" w:name="_Hlk197348583"/>
      <w:r>
        <w:t xml:space="preserve">МЕЖДУНАРОДНАЯ НЕДЕЛЯ ГЕРПЕСА. ГЕРПЕС. МЕРЫ ПРОФИЛАКТИКИ </w:t>
      </w:r>
    </w:p>
    <w:p w14:paraId="0D289FF2">
      <w:pPr>
        <w:spacing w:after="0"/>
        <w:jc w:val="center"/>
      </w:pPr>
      <w:r>
        <w:rPr>
          <w:lang w:eastAsia="ru-RU"/>
        </w:rPr>
        <w:drawing>
          <wp:inline distT="0" distB="0" distL="0" distR="0">
            <wp:extent cx="5947410" cy="3712845"/>
            <wp:effectExtent l="0" t="0" r="0" b="1905"/>
            <wp:docPr id="3" name="Рисунок 3" descr="C:\Users\GreshilovaTE\Desktop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GreshilovaTE\Desktop\загруженное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0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CDAA9">
      <w:pPr>
        <w:pStyle w:val="18"/>
        <w:spacing w:before="0" w:beforeAutospacing="0" w:after="150" w:afterAutospacing="0" w:line="420" w:lineRule="atLeast"/>
        <w:ind w:firstLine="708"/>
        <w:jc w:val="both"/>
        <w:rPr>
          <w:color w:val="000000"/>
          <w:sz w:val="28"/>
          <w:szCs w:val="28"/>
          <w:shd w:val="clear" w:color="auto" w:fill="F8F8F8"/>
        </w:rPr>
      </w:pPr>
      <w:r>
        <w:rPr>
          <w:color w:val="000000"/>
          <w:sz w:val="28"/>
          <w:szCs w:val="28"/>
          <w:shd w:val="clear" w:color="auto" w:fill="F8F8F8"/>
        </w:rPr>
        <w:t>С 16 по 23 ноября ежегодно во всем мире отмечается Международная неделя герпеса — важное событие, направленное на повышение осведомленности населения о распространенных вирусных инфекциях, вызывающих герпес, и о способах их профилактики и лечения.</w:t>
      </w:r>
    </w:p>
    <w:p w14:paraId="6FA4BFDD">
      <w:pPr>
        <w:pStyle w:val="18"/>
        <w:spacing w:before="0" w:beforeAutospacing="0" w:after="15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Вирус простого герпеса (ВПГ) — это распространенная вирусная инфекция, вызывающая высыпания в области губ, лица и генитальной зоны.</w:t>
      </w:r>
    </w:p>
    <w:p w14:paraId="42210CD2">
      <w:pPr>
        <w:pStyle w:val="18"/>
        <w:spacing w:before="0" w:beforeAutospacing="0" w:after="150" w:afterAutospacing="0" w:line="42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 сегодняшний день известно, что инфекция передается преимущественно при контакте с инфицированными слизистыми оболочками, кожей или выделениями инфицированного человека, а также при использовании общих предметов личной гигиены. Особое значение имеет тот факт, что вирус способен оставаться в организме носителя в неактивной (латентной) форме на всю жизнь. В периоды снижения иммунитета или при стрессовых ситуациях вирус активизируется, вызывая обострения и новые проявления заболевания.</w:t>
      </w:r>
    </w:p>
    <w:p w14:paraId="1D1B53E4">
      <w:pPr>
        <w:pStyle w:val="18"/>
        <w:spacing w:before="0" w:beforeAutospacing="0" w:after="150" w:afterAutospacing="0" w:line="420" w:lineRule="atLeast"/>
        <w:jc w:val="both"/>
        <w:rPr>
          <w:sz w:val="28"/>
          <w:szCs w:val="28"/>
          <w:shd w:val="clear" w:color="auto" w:fill="FFFFFF"/>
        </w:rPr>
      </w:pPr>
    </w:p>
    <w:p w14:paraId="71FE7411">
      <w:pPr>
        <w:pStyle w:val="18"/>
        <w:spacing w:before="0" w:beforeAutospacing="0" w:after="150" w:afterAutospacing="0" w:line="4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Лечение простого герпеса направлено на предотвращение развития рецидивов и на укорочение стадии клинических проявлений (приём противовирусных препаратов).</w:t>
      </w:r>
    </w:p>
    <w:p w14:paraId="741FF844">
      <w:pPr>
        <w:pStyle w:val="18"/>
        <w:spacing w:before="0" w:beforeAutospacing="0" w:after="150" w:afterAutospacing="0" w:line="420" w:lineRule="atLeast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Профилактика. </w:t>
      </w:r>
    </w:p>
    <w:p w14:paraId="1E030E01">
      <w:pPr>
        <w:pStyle w:val="18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связь рецидивов простого герпеса с ослаблением иммунитета, для профилактики их возникновения нужно избегать провоцирующих ситуаций (переохлаждений, стрессов, простуд), вести </w:t>
      </w:r>
      <w:r>
        <w:fldChar w:fldCharType="begin"/>
      </w:r>
      <w:r>
        <w:instrText xml:space="preserve"> HYPERLINK "http://cgon.rospotrebnadzor.ru/content/633/zoz-protiv-boleznei" </w:instrText>
      </w:r>
      <w:r>
        <w:fldChar w:fldCharType="separate"/>
      </w:r>
      <w:r>
        <w:rPr>
          <w:rStyle w:val="13"/>
          <w:rFonts w:eastAsiaTheme="majorEastAsia"/>
          <w:color w:val="auto"/>
          <w:sz w:val="28"/>
          <w:szCs w:val="28"/>
          <w:u w:val="none"/>
        </w:rPr>
        <w:t>здоровый образ жизни</w:t>
      </w:r>
      <w:r>
        <w:rPr>
          <w:rStyle w:val="13"/>
          <w:rFonts w:eastAsiaTheme="majorEastAsia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. В бытовых ситуациях соблюдение правил личной гигиены защитит ваших близких, не имеющих иммунитета к вирусу, от заражения простым герпесом.</w:t>
      </w:r>
    </w:p>
    <w:p w14:paraId="3CE7962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Основные мероприятия профилактики заражения ВПГ включают:</w:t>
      </w:r>
    </w:p>
    <w:p w14:paraId="3B8E5843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1. Соблюдение правил личной гигиены:</w:t>
      </w:r>
    </w:p>
    <w:p w14:paraId="0A397EDD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регулярное мытье рук с мылом, особенно после контакта с возможными источниками инфекции;</w:t>
      </w:r>
    </w:p>
    <w:p w14:paraId="0F74B730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избегание контакта с участками кожи и слизистых, на которых имеются видимые герпетические высыпания, пузырьки или язвенные образования.</w:t>
      </w:r>
    </w:p>
    <w:p w14:paraId="2E1A7F15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2. Предотвращение передачи вируса при контакте:</w:t>
      </w:r>
    </w:p>
    <w:p w14:paraId="2ABCBD69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избегание использования общих предметов личной гигиены, таких как полотенца, бритвы, губки, посуда или средства для ухода за кожей, особенно в случае наличия высыпаний.</w:t>
      </w:r>
    </w:p>
    <w:p w14:paraId="229135B3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3. Использование средств индивидуальной гигиены:</w:t>
      </w:r>
    </w:p>
    <w:p w14:paraId="41088047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применение индивидуальных средств для ухода за кожей и слизистыми;</w:t>
      </w:r>
    </w:p>
    <w:p w14:paraId="3162AF4B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4. Укрепление иммунитета:</w:t>
      </w:r>
    </w:p>
    <w:p w14:paraId="5AE9FFD1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обеспечение полноценного питания, богатого витаминами и микроэлементами;</w:t>
      </w:r>
    </w:p>
    <w:p w14:paraId="576C90E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поддержание активного образа жизни, регулярных физических нагрузок;</w:t>
      </w:r>
    </w:p>
    <w:p w14:paraId="3AA86F2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отказ от вредных привычек, таких как курение и злоупотребление алкоголем;</w:t>
      </w:r>
    </w:p>
    <w:p w14:paraId="4A7071B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соблюдение режима труда и отдыха, избегание стрессов;</w:t>
      </w:r>
    </w:p>
    <w:p w14:paraId="48DA84B6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·- своевременное лечение хронических заболеваний и проведение профилактических осмотров.</w:t>
      </w:r>
    </w:p>
    <w:p w14:paraId="7BCD8933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5. Обращение за медицинской помощью при первых признаках инфекции.</w:t>
      </w:r>
    </w:p>
    <w:p w14:paraId="1DE14F01">
      <w:pPr>
        <w:spacing w:before="100" w:beforeAutospacing="1" w:after="100" w:afterAutospacing="1"/>
        <w:rPr>
          <w:rFonts w:ascii="Arial" w:hAnsi="Arial" w:eastAsia="Times New Roman" w:cs="Arial"/>
          <w:color w:val="000000"/>
          <w:kern w:val="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Соблюдение указанных правил поможет не только снизить риск заражения, но и снизить вероятность осложнений.</w:t>
      </w:r>
    </w:p>
    <w:p w14:paraId="4848F42E">
      <w:pPr>
        <w:pStyle w:val="18"/>
        <w:shd w:val="clear" w:color="auto" w:fill="FFFFFF"/>
        <w:spacing w:before="0" w:beforeAutospacing="0" w:after="150" w:afterAutospacing="0" w:line="420" w:lineRule="atLeast"/>
        <w:jc w:val="both"/>
        <w:rPr>
          <w:rFonts w:ascii="Arial" w:hAnsi="Arial" w:cs="Arial"/>
          <w:color w:val="263238"/>
          <w:sz w:val="28"/>
          <w:szCs w:val="28"/>
        </w:rPr>
      </w:pPr>
    </w:p>
    <w:p w14:paraId="6C64630B">
      <w:pPr>
        <w:pStyle w:val="18"/>
        <w:shd w:val="clear" w:color="auto" w:fill="FFFFFF"/>
        <w:spacing w:before="0" w:beforeAutospacing="0" w:after="150" w:afterAutospacing="0" w:line="420" w:lineRule="atLeast"/>
        <w:jc w:val="center"/>
        <w:rPr>
          <w:b/>
          <w:sz w:val="28"/>
          <w:szCs w:val="28"/>
        </w:rPr>
      </w:pPr>
      <w:r>
        <w:rPr>
          <w:b/>
          <w:color w:val="263238"/>
          <w:sz w:val="28"/>
          <w:szCs w:val="28"/>
          <w:shd w:val="clear" w:color="auto" w:fill="FFFFFF"/>
        </w:rPr>
        <w:t>Берегите себя и будьте здоровы!</w:t>
      </w:r>
    </w:p>
    <w:p w14:paraId="1B5D2586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6DA7D6A8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# санпросвет</w:t>
      </w:r>
    </w:p>
    <w:p w14:paraId="3401A68C">
      <w:pPr>
        <w:shd w:val="clear" w:color="auto" w:fill="FFFFFF"/>
        <w:tabs>
          <w:tab w:val="left" w:pos="709"/>
        </w:tabs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 w:val="18"/>
          <w:szCs w:val="18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sz w:val="18"/>
          <w:szCs w:val="18"/>
          <w:lang w:eastAsia="ru-RU"/>
        </w:rPr>
        <w:t>https://cgon.rospotrebnadzor.ru</w:t>
      </w:r>
      <w:r>
        <w:rPr>
          <w:rStyle w:val="13"/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sz w:val="18"/>
          <w:szCs w:val="14"/>
        </w:rPr>
        <w:t>, рисунок создан нейросетью</w:t>
      </w:r>
    </w:p>
    <w:p w14:paraId="52FE1188">
      <w:pPr>
        <w:spacing w:after="0"/>
        <w:ind w:firstLine="709"/>
        <w:jc w:val="center"/>
      </w:pPr>
      <w:r>
        <w:t xml:space="preserve"> </w:t>
      </w:r>
    </w:p>
    <w:p w14:paraId="1F4E8C6B">
      <w:pPr>
        <w:spacing w:after="0"/>
        <w:ind w:firstLine="709"/>
      </w:pPr>
    </w:p>
    <w:bookmarkEnd w:id="0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75D95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22AE6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189B2-28F7-467E-AA57-362C53975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673</Words>
  <Characters>3841</Characters>
  <Lines>32</Lines>
  <Paragraphs>9</Paragraphs>
  <TotalTime>1</TotalTime>
  <ScaleCrop>false</ScaleCrop>
  <LinksUpToDate>false</LinksUpToDate>
  <CharactersWithSpaces>4505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2025-11-28T02:02:00Z</dcterms:created>
  <dc:creator>Ковальчук Марина Александровна</dc:creator>
  <cp:lastModifiedBy>МР Калганский район</cp:lastModifiedBy>
  <dcterms:modified xsi:type="dcterms:W3CDTF">2025-11-28T05:43:28Z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C51F5E2D81DC4E7EA497A8F8961F4D52_12</vt:lpwstr>
  </property>
</Properties>
</file>