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6104" w14:textId="77777777" w:rsidR="009B5885" w:rsidRPr="00A66C8F" w:rsidRDefault="009B5885" w:rsidP="007966DF">
      <w:pPr>
        <w:jc w:val="center"/>
        <w:rPr>
          <w:rFonts w:ascii="Times New Roman" w:hAnsi="Times New Roman" w:cs="Times New Roman"/>
          <w:sz w:val="32"/>
          <w:szCs w:val="32"/>
        </w:rPr>
      </w:pPr>
      <w:r w:rsidRPr="00A66C8F">
        <w:rPr>
          <w:rFonts w:ascii="Times New Roman" w:hAnsi="Times New Roman" w:cs="Times New Roman"/>
          <w:b/>
          <w:bCs/>
          <w:sz w:val="32"/>
          <w:szCs w:val="32"/>
        </w:rPr>
        <w:t>Как проводить обучение по охране труда</w:t>
      </w:r>
    </w:p>
    <w:p w14:paraId="75D08535" w14:textId="77777777" w:rsidR="009B5885" w:rsidRPr="007966DF" w:rsidRDefault="009B5885" w:rsidP="007966DF">
      <w:pPr>
        <w:ind w:firstLine="851"/>
        <w:jc w:val="both"/>
        <w:rPr>
          <w:rFonts w:ascii="Times New Roman" w:hAnsi="Times New Roman" w:cs="Times New Roman"/>
          <w:sz w:val="28"/>
          <w:szCs w:val="28"/>
        </w:rPr>
      </w:pPr>
      <w:r w:rsidRPr="007966DF">
        <w:rPr>
          <w:rFonts w:ascii="Times New Roman" w:hAnsi="Times New Roman" w:cs="Times New Roman"/>
          <w:sz w:val="28"/>
          <w:szCs w:val="28"/>
        </w:rPr>
        <w:t>Работодатель обязан обеспечить обучение и проверку знаний требований охраны труда работников (ст. 214 ТК РФ). Порядок выполнения этой обязанности установлен в Правилах № 2464 (Постановление Правительства РФ от 24.12.2021 № 2464) — далее Правилах. Положения этого документа обязательны для всех работодателей, включая ИП.</w:t>
      </w:r>
    </w:p>
    <w:p w14:paraId="5B932947" w14:textId="77777777" w:rsidR="009B5885" w:rsidRPr="007966DF" w:rsidRDefault="009B5885" w:rsidP="007966DF">
      <w:pPr>
        <w:ind w:firstLine="851"/>
        <w:jc w:val="both"/>
        <w:rPr>
          <w:rFonts w:ascii="Times New Roman" w:hAnsi="Times New Roman" w:cs="Times New Roman"/>
          <w:sz w:val="28"/>
          <w:szCs w:val="28"/>
        </w:rPr>
      </w:pPr>
      <w:r w:rsidRPr="007966DF">
        <w:rPr>
          <w:rFonts w:ascii="Times New Roman" w:hAnsi="Times New Roman" w:cs="Times New Roman"/>
          <w:sz w:val="28"/>
          <w:szCs w:val="28"/>
        </w:rPr>
        <w:t>Проводить подготовку работников по охране труда можно на предприятии или в сторонней организации, у ИП, аккредитованных Минтруда. Если работодатель решит обучать персонал самостоятельно, он должен обеспечить наличие учебно-материальной базы из расчета одно место обучения на 100 работников и не менее двух преподавателей в штате либо по договору ГПХ, создать комиссию по проверке знаний, а также зарегистрироваться в уведомительном порядке в реестре Минтруда (раздел IX Правил).</w:t>
      </w:r>
    </w:p>
    <w:p w14:paraId="37A37FB4" w14:textId="77777777" w:rsidR="009B5885" w:rsidRPr="007966DF" w:rsidRDefault="009B5885" w:rsidP="007966DF">
      <w:pPr>
        <w:ind w:firstLine="851"/>
        <w:jc w:val="both"/>
        <w:rPr>
          <w:rFonts w:ascii="Times New Roman" w:hAnsi="Times New Roman" w:cs="Times New Roman"/>
          <w:sz w:val="28"/>
          <w:szCs w:val="28"/>
        </w:rPr>
      </w:pPr>
      <w:r w:rsidRPr="007966DF">
        <w:rPr>
          <w:rFonts w:ascii="Times New Roman" w:hAnsi="Times New Roman" w:cs="Times New Roman"/>
          <w:sz w:val="28"/>
          <w:szCs w:val="28"/>
        </w:rPr>
        <w:t>Определенные руководители и специалисты все равно должны проходить подготовку во внешних учебных центрах (п. 44, 85 Правил). Это:</w:t>
      </w:r>
    </w:p>
    <w:p w14:paraId="16670059" w14:textId="77777777" w:rsidR="009B5885" w:rsidRPr="007966DF" w:rsidRDefault="009B5885" w:rsidP="007966DF">
      <w:pPr>
        <w:jc w:val="both"/>
        <w:rPr>
          <w:rFonts w:ascii="Times New Roman" w:hAnsi="Times New Roman" w:cs="Times New Roman"/>
          <w:sz w:val="28"/>
          <w:szCs w:val="28"/>
        </w:rPr>
      </w:pPr>
      <w:r w:rsidRPr="007966DF">
        <w:rPr>
          <w:rFonts w:ascii="Times New Roman" w:hAnsi="Times New Roman" w:cs="Times New Roman"/>
          <w:sz w:val="28"/>
          <w:szCs w:val="28"/>
        </w:rPr>
        <w:t>- руководитель компании или ее филиала;</w:t>
      </w:r>
    </w:p>
    <w:p w14:paraId="088515A6" w14:textId="77777777" w:rsidR="009B5885" w:rsidRPr="007966DF" w:rsidRDefault="009B5885" w:rsidP="007966DF">
      <w:pPr>
        <w:jc w:val="both"/>
        <w:rPr>
          <w:rFonts w:ascii="Times New Roman" w:hAnsi="Times New Roman" w:cs="Times New Roman"/>
          <w:sz w:val="28"/>
          <w:szCs w:val="28"/>
        </w:rPr>
      </w:pPr>
      <w:r w:rsidRPr="007966DF">
        <w:rPr>
          <w:rFonts w:ascii="Times New Roman" w:hAnsi="Times New Roman" w:cs="Times New Roman"/>
          <w:sz w:val="28"/>
          <w:szCs w:val="28"/>
        </w:rPr>
        <w:t>- председатель, заместитель председателя, члены комиссии по проверке знаний;</w:t>
      </w:r>
    </w:p>
    <w:p w14:paraId="749C476F" w14:textId="77777777" w:rsidR="009B5885" w:rsidRPr="007966DF" w:rsidRDefault="009B5885" w:rsidP="007966DF">
      <w:pPr>
        <w:jc w:val="both"/>
        <w:rPr>
          <w:rFonts w:ascii="Times New Roman" w:hAnsi="Times New Roman" w:cs="Times New Roman"/>
          <w:sz w:val="28"/>
          <w:szCs w:val="28"/>
        </w:rPr>
      </w:pPr>
      <w:r w:rsidRPr="007966DF">
        <w:rPr>
          <w:rFonts w:ascii="Times New Roman" w:hAnsi="Times New Roman" w:cs="Times New Roman"/>
          <w:sz w:val="28"/>
          <w:szCs w:val="28"/>
        </w:rPr>
        <w:t>- лица, проводящие инструктаж и обучение по охране труда;</w:t>
      </w:r>
    </w:p>
    <w:p w14:paraId="2A6D6E21" w14:textId="77777777" w:rsidR="009B5885" w:rsidRPr="007966DF" w:rsidRDefault="009B5885" w:rsidP="007966DF">
      <w:pPr>
        <w:jc w:val="both"/>
        <w:rPr>
          <w:rFonts w:ascii="Times New Roman" w:hAnsi="Times New Roman" w:cs="Times New Roman"/>
          <w:sz w:val="28"/>
          <w:szCs w:val="28"/>
        </w:rPr>
      </w:pPr>
      <w:r w:rsidRPr="007966DF">
        <w:rPr>
          <w:rFonts w:ascii="Times New Roman" w:hAnsi="Times New Roman" w:cs="Times New Roman"/>
          <w:sz w:val="28"/>
          <w:szCs w:val="28"/>
        </w:rPr>
        <w:t>- специалист по охране труда (СОТ);</w:t>
      </w:r>
    </w:p>
    <w:p w14:paraId="4326A4C1" w14:textId="77777777" w:rsidR="009B5885" w:rsidRPr="007966DF" w:rsidRDefault="009B5885" w:rsidP="007966DF">
      <w:pPr>
        <w:jc w:val="both"/>
        <w:rPr>
          <w:rFonts w:ascii="Times New Roman" w:hAnsi="Times New Roman" w:cs="Times New Roman"/>
          <w:sz w:val="28"/>
          <w:szCs w:val="28"/>
        </w:rPr>
      </w:pPr>
      <w:r w:rsidRPr="007966DF">
        <w:rPr>
          <w:rFonts w:ascii="Times New Roman" w:hAnsi="Times New Roman" w:cs="Times New Roman"/>
          <w:sz w:val="28"/>
          <w:szCs w:val="28"/>
        </w:rPr>
        <w:t>- члены комиссий (комитетов) по охране труда;</w:t>
      </w:r>
    </w:p>
    <w:p w14:paraId="3C8B65DE" w14:textId="77777777" w:rsidR="009B5885" w:rsidRPr="007966DF" w:rsidRDefault="009B5885" w:rsidP="007966DF">
      <w:pPr>
        <w:jc w:val="both"/>
        <w:rPr>
          <w:rFonts w:ascii="Times New Roman" w:hAnsi="Times New Roman" w:cs="Times New Roman"/>
          <w:sz w:val="28"/>
          <w:szCs w:val="28"/>
        </w:rPr>
      </w:pPr>
      <w:r w:rsidRPr="007966DF">
        <w:rPr>
          <w:rFonts w:ascii="Times New Roman" w:hAnsi="Times New Roman" w:cs="Times New Roman"/>
          <w:sz w:val="28"/>
          <w:szCs w:val="28"/>
        </w:rPr>
        <w:t>- уполномоченные по охране труда профсоюзов;</w:t>
      </w:r>
    </w:p>
    <w:p w14:paraId="4ACFC2C0" w14:textId="77777777" w:rsidR="009B5885" w:rsidRPr="007966DF" w:rsidRDefault="009B5885" w:rsidP="007966DF">
      <w:pPr>
        <w:jc w:val="both"/>
        <w:rPr>
          <w:rFonts w:ascii="Times New Roman" w:hAnsi="Times New Roman" w:cs="Times New Roman"/>
          <w:sz w:val="28"/>
          <w:szCs w:val="28"/>
        </w:rPr>
      </w:pPr>
      <w:r w:rsidRPr="007966DF">
        <w:rPr>
          <w:rFonts w:ascii="Times New Roman" w:hAnsi="Times New Roman" w:cs="Times New Roman"/>
          <w:sz w:val="28"/>
          <w:szCs w:val="28"/>
        </w:rPr>
        <w:t>- лица, назначенные руководителем микропредприятия для проведения проверки знаний у работников.</w:t>
      </w:r>
    </w:p>
    <w:p w14:paraId="1F6F1612" w14:textId="34CD974D" w:rsidR="009B5885" w:rsidRPr="007966DF" w:rsidRDefault="003E261B" w:rsidP="007966DF">
      <w:pPr>
        <w:jc w:val="both"/>
        <w:rPr>
          <w:rFonts w:ascii="Times New Roman" w:hAnsi="Times New Roman" w:cs="Times New Roman"/>
          <w:sz w:val="28"/>
          <w:szCs w:val="28"/>
        </w:rPr>
      </w:pPr>
      <w:r>
        <w:rPr>
          <w:rFonts w:ascii="Times New Roman" w:hAnsi="Times New Roman" w:cs="Times New Roman"/>
          <w:sz w:val="28"/>
          <w:szCs w:val="28"/>
        </w:rPr>
        <w:t xml:space="preserve">            </w:t>
      </w:r>
      <w:r w:rsidR="009B5885" w:rsidRPr="007966DF">
        <w:rPr>
          <w:rFonts w:ascii="Times New Roman" w:hAnsi="Times New Roman" w:cs="Times New Roman"/>
          <w:sz w:val="28"/>
          <w:szCs w:val="28"/>
        </w:rPr>
        <w:t>Первичное обучение по охране труда проводится не позднее 60 дней после трудоустройства или перевода на другую работу (п. 62 Правил). От него освобождаются ранее обученные работники, чьи условия труда по СОУТ и источники опасности по ОПР при переводе не меняются (п. 7 Правил). Руководитель организации и ИП-работодатель должен пройти обучение до приема на работу первого сотрудника (п. 63 Правил).</w:t>
      </w:r>
    </w:p>
    <w:p w14:paraId="03AE6D9C" w14:textId="1E073CE8" w:rsidR="009B5885" w:rsidRPr="007966DF" w:rsidRDefault="003E261B" w:rsidP="007966DF">
      <w:pPr>
        <w:jc w:val="both"/>
        <w:rPr>
          <w:rFonts w:ascii="Times New Roman" w:hAnsi="Times New Roman" w:cs="Times New Roman"/>
          <w:sz w:val="28"/>
          <w:szCs w:val="28"/>
        </w:rPr>
      </w:pPr>
      <w:r>
        <w:rPr>
          <w:rFonts w:ascii="Times New Roman" w:hAnsi="Times New Roman" w:cs="Times New Roman"/>
          <w:sz w:val="28"/>
          <w:szCs w:val="28"/>
        </w:rPr>
        <w:t xml:space="preserve">             </w:t>
      </w:r>
      <w:r w:rsidR="009B5885" w:rsidRPr="007966DF">
        <w:rPr>
          <w:rFonts w:ascii="Times New Roman" w:hAnsi="Times New Roman" w:cs="Times New Roman"/>
          <w:sz w:val="28"/>
          <w:szCs w:val="28"/>
        </w:rPr>
        <w:t xml:space="preserve">В дальнейшем плановая подготовка работника проводится раз в три года, а по программе выполнения работ повышенной опасности — раз в год (п. 59, 60 Правил). Внеплановое обучение проводится в течение 60 дней с даты наступления событий, указанных в п. 50 Правил. Это, например, вступление в </w:t>
      </w:r>
      <w:r w:rsidR="009B5885" w:rsidRPr="007966DF">
        <w:rPr>
          <w:rFonts w:ascii="Times New Roman" w:hAnsi="Times New Roman" w:cs="Times New Roman"/>
          <w:sz w:val="28"/>
          <w:szCs w:val="28"/>
        </w:rPr>
        <w:lastRenderedPageBreak/>
        <w:t>силу новых нормативных требований, ввод нового оборудования, требование ГИТ.</w:t>
      </w:r>
    </w:p>
    <w:p w14:paraId="55AFAE92" w14:textId="27923031" w:rsidR="009B5885" w:rsidRPr="007966DF" w:rsidRDefault="003E261B" w:rsidP="007966DF">
      <w:pPr>
        <w:jc w:val="both"/>
        <w:rPr>
          <w:rFonts w:ascii="Times New Roman" w:hAnsi="Times New Roman" w:cs="Times New Roman"/>
          <w:sz w:val="28"/>
          <w:szCs w:val="28"/>
        </w:rPr>
      </w:pPr>
      <w:r>
        <w:rPr>
          <w:rFonts w:ascii="Times New Roman" w:hAnsi="Times New Roman" w:cs="Times New Roman"/>
          <w:sz w:val="28"/>
          <w:szCs w:val="28"/>
        </w:rPr>
        <w:t xml:space="preserve">         </w:t>
      </w:r>
      <w:r w:rsidR="009B5885" w:rsidRPr="007966DF">
        <w:rPr>
          <w:rFonts w:ascii="Times New Roman" w:hAnsi="Times New Roman" w:cs="Times New Roman"/>
          <w:sz w:val="28"/>
          <w:szCs w:val="28"/>
        </w:rPr>
        <w:t>Обучение по программам охраны труда проходит с отрывом от работы (п. 65 Правил). Это означает, что работодатель должен определить во внутренних документах порядок освобождения работника от трудовых обязанностей на время подготовки.</w:t>
      </w:r>
    </w:p>
    <w:p w14:paraId="4FC8FA05" w14:textId="08BF329D" w:rsidR="009B5885" w:rsidRPr="007966DF" w:rsidRDefault="003E261B" w:rsidP="007966DF">
      <w:pPr>
        <w:jc w:val="both"/>
        <w:rPr>
          <w:rFonts w:ascii="Times New Roman" w:hAnsi="Times New Roman" w:cs="Times New Roman"/>
          <w:sz w:val="28"/>
          <w:szCs w:val="28"/>
        </w:rPr>
      </w:pPr>
      <w:r>
        <w:rPr>
          <w:rFonts w:ascii="Times New Roman" w:hAnsi="Times New Roman" w:cs="Times New Roman"/>
          <w:sz w:val="28"/>
          <w:szCs w:val="28"/>
        </w:rPr>
        <w:t xml:space="preserve">         </w:t>
      </w:r>
      <w:r w:rsidR="009B5885" w:rsidRPr="007966DF">
        <w:rPr>
          <w:rFonts w:ascii="Times New Roman" w:hAnsi="Times New Roman" w:cs="Times New Roman"/>
          <w:sz w:val="28"/>
          <w:szCs w:val="28"/>
        </w:rPr>
        <w:t>Что нужно для обучения у работодателя</w:t>
      </w:r>
    </w:p>
    <w:p w14:paraId="6C2C69A1" w14:textId="5A60FBE4" w:rsidR="009B5885" w:rsidRPr="007966DF" w:rsidRDefault="003E261B" w:rsidP="007966DF">
      <w:pPr>
        <w:jc w:val="both"/>
        <w:rPr>
          <w:rFonts w:ascii="Times New Roman" w:hAnsi="Times New Roman" w:cs="Times New Roman"/>
          <w:sz w:val="28"/>
          <w:szCs w:val="28"/>
        </w:rPr>
      </w:pPr>
      <w:r>
        <w:rPr>
          <w:rFonts w:ascii="Times New Roman" w:hAnsi="Times New Roman" w:cs="Times New Roman"/>
          <w:sz w:val="28"/>
          <w:szCs w:val="28"/>
        </w:rPr>
        <w:t xml:space="preserve">         </w:t>
      </w:r>
      <w:r w:rsidR="009B5885" w:rsidRPr="007966DF">
        <w:rPr>
          <w:rFonts w:ascii="Times New Roman" w:hAnsi="Times New Roman" w:cs="Times New Roman"/>
          <w:sz w:val="28"/>
          <w:szCs w:val="28"/>
        </w:rPr>
        <w:t>Чтобы проводить подготовку своих работников самостоятельно, нужно выполнить ряд требований (раздел IX Правил № 2464):</w:t>
      </w:r>
    </w:p>
    <w:p w14:paraId="7EDD4131" w14:textId="77777777" w:rsidR="009B5885" w:rsidRPr="007966DF" w:rsidRDefault="009B5885" w:rsidP="007966DF">
      <w:pPr>
        <w:jc w:val="both"/>
        <w:rPr>
          <w:rFonts w:ascii="Times New Roman" w:hAnsi="Times New Roman" w:cs="Times New Roman"/>
          <w:sz w:val="28"/>
          <w:szCs w:val="28"/>
        </w:rPr>
      </w:pPr>
      <w:r w:rsidRPr="007966DF">
        <w:rPr>
          <w:rFonts w:ascii="Times New Roman" w:hAnsi="Times New Roman" w:cs="Times New Roman"/>
          <w:sz w:val="28"/>
          <w:szCs w:val="28"/>
        </w:rPr>
        <w:t>- Организовать оборудованные учебные места из расчета 1 место на 100 обучающихся работников организации. Если численность компании меньше, то все равно нужно как минимум одно учебное место. Правила разрешают использовать для этого действующие рабочие места, если они оборудованы и оснащены для подготовки (п. 98 Правил № 2464).</w:t>
      </w:r>
    </w:p>
    <w:p w14:paraId="091AF0D0" w14:textId="77777777" w:rsidR="009B5885" w:rsidRPr="007966DF" w:rsidRDefault="009B5885" w:rsidP="007966DF">
      <w:pPr>
        <w:jc w:val="both"/>
        <w:rPr>
          <w:rFonts w:ascii="Times New Roman" w:hAnsi="Times New Roman" w:cs="Times New Roman"/>
          <w:sz w:val="28"/>
          <w:szCs w:val="28"/>
        </w:rPr>
      </w:pPr>
      <w:r w:rsidRPr="007966DF">
        <w:rPr>
          <w:rFonts w:ascii="Times New Roman" w:hAnsi="Times New Roman" w:cs="Times New Roman"/>
          <w:sz w:val="28"/>
          <w:szCs w:val="28"/>
        </w:rPr>
        <w:t>- Разработать программы обучения. Подготовить методические материалы и технические средства. Программы обучения применению СИЗ и оказанию первой помощи должны включать практические занятия. Работодателю, например, могут понадобиться манекены-тренажеры, конкретные средства индивидуальной защиты как наглядные пособия, видеоуроки, обучающие плакаты.</w:t>
      </w:r>
    </w:p>
    <w:p w14:paraId="6995005A" w14:textId="77777777" w:rsidR="009B5885" w:rsidRPr="007966DF" w:rsidRDefault="009B5885" w:rsidP="007966DF">
      <w:pPr>
        <w:jc w:val="both"/>
        <w:rPr>
          <w:rFonts w:ascii="Times New Roman" w:hAnsi="Times New Roman" w:cs="Times New Roman"/>
          <w:sz w:val="28"/>
          <w:szCs w:val="28"/>
        </w:rPr>
      </w:pPr>
      <w:r w:rsidRPr="007966DF">
        <w:rPr>
          <w:rFonts w:ascii="Times New Roman" w:hAnsi="Times New Roman" w:cs="Times New Roman"/>
          <w:sz w:val="28"/>
          <w:szCs w:val="28"/>
        </w:rPr>
        <w:t>- Принять в штат или по договору ГПХ минимум двух преподавателей. По нашему мнению, это не может быть специалист по охране труда (СОТ). Согласно профстандарту 40.054 такой работник организует и контролирует обучение (Приказ Минтруда России от 22.04.2021 № 274н). Получается, что специалист по охране труда будет совмещать функции исполнителя и контролера, а это неправильно. Однако Минтруд России считает, что обучение по охране труда у работодателя может проводить любой работник, чья квалификация соответствует Правилам № 2464 (п. 16 письма Минтруда России от 22.09.2022 № 15-2/ООГ-2333).</w:t>
      </w:r>
    </w:p>
    <w:p w14:paraId="143B5DA8" w14:textId="77777777" w:rsidR="009B5885" w:rsidRPr="007966DF" w:rsidRDefault="009B5885" w:rsidP="007966DF">
      <w:pPr>
        <w:jc w:val="both"/>
        <w:rPr>
          <w:rFonts w:ascii="Times New Roman" w:hAnsi="Times New Roman" w:cs="Times New Roman"/>
          <w:sz w:val="28"/>
          <w:szCs w:val="28"/>
        </w:rPr>
      </w:pPr>
      <w:r w:rsidRPr="007966DF">
        <w:rPr>
          <w:rFonts w:ascii="Times New Roman" w:hAnsi="Times New Roman" w:cs="Times New Roman"/>
          <w:sz w:val="28"/>
          <w:szCs w:val="28"/>
        </w:rPr>
        <w:t>- Создать комиссию по проверке знаний по требованиям Правил № 2464.</w:t>
      </w:r>
    </w:p>
    <w:p w14:paraId="4484AB28" w14:textId="77777777" w:rsidR="009B5885" w:rsidRPr="007966DF" w:rsidRDefault="009B5885" w:rsidP="007966DF">
      <w:pPr>
        <w:jc w:val="both"/>
        <w:rPr>
          <w:rFonts w:ascii="Times New Roman" w:hAnsi="Times New Roman" w:cs="Times New Roman"/>
          <w:sz w:val="28"/>
          <w:szCs w:val="28"/>
        </w:rPr>
      </w:pPr>
      <w:r w:rsidRPr="007966DF">
        <w:rPr>
          <w:rFonts w:ascii="Times New Roman" w:hAnsi="Times New Roman" w:cs="Times New Roman"/>
          <w:sz w:val="28"/>
          <w:szCs w:val="28"/>
        </w:rPr>
        <w:t>- Уведомить Минтруд России о проведении обучения своих работников самостоятельно (п. 105-110 Правил № 2464). Это делается через личный кабинет на платформе ЕИСОТ. Регистрация на платформе Минтруда для работодателей бесплатная.</w:t>
      </w:r>
    </w:p>
    <w:p w14:paraId="30A6EF0E" w14:textId="55A539C3" w:rsidR="009B5885" w:rsidRPr="007966DF" w:rsidRDefault="003E261B" w:rsidP="007966DF">
      <w:pPr>
        <w:jc w:val="both"/>
        <w:rPr>
          <w:rFonts w:ascii="Times New Roman" w:hAnsi="Times New Roman" w:cs="Times New Roman"/>
          <w:sz w:val="28"/>
          <w:szCs w:val="28"/>
        </w:rPr>
      </w:pPr>
      <w:r>
        <w:rPr>
          <w:rFonts w:ascii="Times New Roman" w:hAnsi="Times New Roman" w:cs="Times New Roman"/>
          <w:sz w:val="28"/>
          <w:szCs w:val="28"/>
        </w:rPr>
        <w:t xml:space="preserve">           </w:t>
      </w:r>
      <w:r w:rsidR="009B5885" w:rsidRPr="007966DF">
        <w:rPr>
          <w:rFonts w:ascii="Times New Roman" w:hAnsi="Times New Roman" w:cs="Times New Roman"/>
          <w:sz w:val="28"/>
          <w:szCs w:val="28"/>
        </w:rPr>
        <w:t>ИП или юрлицо, которые проводят обучение и проверку знаний охраны труда у своих работников, с 1 марта 2023 года обязаны подавать сведения в Реестр обученных лиц</w:t>
      </w:r>
      <w:r>
        <w:rPr>
          <w:rFonts w:ascii="Times New Roman" w:hAnsi="Times New Roman" w:cs="Times New Roman"/>
          <w:sz w:val="28"/>
          <w:szCs w:val="28"/>
        </w:rPr>
        <w:t>.</w:t>
      </w:r>
    </w:p>
    <w:p w14:paraId="0CAD66EA" w14:textId="77777777" w:rsidR="00BD7399" w:rsidRPr="007966DF" w:rsidRDefault="00BD7399" w:rsidP="007966DF">
      <w:pPr>
        <w:jc w:val="both"/>
        <w:rPr>
          <w:rFonts w:ascii="Times New Roman" w:hAnsi="Times New Roman" w:cs="Times New Roman"/>
          <w:sz w:val="28"/>
          <w:szCs w:val="28"/>
        </w:rPr>
      </w:pPr>
    </w:p>
    <w:sectPr w:rsidR="00BD7399" w:rsidRPr="007966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85"/>
    <w:rsid w:val="00117C37"/>
    <w:rsid w:val="00203E63"/>
    <w:rsid w:val="003E261B"/>
    <w:rsid w:val="007966DF"/>
    <w:rsid w:val="009B5885"/>
    <w:rsid w:val="00A66C8F"/>
    <w:rsid w:val="00BD7399"/>
    <w:rsid w:val="00E378C1"/>
    <w:rsid w:val="00F07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4AFA"/>
  <w15:chartTrackingRefBased/>
  <w15:docId w15:val="{92366AD3-AD70-4848-A854-FD832DE4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58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B58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588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588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588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58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58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58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58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588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B588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B588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B588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B588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B58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5885"/>
    <w:rPr>
      <w:rFonts w:eastAsiaTheme="majorEastAsia" w:cstheme="majorBidi"/>
      <w:color w:val="595959" w:themeColor="text1" w:themeTint="A6"/>
    </w:rPr>
  </w:style>
  <w:style w:type="character" w:customStyle="1" w:styleId="80">
    <w:name w:val="Заголовок 8 Знак"/>
    <w:basedOn w:val="a0"/>
    <w:link w:val="8"/>
    <w:uiPriority w:val="9"/>
    <w:semiHidden/>
    <w:rsid w:val="009B58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5885"/>
    <w:rPr>
      <w:rFonts w:eastAsiaTheme="majorEastAsia" w:cstheme="majorBidi"/>
      <w:color w:val="272727" w:themeColor="text1" w:themeTint="D8"/>
    </w:rPr>
  </w:style>
  <w:style w:type="paragraph" w:styleId="a3">
    <w:name w:val="Title"/>
    <w:basedOn w:val="a"/>
    <w:next w:val="a"/>
    <w:link w:val="a4"/>
    <w:uiPriority w:val="10"/>
    <w:qFormat/>
    <w:rsid w:val="009B5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B58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588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B58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B5885"/>
    <w:pPr>
      <w:spacing w:before="160"/>
      <w:jc w:val="center"/>
    </w:pPr>
    <w:rPr>
      <w:i/>
      <w:iCs/>
      <w:color w:val="404040" w:themeColor="text1" w:themeTint="BF"/>
    </w:rPr>
  </w:style>
  <w:style w:type="character" w:customStyle="1" w:styleId="22">
    <w:name w:val="Цитата 2 Знак"/>
    <w:basedOn w:val="a0"/>
    <w:link w:val="21"/>
    <w:uiPriority w:val="29"/>
    <w:rsid w:val="009B5885"/>
    <w:rPr>
      <w:i/>
      <w:iCs/>
      <w:color w:val="404040" w:themeColor="text1" w:themeTint="BF"/>
    </w:rPr>
  </w:style>
  <w:style w:type="paragraph" w:styleId="a7">
    <w:name w:val="List Paragraph"/>
    <w:basedOn w:val="a"/>
    <w:uiPriority w:val="34"/>
    <w:qFormat/>
    <w:rsid w:val="009B5885"/>
    <w:pPr>
      <w:ind w:left="720"/>
      <w:contextualSpacing/>
    </w:pPr>
  </w:style>
  <w:style w:type="character" w:styleId="a8">
    <w:name w:val="Intense Emphasis"/>
    <w:basedOn w:val="a0"/>
    <w:uiPriority w:val="21"/>
    <w:qFormat/>
    <w:rsid w:val="009B5885"/>
    <w:rPr>
      <w:i/>
      <w:iCs/>
      <w:color w:val="2F5496" w:themeColor="accent1" w:themeShade="BF"/>
    </w:rPr>
  </w:style>
  <w:style w:type="paragraph" w:styleId="a9">
    <w:name w:val="Intense Quote"/>
    <w:basedOn w:val="a"/>
    <w:next w:val="a"/>
    <w:link w:val="aa"/>
    <w:uiPriority w:val="30"/>
    <w:qFormat/>
    <w:rsid w:val="009B5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B5885"/>
    <w:rPr>
      <w:i/>
      <w:iCs/>
      <w:color w:val="2F5496" w:themeColor="accent1" w:themeShade="BF"/>
    </w:rPr>
  </w:style>
  <w:style w:type="character" w:styleId="ab">
    <w:name w:val="Intense Reference"/>
    <w:basedOn w:val="a0"/>
    <w:uiPriority w:val="32"/>
    <w:qFormat/>
    <w:rsid w:val="009B58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642</Words>
  <Characters>3664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Калганское Сельское поселение</dc:creator>
  <cp:keywords/>
  <dc:description/>
  <cp:lastModifiedBy>Калганское Сельское поселение</cp:lastModifiedBy>
  <cp:revision>4</cp:revision>
  <dcterms:created xsi:type="dcterms:W3CDTF">2025-12-18T03:44:00Z</dcterms:created>
  <dcterms:modified xsi:type="dcterms:W3CDTF">2025-12-19T05:24:00Z</dcterms:modified>
</cp:coreProperties>
</file>