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62D" w:rsidRDefault="0004796C">
      <w:pPr>
        <w:pStyle w:val="11"/>
        <w:shd w:val="clear" w:color="auto" w:fill="FFFFFF"/>
        <w:tabs>
          <w:tab w:val="left" w:pos="8505"/>
        </w:tabs>
        <w:jc w:val="center"/>
        <w:rPr>
          <w:rStyle w:val="12"/>
          <w:b/>
          <w:color w:val="000000"/>
          <w:sz w:val="28"/>
        </w:rPr>
      </w:pPr>
      <w:r>
        <w:rPr>
          <w:rStyle w:val="12"/>
          <w:b/>
          <w:color w:val="000000"/>
          <w:sz w:val="28"/>
        </w:rPr>
        <w:t>АДМИНИСТРАЦИЯ КАЛГАНСКОГО МУНИЦИПАЛЬНОГО ОКРУГА ЗАБАЙКАЛЬСКОГО КРАЯ</w:t>
      </w:r>
    </w:p>
    <w:p w:rsidR="0014062D" w:rsidRDefault="0014062D">
      <w:pPr>
        <w:pStyle w:val="11"/>
        <w:shd w:val="clear" w:color="auto" w:fill="FFFFFF"/>
        <w:tabs>
          <w:tab w:val="left" w:pos="8505"/>
        </w:tabs>
        <w:jc w:val="center"/>
        <w:rPr>
          <w:rStyle w:val="12"/>
          <w:b/>
          <w:color w:val="000000"/>
          <w:sz w:val="28"/>
        </w:rPr>
      </w:pPr>
    </w:p>
    <w:p w:rsidR="0014062D" w:rsidRDefault="0004796C">
      <w:pPr>
        <w:pStyle w:val="11"/>
        <w:shd w:val="clear" w:color="auto" w:fill="FFFFFF"/>
        <w:tabs>
          <w:tab w:val="left" w:pos="8505"/>
        </w:tabs>
        <w:jc w:val="center"/>
        <w:rPr>
          <w:rStyle w:val="12"/>
          <w:b/>
          <w:color w:val="000000"/>
          <w:sz w:val="28"/>
        </w:rPr>
      </w:pPr>
      <w:r>
        <w:rPr>
          <w:rStyle w:val="12"/>
          <w:b/>
          <w:color w:val="000000"/>
          <w:sz w:val="28"/>
        </w:rPr>
        <w:t>ПОСТАНОВЛЕНИЕ</w:t>
      </w:r>
    </w:p>
    <w:p w:rsidR="0014062D" w:rsidRDefault="0004796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4062D" w:rsidRDefault="0004796C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4062D" w:rsidRDefault="0002011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 </w:t>
      </w:r>
      <w:proofErr w:type="spellStart"/>
      <w:r>
        <w:rPr>
          <w:color w:val="000000"/>
          <w:sz w:val="28"/>
          <w:szCs w:val="28"/>
        </w:rPr>
        <w:t>деабря</w:t>
      </w:r>
      <w:proofErr w:type="spellEnd"/>
      <w:r w:rsidR="0004796C">
        <w:rPr>
          <w:color w:val="000000"/>
          <w:sz w:val="28"/>
          <w:szCs w:val="28"/>
        </w:rPr>
        <w:t xml:space="preserve"> 2025 года</w:t>
      </w:r>
      <w:r w:rsidR="0004796C">
        <w:rPr>
          <w:color w:val="000000"/>
          <w:sz w:val="28"/>
          <w:szCs w:val="28"/>
        </w:rPr>
        <w:tab/>
      </w:r>
      <w:r w:rsidR="0004796C">
        <w:rPr>
          <w:color w:val="000000"/>
          <w:sz w:val="28"/>
          <w:szCs w:val="28"/>
        </w:rPr>
        <w:tab/>
      </w:r>
      <w:r w:rsidR="0004796C">
        <w:rPr>
          <w:color w:val="000000"/>
          <w:sz w:val="28"/>
          <w:szCs w:val="28"/>
        </w:rPr>
        <w:tab/>
      </w:r>
      <w:r w:rsidR="0004796C">
        <w:rPr>
          <w:color w:val="000000"/>
          <w:sz w:val="28"/>
          <w:szCs w:val="28"/>
        </w:rPr>
        <w:tab/>
      </w:r>
      <w:r w:rsidR="0004796C">
        <w:rPr>
          <w:color w:val="000000"/>
          <w:sz w:val="28"/>
          <w:szCs w:val="28"/>
        </w:rPr>
        <w:tab/>
      </w:r>
      <w:r w:rsidR="0004796C">
        <w:rPr>
          <w:color w:val="000000"/>
          <w:sz w:val="28"/>
          <w:szCs w:val="28"/>
        </w:rPr>
        <w:tab/>
      </w:r>
      <w:r w:rsidR="0004796C">
        <w:rPr>
          <w:color w:val="000000"/>
          <w:sz w:val="28"/>
          <w:szCs w:val="28"/>
        </w:rPr>
        <w:tab/>
      </w:r>
      <w:r w:rsidR="0004796C">
        <w:rPr>
          <w:color w:val="000000"/>
          <w:sz w:val="28"/>
          <w:szCs w:val="28"/>
        </w:rPr>
        <w:tab/>
        <w:t xml:space="preserve">№ </w:t>
      </w:r>
      <w:r>
        <w:rPr>
          <w:color w:val="000000"/>
          <w:sz w:val="28"/>
          <w:szCs w:val="28"/>
        </w:rPr>
        <w:t>346</w:t>
      </w:r>
    </w:p>
    <w:p w:rsidR="0014062D" w:rsidRDefault="0004796C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4062D" w:rsidRDefault="0004796C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 Калга</w:t>
      </w:r>
    </w:p>
    <w:p w:rsidR="0014062D" w:rsidRDefault="0004796C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4062D" w:rsidRDefault="0004796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утверждении Положения о порядке и размере оплаты труда руководителя муниципального учреждения дополнительного образования «Детская школа искусств» </w:t>
      </w:r>
    </w:p>
    <w:p w:rsidR="0014062D" w:rsidRDefault="0014062D">
      <w:pPr>
        <w:shd w:val="clear" w:color="auto" w:fill="FFFFFF"/>
        <w:ind w:firstLine="709"/>
        <w:jc w:val="center"/>
        <w:rPr>
          <w:rFonts w:ascii="Arial" w:hAnsi="Arial" w:cs="Arial"/>
          <w:color w:val="000000"/>
        </w:rPr>
      </w:pPr>
    </w:p>
    <w:p w:rsidR="0014062D" w:rsidRDefault="0014062D">
      <w:pPr>
        <w:shd w:val="clear" w:color="auto" w:fill="FFFFFF"/>
        <w:ind w:firstLine="709"/>
        <w:jc w:val="center"/>
        <w:rPr>
          <w:rFonts w:ascii="Arial" w:hAnsi="Arial" w:cs="Arial"/>
          <w:color w:val="000000"/>
        </w:rPr>
      </w:pPr>
    </w:p>
    <w:p w:rsidR="0014062D" w:rsidRDefault="000479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2, 6, 144 </w:t>
      </w:r>
      <w:hyperlink r:id="rId9" w:tgtFrame="_blank" w:history="1">
        <w:r>
          <w:rPr>
            <w:rStyle w:val="10"/>
            <w:sz w:val="28"/>
            <w:szCs w:val="28"/>
          </w:rPr>
          <w:t>Трудового кодекса Российской Федерации</w:t>
        </w:r>
      </w:hyperlink>
      <w:r>
        <w:rPr>
          <w:sz w:val="28"/>
          <w:szCs w:val="28"/>
        </w:rPr>
        <w:t xml:space="preserve">, Законом Забайкальского края </w:t>
      </w:r>
      <w:hyperlink r:id="rId10" w:tgtFrame="_blank" w:history="1">
        <w:r>
          <w:rPr>
            <w:rStyle w:val="10"/>
            <w:sz w:val="28"/>
            <w:szCs w:val="28"/>
          </w:rPr>
          <w:t>от 09 апреля 2014 года № 964-ЗЗК</w:t>
        </w:r>
      </w:hyperlink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«Об оплате труда работников государственных учреждений Забайкальского края»,</w:t>
      </w:r>
      <w:r>
        <w:rPr>
          <w:sz w:val="28"/>
          <w:szCs w:val="28"/>
        </w:rPr>
        <w:t xml:space="preserve"> постановлением Правительства Забайкальского края от 26 сентября 2024 года № 488 «Об оплате труда работников государственных учреждений Забайкальского края», приказом Министерства культуры Забайкальского края от 21 октября 2020 года № 1-НПА «Об утверждении Положения о порядке и размере оплаты труда руководителей государственных учреждений, их заместителей и главных бухгалтеров, координация и регулирование деятельности которых возложены на Министерство культуры Забайкальского края», ст. 32 </w:t>
      </w:r>
      <w:hyperlink r:id="rId11" w:tgtFrame="_blank" w:history="1">
        <w:r>
          <w:rPr>
            <w:sz w:val="28"/>
            <w:szCs w:val="28"/>
          </w:rPr>
          <w:t xml:space="preserve">Устава Калганского муниципального округа </w:t>
        </w:r>
      </w:hyperlink>
      <w:r>
        <w:rPr>
          <w:sz w:val="28"/>
          <w:szCs w:val="28"/>
        </w:rPr>
        <w:t>постановляет:</w:t>
      </w:r>
    </w:p>
    <w:p w:rsidR="0014062D" w:rsidRDefault="0014062D">
      <w:pPr>
        <w:ind w:firstLine="709"/>
        <w:jc w:val="both"/>
        <w:rPr>
          <w:sz w:val="28"/>
          <w:szCs w:val="28"/>
        </w:rPr>
      </w:pPr>
    </w:p>
    <w:p w:rsidR="0014062D" w:rsidRDefault="0004796C">
      <w:pPr>
        <w:pStyle w:val="ac"/>
        <w:numPr>
          <w:ilvl w:val="0"/>
          <w:numId w:val="1"/>
        </w:numPr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порядке и размере оплаты труда руководителя муниципального учреждения дополнительного образования «Детская школа искусств».</w:t>
      </w:r>
    </w:p>
    <w:p w:rsidR="0014062D" w:rsidRDefault="0004796C">
      <w:pPr>
        <w:pStyle w:val="ConsPlusNormal"/>
        <w:numPr>
          <w:ilvl w:val="0"/>
          <w:numId w:val="1"/>
        </w:numPr>
        <w:adjustRightInd w:val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FontStyle14"/>
          <w:sz w:val="28"/>
          <w:szCs w:val="28"/>
        </w:rPr>
        <w:t>Настоящее постановление вступает в силу на следующий день после дня его официального опубликования (обнародования)</w:t>
      </w:r>
      <w:r>
        <w:rPr>
          <w:rStyle w:val="FontStyle14"/>
          <w:color w:val="000000"/>
          <w:sz w:val="28"/>
          <w:szCs w:val="28"/>
        </w:rPr>
        <w:t>.</w:t>
      </w:r>
    </w:p>
    <w:p w:rsidR="0014062D" w:rsidRDefault="0004796C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Настоящее постановление обнародовать в общественно-информационной газете «Родная земля», в информационно-телекоммуникационной сети «Интернет» по адресу </w:t>
      </w:r>
      <w:hyperlink r:id="rId12" w:history="1">
        <w:r>
          <w:rPr>
            <w:rStyle w:val="a4"/>
            <w:sz w:val="28"/>
            <w:szCs w:val="28"/>
            <w:lang w:val="en-US"/>
          </w:rPr>
          <w:t>https</w:t>
        </w:r>
        <w:r>
          <w:rPr>
            <w:rStyle w:val="a4"/>
            <w:sz w:val="28"/>
            <w:szCs w:val="28"/>
          </w:rPr>
          <w:t>://</w:t>
        </w:r>
        <w:proofErr w:type="spellStart"/>
        <w:r>
          <w:rPr>
            <w:rStyle w:val="a4"/>
            <w:sz w:val="28"/>
            <w:szCs w:val="28"/>
            <w:lang w:val="en-US"/>
          </w:rPr>
          <w:t>kalgan</w:t>
        </w:r>
        <w:proofErr w:type="spellEnd"/>
        <w:r>
          <w:rPr>
            <w:rStyle w:val="a4"/>
            <w:sz w:val="28"/>
            <w:szCs w:val="28"/>
          </w:rPr>
          <w:t>.75.</w:t>
        </w:r>
        <w:proofErr w:type="spellStart"/>
        <w:r>
          <w:rPr>
            <w:rStyle w:val="a4"/>
            <w:sz w:val="28"/>
            <w:szCs w:val="28"/>
            <w:lang w:val="en-US"/>
          </w:rPr>
          <w:t>ru</w:t>
        </w:r>
        <w:proofErr w:type="spellEnd"/>
        <w:r>
          <w:rPr>
            <w:rStyle w:val="a4"/>
            <w:sz w:val="28"/>
            <w:szCs w:val="28"/>
          </w:rPr>
          <w:t>/</w:t>
        </w:r>
      </w:hyperlink>
      <w:r>
        <w:rPr>
          <w:rStyle w:val="FontStyle14"/>
          <w:sz w:val="28"/>
          <w:szCs w:val="28"/>
        </w:rPr>
        <w:t>.</w:t>
      </w:r>
    </w:p>
    <w:p w:rsidR="0014062D" w:rsidRDefault="0004796C">
      <w:pPr>
        <w:pStyle w:val="ac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Действие настоящего постановления распространяется на правоотношения с 1 октября 2025 года.</w:t>
      </w:r>
    </w:p>
    <w:p w:rsidR="0014062D" w:rsidRDefault="0004796C">
      <w:pPr>
        <w:pStyle w:val="ac"/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Контроль за исполнением настоящего постановления возложить на  заместителя главы по социальному развитию Забайкальского  края Л.Ю. Маленьких.</w:t>
      </w:r>
    </w:p>
    <w:p w:rsidR="0014062D" w:rsidRDefault="0014062D">
      <w:pPr>
        <w:pStyle w:val="ac"/>
        <w:shd w:val="clear" w:color="auto" w:fill="FFFFFF"/>
        <w:ind w:left="709"/>
        <w:jc w:val="both"/>
        <w:rPr>
          <w:sz w:val="28"/>
          <w:szCs w:val="28"/>
        </w:rPr>
      </w:pPr>
    </w:p>
    <w:p w:rsidR="0014062D" w:rsidRDefault="0004796C">
      <w:pPr>
        <w:pStyle w:val="ac"/>
        <w:shd w:val="clear" w:color="auto" w:fill="FFFFFF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14062D" w:rsidRDefault="0004796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Глава Калганского муниципального округа</w:t>
      </w:r>
    </w:p>
    <w:p w:rsidR="0014062D" w:rsidRDefault="0004796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С.А. Егоров</w:t>
      </w:r>
    </w:p>
    <w:p w:rsidR="0014062D" w:rsidRPr="00020115" w:rsidRDefault="0004796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20115">
        <w:rPr>
          <w:sz w:val="28"/>
          <w:szCs w:val="28"/>
        </w:rPr>
        <w:lastRenderedPageBreak/>
        <w:t>Приложение № 1</w:t>
      </w:r>
    </w:p>
    <w:p w:rsidR="0014062D" w:rsidRPr="00020115" w:rsidRDefault="0004796C">
      <w:pPr>
        <w:jc w:val="right"/>
        <w:outlineLvl w:val="2"/>
        <w:rPr>
          <w:sz w:val="28"/>
          <w:szCs w:val="28"/>
        </w:rPr>
      </w:pPr>
      <w:r w:rsidRPr="00020115">
        <w:rPr>
          <w:sz w:val="28"/>
          <w:szCs w:val="28"/>
        </w:rPr>
        <w:t>к Постановлению администрации</w:t>
      </w:r>
    </w:p>
    <w:p w:rsidR="0014062D" w:rsidRPr="00020115" w:rsidRDefault="0004796C">
      <w:pPr>
        <w:jc w:val="right"/>
        <w:outlineLvl w:val="2"/>
        <w:rPr>
          <w:sz w:val="28"/>
          <w:szCs w:val="28"/>
        </w:rPr>
      </w:pPr>
      <w:r w:rsidRPr="00020115">
        <w:rPr>
          <w:sz w:val="28"/>
          <w:szCs w:val="28"/>
        </w:rPr>
        <w:t xml:space="preserve">Калганского муниципального округа </w:t>
      </w:r>
    </w:p>
    <w:p w:rsidR="0014062D" w:rsidRPr="00020115" w:rsidRDefault="0004796C">
      <w:pPr>
        <w:jc w:val="right"/>
        <w:outlineLvl w:val="2"/>
        <w:rPr>
          <w:sz w:val="28"/>
          <w:szCs w:val="28"/>
        </w:rPr>
      </w:pPr>
      <w:r w:rsidRPr="00020115">
        <w:rPr>
          <w:sz w:val="28"/>
          <w:szCs w:val="28"/>
        </w:rPr>
        <w:t>Забайкальского края</w:t>
      </w:r>
    </w:p>
    <w:p w:rsidR="0014062D" w:rsidRPr="00020115" w:rsidRDefault="0004796C">
      <w:pPr>
        <w:jc w:val="right"/>
        <w:outlineLvl w:val="2"/>
        <w:rPr>
          <w:sz w:val="28"/>
          <w:szCs w:val="28"/>
        </w:rPr>
      </w:pPr>
      <w:r w:rsidRPr="00020115">
        <w:rPr>
          <w:sz w:val="28"/>
          <w:szCs w:val="28"/>
        </w:rPr>
        <w:t xml:space="preserve">от </w:t>
      </w:r>
      <w:r w:rsidR="00020115" w:rsidRPr="00020115">
        <w:rPr>
          <w:sz w:val="28"/>
          <w:szCs w:val="28"/>
        </w:rPr>
        <w:t>19 декабря 2025 года №346</w:t>
      </w:r>
    </w:p>
    <w:p w:rsidR="0014062D" w:rsidRDefault="0014062D">
      <w:pPr>
        <w:autoSpaceDE w:val="0"/>
        <w:autoSpaceDN w:val="0"/>
        <w:adjustRightInd w:val="0"/>
        <w:jc w:val="center"/>
        <w:rPr>
          <w:b/>
          <w:bCs/>
          <w:color w:val="000000"/>
          <w:spacing w:val="2"/>
          <w:kern w:val="36"/>
          <w:sz w:val="28"/>
          <w:szCs w:val="28"/>
        </w:rPr>
      </w:pPr>
    </w:p>
    <w:p w:rsidR="0014062D" w:rsidRDefault="0004796C">
      <w:pPr>
        <w:autoSpaceDE w:val="0"/>
        <w:autoSpaceDN w:val="0"/>
        <w:adjustRightInd w:val="0"/>
        <w:jc w:val="center"/>
        <w:rPr>
          <w:b/>
          <w:bCs/>
          <w:color w:val="000000"/>
          <w:spacing w:val="2"/>
          <w:kern w:val="36"/>
          <w:sz w:val="28"/>
          <w:szCs w:val="28"/>
        </w:rPr>
      </w:pPr>
      <w:r>
        <w:rPr>
          <w:b/>
          <w:bCs/>
          <w:color w:val="000000"/>
          <w:spacing w:val="2"/>
          <w:kern w:val="36"/>
          <w:sz w:val="28"/>
          <w:szCs w:val="28"/>
        </w:rPr>
        <w:t xml:space="preserve">Положение </w:t>
      </w:r>
    </w:p>
    <w:p w:rsidR="0014062D" w:rsidRDefault="0004796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pacing w:val="2"/>
          <w:kern w:val="36"/>
          <w:sz w:val="28"/>
          <w:szCs w:val="28"/>
        </w:rPr>
        <w:t xml:space="preserve">о порядке и размере оплаты труда руководителя муниципального </w:t>
      </w:r>
      <w:r>
        <w:rPr>
          <w:b/>
          <w:bCs/>
          <w:color w:val="000000"/>
          <w:sz w:val="28"/>
          <w:szCs w:val="28"/>
        </w:rPr>
        <w:t xml:space="preserve">учреждения дополнительного образования «Детская школа искусств» </w:t>
      </w:r>
      <w:r>
        <w:rPr>
          <w:b/>
          <w:bCs/>
          <w:color w:val="000000"/>
          <w:spacing w:val="2"/>
          <w:kern w:val="36"/>
          <w:sz w:val="28"/>
          <w:szCs w:val="28"/>
        </w:rPr>
        <w:t xml:space="preserve"> </w:t>
      </w:r>
    </w:p>
    <w:p w:rsidR="0014062D" w:rsidRDefault="0014062D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14062D" w:rsidRDefault="0004796C">
      <w:pPr>
        <w:pStyle w:val="1"/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Настоящее Положение определяет порядок и размер оплаты труда руководителей муниципальных учреждений культуры Калганского муниципального округа Забайкальского края (далее - Положение), координация и регулирование деятельности которого возложена на Министерство культуры Забайкальского края, Администрацию Калганского муниципального округа Забайкальского края (далее Администрация) и применяется при определении условий оплаты труда, в соответствии со следующими нормативными правовыми актами:</w:t>
      </w:r>
    </w:p>
    <w:p w:rsidR="0014062D" w:rsidRDefault="0004796C">
      <w:pPr>
        <w:pStyle w:val="1"/>
        <w:suppressAutoHyphens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Трудовым Кодексом Российской Федерации (далее - </w:t>
      </w:r>
      <w:hyperlink r:id="rId13" w:history="1"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ТК РФ</w:t>
        </w:r>
      </w:hyperlink>
      <w:r>
        <w:rPr>
          <w:rFonts w:ascii="Times New Roman" w:hAnsi="Times New Roman"/>
          <w:sz w:val="28"/>
          <w:szCs w:val="28"/>
        </w:rPr>
        <w:t>);</w:t>
      </w:r>
    </w:p>
    <w:p w:rsidR="0014062D" w:rsidRDefault="0004796C">
      <w:pPr>
        <w:pStyle w:val="1"/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Законом Российской Федерации </w:t>
      </w:r>
      <w:hyperlink r:id="rId14" w:history="1"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от 09.10.1992</w:t>
        </w:r>
        <w:r>
          <w:rPr>
            <w:rStyle w:val="a4"/>
            <w:rFonts w:ascii="Times New Roman" w:hAnsi="Times New Roman"/>
            <w:color w:val="auto"/>
            <w:sz w:val="28"/>
            <w:u w:val="none"/>
          </w:rPr>
          <w:t xml:space="preserve"> 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№ 3612</w:t>
        </w:r>
      </w:hyperlink>
      <w:r>
        <w:rPr>
          <w:rFonts w:ascii="Times New Roman" w:hAnsi="Times New Roman"/>
          <w:sz w:val="28"/>
          <w:szCs w:val="28"/>
        </w:rPr>
        <w:t>-1 «Основы законодательства Российской Федерации о культуре»;</w:t>
      </w:r>
    </w:p>
    <w:p w:rsidR="0014062D" w:rsidRDefault="0004796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Законом Забайкальского края </w:t>
      </w:r>
      <w:hyperlink r:id="rId15" w:history="1">
        <w:r>
          <w:rPr>
            <w:rStyle w:val="a4"/>
            <w:color w:val="auto"/>
            <w:sz w:val="28"/>
            <w:szCs w:val="28"/>
            <w:u w:val="none"/>
          </w:rPr>
          <w:t>от 14.10.2008</w:t>
        </w:r>
        <w:r>
          <w:rPr>
            <w:rStyle w:val="a4"/>
            <w:color w:val="auto"/>
            <w:sz w:val="28"/>
            <w:u w:val="none"/>
          </w:rPr>
          <w:t xml:space="preserve"> года </w:t>
        </w:r>
        <w:r>
          <w:rPr>
            <w:rStyle w:val="a4"/>
            <w:color w:val="auto"/>
            <w:sz w:val="28"/>
            <w:szCs w:val="28"/>
            <w:u w:val="none"/>
          </w:rPr>
          <w:t xml:space="preserve"> № 39-ЗЗК</w:t>
        </w:r>
      </w:hyperlink>
      <w:r>
        <w:rPr>
          <w:sz w:val="28"/>
          <w:szCs w:val="28"/>
        </w:rPr>
        <w:t xml:space="preserve"> «О районном коэффициенте и процентной надбавке к заработной плате лиц, работающих в органах государственной власти, государственных органах и государственных учреждениях Забайкальского края, органах местного самоуправления и муниципальных учреждениях»;</w:t>
      </w:r>
    </w:p>
    <w:p w:rsidR="0014062D" w:rsidRDefault="0004796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Законом Забайкальского края от 09.04.2014 года № 964-ЗЗК «Об оплате труда работников государственных учреждений Забайкальского края»;</w:t>
      </w:r>
    </w:p>
    <w:p w:rsidR="0014062D" w:rsidRDefault="0004796C">
      <w:pPr>
        <w:suppressAutoHyphens/>
        <w:ind w:firstLine="709"/>
        <w:jc w:val="both"/>
        <w:rPr>
          <w:bCs/>
          <w:sz w:val="28"/>
          <w:szCs w:val="22"/>
          <w:shd w:val="clear" w:color="auto" w:fill="FFFFFF"/>
        </w:rPr>
      </w:pPr>
      <w:r>
        <w:rPr>
          <w:bCs/>
          <w:sz w:val="28"/>
          <w:szCs w:val="22"/>
          <w:shd w:val="clear" w:color="auto" w:fill="FFFFFF"/>
        </w:rPr>
        <w:t>- Законом Забайкальского края от 12.10.2016 года № 1377-ЗЗК «О внесении изменений в Закон Забайкальского края «Об оплате труда работников государственных учреждений Забайкальского края»;</w:t>
      </w:r>
    </w:p>
    <w:p w:rsidR="0014062D" w:rsidRDefault="0004796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Законом Забайкальского края от 29.06.2023 года № 2222-ЗЗК «Об обеспечении роста заработной платы в Забайкальском крае и о внесении изменений в отдельные законы Забайкальского края»;</w:t>
      </w:r>
    </w:p>
    <w:p w:rsidR="0014062D" w:rsidRDefault="0004796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Закона Забайкальского края от 25 октября 2023 года № 2239-ЗЗК «О дальнейшем обеспечении роста заработной платы в Забайкальском крае и о внесении изменений в отдельные законы Забайкальского края»;</w:t>
      </w:r>
    </w:p>
    <w:p w:rsidR="0014062D" w:rsidRDefault="0004796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Закон Забайкальского края от 8 июля 2024 года № 2370-ЗЗК «О повышении заработной платы работников государственных и муниципальных учреждений Забайкальского края и внесении изменений в Закон Забайкальского края «Об оплате труда работников государственных учреждений Забайкальского края» (далее - Закон Забайкальского края от 8 июля 2024 года № 2370-ЗЗК); </w:t>
      </w:r>
    </w:p>
    <w:p w:rsidR="0014062D" w:rsidRDefault="000479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Постановление Правительства Забайкальского края от 24 июля 2024 года № 368 «О мерах по повышению заработной платы отдельных категорий работников государственных учреждений Забайкальского края» (далее - постановление Правительства Забайкальского края от 24 июля 2024 года № 368);</w:t>
      </w:r>
    </w:p>
    <w:p w:rsidR="0014062D" w:rsidRDefault="000479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Забайкальского края от 26 сентября 2024 года № 488 «Об оплате труда работников государственных учреждений Забайкальского края (далее - постановление Правительства Забайкальского края от 26 сентября 2024 года № 488);</w:t>
      </w:r>
    </w:p>
    <w:p w:rsidR="0014062D" w:rsidRDefault="0004796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Приказ Министерства здравоохранения и социального развития РФ от 29 мая 2008 года № 248н «Об утверждении профессиональных квалификационных групп общеотраслевых профессий рабочих»;</w:t>
      </w:r>
    </w:p>
    <w:p w:rsidR="0014062D" w:rsidRDefault="0004796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Приказ Министерства здравоохранения и социального развития РФ от 29 мая 2008 года № 247н «Об утверждении профессиональных квалификационных групп общеотраслевых должностей руководителей, специалистов и служащих»;</w:t>
      </w:r>
    </w:p>
    <w:p w:rsidR="0014062D" w:rsidRDefault="0004796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Приказ Министерства здравоохранения и социального развития РФ от </w:t>
      </w:r>
      <w:r>
        <w:rPr>
          <w:rStyle w:val="a3"/>
          <w:i w:val="0"/>
          <w:color w:val="000000"/>
          <w:sz w:val="28"/>
          <w:szCs w:val="28"/>
          <w:shd w:val="clear" w:color="auto" w:fill="FFFFFF"/>
        </w:rPr>
        <w:t>31</w:t>
      </w:r>
      <w:r>
        <w:rPr>
          <w:i/>
          <w:color w:val="000000"/>
          <w:sz w:val="28"/>
          <w:szCs w:val="28"/>
          <w:shd w:val="clear" w:color="auto" w:fill="FFFFFF"/>
        </w:rPr>
        <w:t> </w:t>
      </w:r>
      <w:r>
        <w:rPr>
          <w:rStyle w:val="a3"/>
          <w:i w:val="0"/>
          <w:color w:val="000000"/>
          <w:sz w:val="28"/>
          <w:szCs w:val="28"/>
          <w:shd w:val="clear" w:color="auto" w:fill="FFFFFF"/>
        </w:rPr>
        <w:t>августа</w:t>
      </w:r>
      <w:r>
        <w:rPr>
          <w:i/>
          <w:color w:val="000000"/>
          <w:sz w:val="28"/>
          <w:szCs w:val="28"/>
          <w:shd w:val="clear" w:color="auto" w:fill="FFFFFF"/>
        </w:rPr>
        <w:t> </w:t>
      </w:r>
      <w:r>
        <w:rPr>
          <w:rStyle w:val="a3"/>
          <w:i w:val="0"/>
          <w:color w:val="000000"/>
          <w:sz w:val="28"/>
          <w:szCs w:val="28"/>
          <w:shd w:val="clear" w:color="auto" w:fill="FFFFFF"/>
        </w:rPr>
        <w:t>2007</w:t>
      </w:r>
      <w:r>
        <w:rPr>
          <w:color w:val="000000"/>
          <w:sz w:val="28"/>
          <w:szCs w:val="28"/>
          <w:shd w:val="clear" w:color="auto" w:fill="FFFFFF"/>
        </w:rPr>
        <w:t> года №</w:t>
      </w:r>
      <w:r>
        <w:rPr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3"/>
          <w:i w:val="0"/>
          <w:color w:val="000000"/>
          <w:sz w:val="28"/>
          <w:szCs w:val="28"/>
          <w:shd w:val="clear" w:color="auto" w:fill="FFFFFF"/>
        </w:rPr>
        <w:t>570</w:t>
      </w:r>
      <w:r>
        <w:rPr>
          <w:rStyle w:val="a3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«Об утверждении профессиональных квалификационных групп должностей работников культуры, искусства и кинематографии»;</w:t>
      </w:r>
    </w:p>
    <w:p w:rsidR="0014062D" w:rsidRDefault="0004796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Приказ Министерства здравоохранения и социального развития РФ от 14 марта 2008 </w:t>
      </w:r>
      <w:r>
        <w:rPr>
          <w:color w:val="000000"/>
          <w:sz w:val="28"/>
          <w:szCs w:val="28"/>
          <w:shd w:val="clear" w:color="auto" w:fill="FFFFFF"/>
        </w:rPr>
        <w:t>года</w:t>
      </w:r>
      <w:r>
        <w:rPr>
          <w:color w:val="000000"/>
          <w:sz w:val="28"/>
          <w:szCs w:val="28"/>
        </w:rPr>
        <w:t xml:space="preserve"> № 121н «Об утверждении профессиональных квалификационных групп профессий рабочих культуры, искусства и кинематографии»;</w:t>
      </w:r>
    </w:p>
    <w:p w:rsidR="0014062D" w:rsidRDefault="000479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 Министерства культуры Забайкальского края от 31 октября 2014 года № 4-НПА «Об утверждении перечней должностей работников государственных учреждений культуры, координация и регулирование деятельности которых возложены на Министерство культуры Забайкальского края, относимых к основному персоналу по видам экономической деятельности» (далее - приказ Министерства культуры Забайкальского края от 31 октября 2014 года № 4-НПА);</w:t>
      </w:r>
    </w:p>
    <w:p w:rsidR="0014062D" w:rsidRDefault="000479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 Министерства культуры Забайкальского края от 21 октября 2020 года № 1-НПА «Об утверждении Положения о порядке и размере оплаты труда руководителей государственных учреждений, их заместителей и главных бухгалтеров, координация и регулирование деятельности которых возложены на Министерство культуры Забайкальского края»;</w:t>
      </w:r>
    </w:p>
    <w:p w:rsidR="0014062D" w:rsidRDefault="000479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 Министерства культуры Забайкальского края от 10 января 2025 года № 2-НПА «О внесении изменения в Приложение № 1 к Положению о порядке и размере оплаты труда руководителей государственных учреждений, их заместителей и главных бухгалтеров, координация и регулирование деятельности которых возложены на Министерство культуры Забайкальского края, утвержденному приказом Министерства культуры Забайкальского края от 21 октября 2020 года № 1-НПА»;</w:t>
      </w:r>
    </w:p>
    <w:p w:rsidR="0014062D" w:rsidRDefault="000479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Приказ Министерства строительства, дорожного хозяйства и транспорта Забайкальского края от 18 июля 2024 года № 13-НПА «Об утверждении перечня малых населенных пунктов Забайкальского края».</w:t>
      </w:r>
    </w:p>
    <w:p w:rsidR="0014062D" w:rsidRDefault="0014062D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14062D" w:rsidRDefault="0004796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Оплата труда руководителя состоит из должностного оклада, компенсационных и стимулирующих выплат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14062D" w:rsidRDefault="0004796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Должностной оклад руководителя устанавливается учредителем на основе требований к профессиональной подготовке и уровню квалификации, которые необходимы для осуществления профессиональной деятельности, с учетом сложности и объема выполняемой работы, а также дифференциации учреждения по группам по оплате труда (приложение № 1 к настоящему Положению).</w:t>
      </w:r>
    </w:p>
    <w:p w:rsidR="0014062D" w:rsidRDefault="0004796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>
        <w:rPr>
          <w:sz w:val="28"/>
        </w:rPr>
        <w:t>Должностной оклад руководителя учреждений индексируются одновременно с индексацией оклада (должностного оклада), тарифной ставки заработной платы работников общеотраслевых профессий рабочих и должностей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служащих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3"/>
          <w:sz w:val="28"/>
        </w:rPr>
        <w:t xml:space="preserve"> </w:t>
      </w:r>
      <w:r>
        <w:rPr>
          <w:sz w:val="28"/>
        </w:rPr>
        <w:t>Забайкальского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края об индексации окладов (должностных окладов), тарифных ставок.</w:t>
      </w:r>
    </w:p>
    <w:p w:rsidR="0014062D" w:rsidRDefault="0004796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При изменении должностного оклада руководителя учреждений вносятся соответствующие изменения в трудовой договор.</w:t>
      </w:r>
    </w:p>
    <w:p w:rsidR="0014062D" w:rsidRDefault="0004796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6. Оклады (должностные оклады), ставки заработной платы руководителей муниципальных учреждений, занятых на рабочих местах находящиеся в сельской местности, повышаются на 25 процентов (Закон Забайкальского края от 09.04.2014 № 964-ЗЗК «Об оплате труда работников государственных учреждений Забайкальского края» в ред. Закона Забайкальского края от 12.10.2016 г. № 1377-ЗЗК). Данная доплата образует новый оклад.</w:t>
      </w:r>
    </w:p>
    <w:p w:rsidR="0014062D" w:rsidRDefault="0004796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>
        <w:rPr>
          <w:sz w:val="28"/>
        </w:rPr>
        <w:t>7. Руководителю учреждения устанавливаются следующие компенсационные выплаты:</w:t>
      </w:r>
    </w:p>
    <w:p w:rsidR="0014062D" w:rsidRDefault="0004796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>
        <w:rPr>
          <w:sz w:val="28"/>
        </w:rPr>
        <w:t>1) районный коэффициент к заработной плате;</w:t>
      </w:r>
    </w:p>
    <w:p w:rsidR="0014062D" w:rsidRDefault="000479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</w:rPr>
      </w:pPr>
      <w:r>
        <w:rPr>
          <w:sz w:val="28"/>
        </w:rPr>
        <w:t>2) процентная надбавка к заработной плате за стаж работы в районах Крайнего Севера и приравненных к ним местностях;</w:t>
      </w:r>
    </w:p>
    <w:p w:rsidR="0014062D" w:rsidRDefault="000479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</w:rPr>
      </w:pPr>
      <w:r>
        <w:rPr>
          <w:sz w:val="28"/>
        </w:rPr>
        <w:t>3)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 с учетом мнения выборного профсоюзного органа работников учреждения.</w:t>
      </w:r>
    </w:p>
    <w:p w:rsidR="0014062D" w:rsidRDefault="000479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</w:rPr>
      </w:pPr>
      <w:r>
        <w:rPr>
          <w:sz w:val="28"/>
        </w:rPr>
        <w:t>8. Районный коэффициент и процентная надбавка устанавливаются к фактически начисленной заработной плате.</w:t>
      </w:r>
    </w:p>
    <w:p w:rsidR="0014062D" w:rsidRDefault="000479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</w:rPr>
      </w:pPr>
      <w:r>
        <w:rPr>
          <w:sz w:val="28"/>
        </w:rPr>
        <w:t>9. Компенсационные выплаты, связанные с работой в условиях, отклоняющихся от нормальных, устанавливаются в размерах в соответствии с трудовым законодательством Российской Федерации.</w:t>
      </w:r>
    </w:p>
    <w:p w:rsidR="0014062D" w:rsidRDefault="000479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</w:rPr>
      </w:pPr>
      <w:r>
        <w:rPr>
          <w:sz w:val="28"/>
        </w:rPr>
        <w:t xml:space="preserve">10 Размеры и условия осуществления выплат компенсационного характера руководителям учреждений устанавливаются трудовым договором </w:t>
      </w:r>
      <w:r>
        <w:rPr>
          <w:sz w:val="28"/>
        </w:rPr>
        <w:lastRenderedPageBreak/>
        <w:t>в соответствии с коллективным договором, соглашением, локальными нормативными актами учреждения.</w:t>
      </w:r>
    </w:p>
    <w:p w:rsidR="0014062D" w:rsidRDefault="000479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</w:rPr>
      </w:pPr>
      <w:r>
        <w:rPr>
          <w:sz w:val="28"/>
        </w:rPr>
        <w:t>11. Стимулирующие выплаты руководителям учреждений устанавливаются в целях усиления материальной заинтересованности в повышении результативности и качества своей деятельности, развития творческой активности и инициативы при реализации поставленных перед учреждениями задач, укрепления и развития материально-технической базы учреждения, более качественное ведение планирования и исполнения поставленных перед учреждениями задач.</w:t>
      </w:r>
    </w:p>
    <w:p w:rsidR="0014062D" w:rsidRDefault="0004796C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</w:rPr>
      </w:pPr>
      <w:r>
        <w:rPr>
          <w:sz w:val="28"/>
        </w:rPr>
        <w:t>12. Руководителю учреждений устанавливаются следующие стимулирующие выплаты:</w:t>
      </w:r>
    </w:p>
    <w:p w:rsidR="0014062D" w:rsidRDefault="0004796C">
      <w:pPr>
        <w:pStyle w:val="formattext"/>
        <w:spacing w:before="0" w:beforeAutospacing="0" w:after="0" w:afterAutospacing="0"/>
        <w:ind w:left="480"/>
        <w:jc w:val="both"/>
        <w:textAlignment w:val="baseline"/>
        <w:rPr>
          <w:sz w:val="28"/>
        </w:rPr>
      </w:pPr>
      <w:r>
        <w:rPr>
          <w:sz w:val="28"/>
        </w:rPr>
        <w:t>1)за интенсивность, за высокие результаты работы;</w:t>
      </w:r>
    </w:p>
    <w:p w:rsidR="0014062D" w:rsidRDefault="0004796C">
      <w:pPr>
        <w:pStyle w:val="formattext"/>
        <w:spacing w:before="0" w:beforeAutospacing="0" w:after="0" w:afterAutospacing="0"/>
        <w:ind w:left="480"/>
        <w:jc w:val="both"/>
        <w:textAlignment w:val="baseline"/>
        <w:rPr>
          <w:sz w:val="28"/>
        </w:rPr>
      </w:pPr>
      <w:r>
        <w:rPr>
          <w:sz w:val="28"/>
        </w:rPr>
        <w:t>2) за выслугу лет;</w:t>
      </w:r>
    </w:p>
    <w:p w:rsidR="0014062D" w:rsidRDefault="0004796C">
      <w:pPr>
        <w:pStyle w:val="formattext"/>
        <w:spacing w:before="0" w:beforeAutospacing="0" w:after="0" w:afterAutospacing="0"/>
        <w:ind w:left="480"/>
        <w:jc w:val="both"/>
        <w:textAlignment w:val="baseline"/>
        <w:rPr>
          <w:sz w:val="28"/>
        </w:rPr>
      </w:pPr>
      <w:r>
        <w:rPr>
          <w:sz w:val="28"/>
        </w:rPr>
        <w:t>3) персональный повышающий коэффициент;</w:t>
      </w:r>
    </w:p>
    <w:p w:rsidR="0014062D" w:rsidRDefault="0004796C">
      <w:pPr>
        <w:pStyle w:val="formattext"/>
        <w:spacing w:before="0" w:beforeAutospacing="0" w:after="0" w:afterAutospacing="0"/>
        <w:ind w:left="480"/>
        <w:jc w:val="both"/>
        <w:textAlignment w:val="baseline"/>
        <w:rPr>
          <w:sz w:val="28"/>
        </w:rPr>
      </w:pPr>
      <w:r>
        <w:rPr>
          <w:sz w:val="28"/>
        </w:rPr>
        <w:t>4) система премирования.</w:t>
      </w:r>
    </w:p>
    <w:p w:rsidR="0014062D" w:rsidRDefault="0004796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12. Выплата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интенсивность,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высокие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руководителю </w:t>
      </w:r>
      <w:r>
        <w:rPr>
          <w:spacing w:val="-2"/>
          <w:sz w:val="28"/>
          <w:szCs w:val="28"/>
        </w:rPr>
        <w:t>учреждения устанавливается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нормативно-правовым актом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на </w:t>
      </w:r>
      <w:r>
        <w:rPr>
          <w:spacing w:val="-2"/>
          <w:sz w:val="28"/>
          <w:szCs w:val="28"/>
        </w:rPr>
        <w:t>основании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оценки </w:t>
      </w:r>
      <w:r>
        <w:rPr>
          <w:sz w:val="28"/>
          <w:szCs w:val="28"/>
        </w:rPr>
        <w:t xml:space="preserve">деятельности руководителей учреждений за отчетный квартал и применяются при начислении выплаты за интенсивность и за высокие результаты работы в квартале, следующем за </w:t>
      </w:r>
      <w:r>
        <w:rPr>
          <w:spacing w:val="-2"/>
          <w:sz w:val="28"/>
          <w:szCs w:val="28"/>
        </w:rPr>
        <w:t>отчетным.</w:t>
      </w:r>
    </w:p>
    <w:p w:rsidR="0014062D" w:rsidRDefault="0004796C">
      <w:pPr>
        <w:pStyle w:val="a7"/>
        <w:tabs>
          <w:tab w:val="left" w:pos="9355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деятельности руководителей учреждений для определения размера стимулирующей надбавки за интенсивность, за высокие результаты работы производится в баллах в соответствии с Перечнем целевых показателей эффективности деятельности и критериев оценки эффективности деятельности муниципальных учреждений, координация и регулирование деятельности которых возложены на Министерство культуры Забайкальского края, и их руководителей (</w:t>
      </w:r>
      <w:hyperlink w:anchor="_bookmark9" w:history="1">
        <w:r>
          <w:rPr>
            <w:rFonts w:ascii="Times New Roman" w:hAnsi="Times New Roman" w:cs="Times New Roman"/>
            <w:sz w:val="28"/>
            <w:szCs w:val="28"/>
          </w:rPr>
          <w:t>приложение № 2</w:t>
        </w:r>
      </w:hyperlink>
      <w:r>
        <w:rPr>
          <w:rFonts w:ascii="Times New Roman" w:hAnsi="Times New Roman" w:cs="Times New Roman"/>
          <w:color w:val="0F6B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настоящему Положению).</w:t>
      </w:r>
    </w:p>
    <w:p w:rsidR="0014062D" w:rsidRDefault="0004796C">
      <w:pPr>
        <w:pStyle w:val="a7"/>
        <w:ind w:left="0" w:firstLine="7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</w:t>
      </w:r>
      <w:r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производится</w:t>
      </w:r>
      <w:r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баллах.</w:t>
      </w:r>
      <w:r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Максимальное</w:t>
      </w:r>
      <w:r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баллов</w:t>
      </w:r>
      <w:r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равно</w:t>
      </w:r>
      <w:r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100 </w:t>
      </w:r>
      <w:r>
        <w:rPr>
          <w:rFonts w:ascii="Times New Roman" w:hAnsi="Times New Roman" w:cs="Times New Roman"/>
          <w:spacing w:val="-2"/>
          <w:sz w:val="28"/>
          <w:szCs w:val="28"/>
        </w:rPr>
        <w:t>баллам.</w:t>
      </w:r>
    </w:p>
    <w:p w:rsidR="0014062D" w:rsidRDefault="0004796C">
      <w:pPr>
        <w:pStyle w:val="a7"/>
        <w:ind w:left="0" w:firstLine="7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балла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рублях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рассчитывается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формуле:</w:t>
      </w:r>
    </w:p>
    <w:p w:rsidR="0014062D" w:rsidRDefault="0004796C">
      <w:pPr>
        <w:pStyle w:val="a7"/>
        <w:spacing w:before="245"/>
        <w:ind w:left="20" w:right="44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СБ=ДО*12/100,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>где</w:t>
      </w:r>
    </w:p>
    <w:p w:rsidR="0014062D" w:rsidRDefault="0004796C">
      <w:pPr>
        <w:pStyle w:val="a7"/>
        <w:spacing w:before="249"/>
        <w:ind w:left="728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стоимость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балла; ДО - должностной оклад.</w:t>
      </w:r>
    </w:p>
    <w:p w:rsidR="0014062D" w:rsidRDefault="0004796C">
      <w:pPr>
        <w:pStyle w:val="a7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стимулирующей надбавки за интенсивность и качество выполняемых работ в рублях в месяц рассчитывается учреждением по следующей формуле:</w:t>
      </w:r>
    </w:p>
    <w:p w:rsidR="0014062D" w:rsidRDefault="0004796C">
      <w:pPr>
        <w:pStyle w:val="a7"/>
        <w:spacing w:before="246"/>
        <w:ind w:left="728" w:firstLine="29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МРСН=СБ*КБ/3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мес.,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где</w:t>
      </w:r>
    </w:p>
    <w:p w:rsidR="0014062D" w:rsidRDefault="0014062D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14062D" w:rsidRDefault="0004796C">
      <w:pPr>
        <w:pStyle w:val="a7"/>
        <w:spacing w:before="250"/>
        <w:ind w:left="728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МРСН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месячный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стимулирующей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надбавки; КБ - количество баллов.</w:t>
      </w:r>
    </w:p>
    <w:p w:rsidR="0014062D" w:rsidRDefault="0004796C">
      <w:pPr>
        <w:pStyle w:val="a7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деятельности руководителей учреждений производится ежеквартально рабочей группой по оценке деятельности руководителей учреждений (далее - рабочая группа) на основании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представленного учреждением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15 числа месяца, следующего за отчетным кварталом, текстового отчета.</w:t>
      </w:r>
    </w:p>
    <w:p w:rsidR="0014062D" w:rsidRDefault="0004796C">
      <w:pPr>
        <w:pStyle w:val="a7"/>
        <w:ind w:left="0" w:firstLine="7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определяется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нормативно-правовым актом Администрации.</w:t>
      </w:r>
    </w:p>
    <w:p w:rsidR="0014062D" w:rsidRDefault="0004796C">
      <w:pPr>
        <w:pStyle w:val="a7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Вновь назначенному руководителю учреждения выплата за интенсивность, за высокие результаты работы устанавливается нормативно-правовым актом Администрации по истечении текущего квартала с момента назначения на должность руководителя в соответствии с показателями результативности деятельности учреждения за отчетный период.</w:t>
      </w:r>
    </w:p>
    <w:p w:rsidR="0014062D" w:rsidRDefault="0004796C">
      <w:pPr>
        <w:pStyle w:val="a7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в установленном порядке контроля финансовой деятельности муниципальных учреждений, осуществляется проверка достоверности информации учреждений о выполнении целевых показателей эффективности деятельности и критериев оценки эффективности деятельности.</w:t>
      </w:r>
    </w:p>
    <w:p w:rsidR="0014062D" w:rsidRDefault="0004796C">
      <w:pPr>
        <w:pStyle w:val="ac"/>
        <w:widowControl w:val="0"/>
        <w:tabs>
          <w:tab w:val="left" w:pos="1400"/>
          <w:tab w:val="left" w:pos="9214"/>
          <w:tab w:val="left" w:pos="9355"/>
        </w:tabs>
        <w:autoSpaceDE w:val="0"/>
        <w:autoSpaceDN w:val="0"/>
        <w:spacing w:before="45"/>
        <w:ind w:left="0" w:right="-1" w:firstLine="72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12.2. Надбавка за выслугу лет устанавливается руководителям учреждений в зависимости от общего количества лет, проработанных в учреждениях культуры и искусства. Надбавка за выслугу лет не образует новый оклад и устанавливается без ограничения срока действия.</w:t>
      </w:r>
    </w:p>
    <w:p w:rsidR="0014062D" w:rsidRDefault="0004796C">
      <w:pPr>
        <w:pStyle w:val="a7"/>
        <w:tabs>
          <w:tab w:val="left" w:pos="9214"/>
          <w:tab w:val="left" w:pos="9355"/>
        </w:tabs>
        <w:ind w:left="728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процентах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оклада:</w:t>
      </w:r>
    </w:p>
    <w:p w:rsidR="0014062D" w:rsidRDefault="0004796C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1) при выслуге лет от 0 до 3 лет – 10 процентов;</w:t>
      </w:r>
    </w:p>
    <w:p w:rsidR="0014062D" w:rsidRDefault="0004796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2) при выслуге лет от 3 до 5 лет – 15 процентов;</w:t>
      </w:r>
    </w:p>
    <w:p w:rsidR="0014062D" w:rsidRDefault="0004796C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3) при выслуге лет от 5 до 10 лет – 20 процентов;</w:t>
      </w:r>
    </w:p>
    <w:p w:rsidR="0014062D" w:rsidRDefault="0004796C">
      <w:pPr>
        <w:pStyle w:val="s1"/>
        <w:spacing w:before="0" w:beforeAutospacing="0" w:after="0" w:afterAutospacing="0"/>
        <w:ind w:firstLine="709"/>
        <w:rPr>
          <w:b/>
          <w:bCs/>
          <w:i/>
          <w:iCs/>
          <w:sz w:val="38"/>
          <w:szCs w:val="38"/>
        </w:rPr>
      </w:pPr>
      <w:r>
        <w:rPr>
          <w:sz w:val="28"/>
          <w:szCs w:val="28"/>
        </w:rPr>
        <w:t>4) при выслуге свыше 10 лет без ограничения срока действия – 30 процентов</w:t>
      </w:r>
      <w:r>
        <w:rPr>
          <w:bCs/>
          <w:iCs/>
          <w:sz w:val="28"/>
          <w:szCs w:val="28"/>
        </w:rPr>
        <w:t>.</w:t>
      </w:r>
    </w:p>
    <w:p w:rsidR="0014062D" w:rsidRDefault="0004796C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Надбавка руководителям, занятым на рабочих местах, находящихся в малых населенных пунктах Забайкальского края осуществляется в соответствии с постановлением Правительства Забайкальского края от 24 июля 2024 года № 368 и перечня малых населенных пунктов Забайкальского края, утвержденного Министерством строительства, дорожного хозяйства и транспорта Забайкальского края.</w:t>
      </w:r>
    </w:p>
    <w:p w:rsidR="0014062D" w:rsidRDefault="0004796C">
      <w:pPr>
        <w:spacing w:after="3"/>
        <w:ind w:right="-1" w:firstLine="610"/>
        <w:jc w:val="both"/>
        <w:rPr>
          <w:sz w:val="28"/>
        </w:rPr>
      </w:pPr>
      <w:r>
        <w:rPr>
          <w:sz w:val="28"/>
        </w:rPr>
        <w:t>Работникам, занятым на рабочих местах, находящихся в малых населенных пунктах Забайкальского края, определенных в соответствии с пунктом 1 настоящего постановления, — ежемесячную надбавку к окладу (должностному окладу), ставке заработной платы в следующих размерах:</w:t>
      </w:r>
    </w:p>
    <w:p w:rsidR="0014062D" w:rsidRDefault="0004796C">
      <w:pPr>
        <w:ind w:left="20" w:right="-1" w:firstLine="547"/>
        <w:jc w:val="both"/>
        <w:rPr>
          <w:sz w:val="28"/>
        </w:rPr>
      </w:pPr>
      <w:r>
        <w:rPr>
          <w:sz w:val="28"/>
        </w:rPr>
        <w:t>1) работникам, занятым на рабочих местах, находящихся в малых населенных пунктах Забайкальского края с численностью населения до 300 человек включительно, - в размере 35 процентов;</w:t>
      </w:r>
    </w:p>
    <w:p w:rsidR="0014062D" w:rsidRDefault="0004796C">
      <w:pPr>
        <w:ind w:left="20" w:right="-1" w:firstLine="547"/>
        <w:jc w:val="both"/>
        <w:rPr>
          <w:sz w:val="28"/>
        </w:rPr>
      </w:pPr>
      <w:r>
        <w:rPr>
          <w:sz w:val="28"/>
        </w:rPr>
        <w:t>2) работникам, занятым на рабочих местах, находящихся в малых населенных пунктах Забайкальского края с численностью населения от 301 до 800 человек включительно, - в размере 30 процентов;</w:t>
      </w:r>
    </w:p>
    <w:p w:rsidR="0014062D" w:rsidRDefault="0004796C">
      <w:pPr>
        <w:ind w:left="20" w:right="-1" w:firstLine="547"/>
        <w:jc w:val="both"/>
        <w:rPr>
          <w:sz w:val="28"/>
        </w:rPr>
      </w:pPr>
      <w:r>
        <w:rPr>
          <w:sz w:val="28"/>
        </w:rPr>
        <w:lastRenderedPageBreak/>
        <w:t>3) работникам, занятым на рабочих местах, находящихся в малых населенных пунктах Забайкальского края с численностью населения от 801 до 1 500 человек включительно, - в размере 25 процентов;</w:t>
      </w:r>
    </w:p>
    <w:p w:rsidR="0014062D" w:rsidRDefault="0004796C">
      <w:pPr>
        <w:pStyle w:val="a7"/>
        <w:tabs>
          <w:tab w:val="left" w:pos="9214"/>
          <w:tab w:val="left" w:pos="9355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4) работникам, занятым на рабочих местах, находящихся в малых населенных пунктах Забайкальского края с численностью населения от 1 501 до 3 000 человек включительно, - в размере 20 процентов;</w:t>
      </w:r>
    </w:p>
    <w:p w:rsidR="0014062D" w:rsidRDefault="0004796C">
      <w:pPr>
        <w:pStyle w:val="ac"/>
        <w:widowControl w:val="0"/>
        <w:tabs>
          <w:tab w:val="left" w:pos="1424"/>
        </w:tabs>
        <w:autoSpaceDE w:val="0"/>
        <w:autoSpaceDN w:val="0"/>
        <w:spacing w:line="237" w:lineRule="auto"/>
        <w:ind w:left="0" w:right="-1" w:firstLine="72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14 Руководителю учреждений устанавливается персональный повышающий коэффициент в размере от 0 до 2, с учетом уровня их профессиональной подготовки, сложности, важности выполняемой работы, степени самостоятельности и ответственности при выполнении постановленных задач, индивидуальных достижений в сфере управления учреждением и других факторов, с указанием основания установления персонального повышающего коэффициента.</w:t>
      </w:r>
    </w:p>
    <w:p w:rsidR="0014062D" w:rsidRDefault="0004796C">
      <w:pPr>
        <w:pStyle w:val="formattext"/>
        <w:tabs>
          <w:tab w:val="left" w:pos="9214"/>
          <w:tab w:val="left" w:pos="9355"/>
        </w:tabs>
        <w:spacing w:before="0" w:beforeAutospacing="0" w:after="0" w:afterAutospacing="0"/>
        <w:ind w:right="-1" w:firstLine="709"/>
        <w:jc w:val="both"/>
        <w:textAlignment w:val="baseline"/>
        <w:rPr>
          <w:spacing w:val="-2"/>
          <w:sz w:val="28"/>
          <w:szCs w:val="28"/>
        </w:rPr>
      </w:pPr>
      <w:r>
        <w:rPr>
          <w:sz w:val="28"/>
          <w:szCs w:val="28"/>
        </w:rPr>
        <w:t>Вновь принятому руководителю персональный повышающий коэффициент устанавливается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зависимости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оплате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труда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сложности,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напряженности </w:t>
      </w:r>
      <w:r>
        <w:rPr>
          <w:spacing w:val="-2"/>
          <w:sz w:val="28"/>
          <w:szCs w:val="28"/>
        </w:rPr>
        <w:t>работы.</w:t>
      </w:r>
    </w:p>
    <w:p w:rsidR="0014062D" w:rsidRDefault="0004796C">
      <w:pPr>
        <w:pStyle w:val="formattext"/>
        <w:tabs>
          <w:tab w:val="left" w:pos="9214"/>
          <w:tab w:val="left" w:pos="9355"/>
        </w:tabs>
        <w:spacing w:before="0" w:beforeAutospacing="0" w:after="0" w:afterAutospacing="0"/>
        <w:ind w:right="-1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Применение персонального повышающего коэффициента к должностному окладу не образует новый должностной оклад и не учитывается при начислении иных стимулирующих и компенсационных выплат, устанавливаемых к должностному окладу.</w:t>
      </w:r>
    </w:p>
    <w:p w:rsidR="0014062D" w:rsidRDefault="0004796C">
      <w:pPr>
        <w:pStyle w:val="ac"/>
        <w:widowControl w:val="0"/>
        <w:tabs>
          <w:tab w:val="left" w:pos="1194"/>
        </w:tabs>
        <w:autoSpaceDE w:val="0"/>
        <w:autoSpaceDN w:val="0"/>
        <w:spacing w:line="237" w:lineRule="auto"/>
        <w:ind w:left="0" w:right="-1" w:firstLine="727"/>
        <w:contextualSpacing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15. </w:t>
      </w:r>
      <w:r>
        <w:rPr>
          <w:sz w:val="28"/>
          <w:szCs w:val="28"/>
        </w:rPr>
        <w:t>За счет экономии фонда оплаты труда за счет средств субсидий на выполнение муниципального задания осуществляется премирование руководителей учреждения.</w:t>
      </w:r>
    </w:p>
    <w:p w:rsidR="0014062D" w:rsidRDefault="0004796C">
      <w:pPr>
        <w:pStyle w:val="a7"/>
        <w:tabs>
          <w:tab w:val="left" w:pos="9355"/>
        </w:tabs>
        <w:spacing w:line="237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премирования руководителю учреждения устанавливается с целью поощрения руководителя по итогам работы учреждения с учетом показателей эффективности и результативности деятельности учреждений.</w:t>
      </w:r>
    </w:p>
    <w:p w:rsidR="0014062D" w:rsidRDefault="0004796C">
      <w:pPr>
        <w:pStyle w:val="ac"/>
        <w:widowControl w:val="0"/>
        <w:autoSpaceDE w:val="0"/>
        <w:autoSpaceDN w:val="0"/>
        <w:spacing w:before="61" w:line="276" w:lineRule="exact"/>
        <w:ind w:left="709"/>
        <w:contextualSpacing w:val="0"/>
        <w:rPr>
          <w:sz w:val="28"/>
          <w:szCs w:val="28"/>
        </w:rPr>
      </w:pPr>
      <w:r>
        <w:rPr>
          <w:sz w:val="28"/>
          <w:szCs w:val="28"/>
        </w:rPr>
        <w:t>15.1. При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премировании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учитываются:</w:t>
      </w:r>
    </w:p>
    <w:p w:rsidR="0014062D" w:rsidRDefault="0004796C">
      <w:pPr>
        <w:pStyle w:val="ac"/>
        <w:widowControl w:val="0"/>
        <w:tabs>
          <w:tab w:val="left" w:pos="1131"/>
          <w:tab w:val="left" w:pos="2344"/>
          <w:tab w:val="left" w:pos="2675"/>
          <w:tab w:val="left" w:pos="4553"/>
          <w:tab w:val="left" w:pos="5974"/>
          <w:tab w:val="left" w:pos="7747"/>
          <w:tab w:val="left" w:pos="8538"/>
        </w:tabs>
        <w:autoSpaceDE w:val="0"/>
        <w:autoSpaceDN w:val="0"/>
        <w:spacing w:line="237" w:lineRule="auto"/>
        <w:ind w:left="0" w:right="-1" w:firstLine="727"/>
        <w:contextualSpacing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1) успешное</w:t>
      </w:r>
      <w:r>
        <w:rPr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добросовестное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исполнение 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руководителем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своих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должностных </w:t>
      </w:r>
      <w:r>
        <w:rPr>
          <w:sz w:val="28"/>
          <w:szCs w:val="28"/>
        </w:rPr>
        <w:t>обязанностей в соответствующем периоде;</w:t>
      </w:r>
    </w:p>
    <w:p w:rsidR="0014062D" w:rsidRDefault="0004796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2) инициатива,</w:t>
      </w:r>
      <w:r>
        <w:rPr>
          <w:spacing w:val="77"/>
          <w:sz w:val="28"/>
          <w:szCs w:val="28"/>
        </w:rPr>
        <w:t xml:space="preserve"> </w:t>
      </w:r>
      <w:r>
        <w:rPr>
          <w:sz w:val="28"/>
          <w:szCs w:val="28"/>
        </w:rPr>
        <w:t>творчество</w:t>
      </w:r>
      <w:r>
        <w:rPr>
          <w:spacing w:val="7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7"/>
          <w:sz w:val="28"/>
          <w:szCs w:val="28"/>
        </w:rPr>
        <w:t xml:space="preserve"> </w:t>
      </w:r>
      <w:r>
        <w:rPr>
          <w:sz w:val="28"/>
          <w:szCs w:val="28"/>
        </w:rPr>
        <w:t>применение</w:t>
      </w:r>
      <w:r>
        <w:rPr>
          <w:spacing w:val="7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77"/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  <w:r>
        <w:rPr>
          <w:spacing w:val="77"/>
          <w:sz w:val="28"/>
          <w:szCs w:val="28"/>
        </w:rPr>
        <w:t xml:space="preserve"> </w:t>
      </w:r>
      <w:r>
        <w:rPr>
          <w:sz w:val="28"/>
          <w:szCs w:val="28"/>
        </w:rPr>
        <w:t>современных</w:t>
      </w:r>
      <w:r>
        <w:rPr>
          <w:spacing w:val="77"/>
          <w:sz w:val="28"/>
          <w:szCs w:val="28"/>
        </w:rPr>
        <w:t xml:space="preserve"> </w:t>
      </w:r>
      <w:r>
        <w:rPr>
          <w:sz w:val="28"/>
          <w:szCs w:val="28"/>
        </w:rPr>
        <w:t>форм</w:t>
      </w:r>
      <w:r>
        <w:rPr>
          <w:spacing w:val="7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7"/>
          <w:sz w:val="28"/>
          <w:szCs w:val="28"/>
        </w:rPr>
        <w:t xml:space="preserve"> </w:t>
      </w:r>
      <w:r>
        <w:rPr>
          <w:sz w:val="28"/>
          <w:szCs w:val="28"/>
        </w:rPr>
        <w:t>методов организации труда</w:t>
      </w:r>
    </w:p>
    <w:p w:rsidR="0014062D" w:rsidRDefault="0004796C">
      <w:pPr>
        <w:pStyle w:val="ac"/>
        <w:widowControl w:val="0"/>
        <w:tabs>
          <w:tab w:val="left" w:pos="1121"/>
          <w:tab w:val="left" w:pos="9355"/>
        </w:tabs>
        <w:autoSpaceDE w:val="0"/>
        <w:autoSpaceDN w:val="0"/>
        <w:ind w:left="0" w:right="-1" w:firstLine="72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3) качественная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подготовка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проведение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мероприятий,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связанных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уставной деятельностью учреждения;</w:t>
      </w:r>
    </w:p>
    <w:p w:rsidR="0014062D" w:rsidRDefault="0004796C">
      <w:pPr>
        <w:widowControl w:val="0"/>
        <w:tabs>
          <w:tab w:val="left" w:pos="984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качественная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подготовка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своевременная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сдача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отчетности;</w:t>
      </w:r>
    </w:p>
    <w:p w:rsidR="0014062D" w:rsidRDefault="0004796C">
      <w:pPr>
        <w:pStyle w:val="ac"/>
        <w:widowControl w:val="0"/>
        <w:tabs>
          <w:tab w:val="left" w:pos="1143"/>
          <w:tab w:val="left" w:pos="2480"/>
          <w:tab w:val="left" w:pos="4175"/>
          <w:tab w:val="left" w:pos="5449"/>
          <w:tab w:val="left" w:pos="5892"/>
          <w:tab w:val="left" w:pos="7316"/>
          <w:tab w:val="left" w:pos="7659"/>
          <w:tab w:val="left" w:pos="9217"/>
          <w:tab w:val="left" w:pos="9355"/>
          <w:tab w:val="left" w:pos="9814"/>
        </w:tabs>
        <w:autoSpaceDE w:val="0"/>
        <w:autoSpaceDN w:val="0"/>
        <w:ind w:left="0" w:right="-1" w:firstLine="727"/>
        <w:contextualSpacing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5) отсутствие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обоснованных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претензий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физических</w:t>
      </w:r>
      <w:r>
        <w:rPr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юридических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к </w:t>
      </w:r>
      <w:r>
        <w:rPr>
          <w:sz w:val="28"/>
          <w:szCs w:val="28"/>
        </w:rPr>
        <w:t>руководителю, связанных с уставной деятельностью учреждения.</w:t>
      </w:r>
    </w:p>
    <w:p w:rsidR="0014062D" w:rsidRDefault="0004796C">
      <w:pPr>
        <w:pStyle w:val="a7"/>
        <w:tabs>
          <w:tab w:val="left" w:pos="9355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премирования руководителю учреждения определяется рабочей группой, на основании представленного в срок до 15 числа месяца, следующего за отчетным кварталом, текстового отчета о наличии экономии по фонду оплаты труда и премировании работников в отчетном периоде.</w:t>
      </w:r>
    </w:p>
    <w:p w:rsidR="0014062D" w:rsidRDefault="0004796C">
      <w:pPr>
        <w:pStyle w:val="a7"/>
        <w:spacing w:line="237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Премия по итогам работы за период (квартал, полугодие, год) выплачивается с целью поощрения руководителей за общие результаты труда по итогам работы в пределах премиального фонда.</w:t>
      </w:r>
    </w:p>
    <w:p w:rsidR="0014062D" w:rsidRDefault="0004796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Премия выплачивается после подведения итогов работы рабочей группой на основании нормативно-правового акта Администрации.</w:t>
      </w:r>
    </w:p>
    <w:p w:rsidR="0014062D" w:rsidRDefault="0004796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Размер премий устанавливается как в абсолютном значении, так и в кратном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отношении к должностному окладу.</w:t>
      </w:r>
    </w:p>
    <w:p w:rsidR="0014062D" w:rsidRDefault="000479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15.2. </w:t>
      </w:r>
      <w:r>
        <w:rPr>
          <w:sz w:val="28"/>
          <w:szCs w:val="28"/>
        </w:rPr>
        <w:t>Премия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руководителям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учреждений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3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выплачивается </w:t>
      </w:r>
      <w:r>
        <w:rPr>
          <w:sz w:val="28"/>
          <w:szCs w:val="28"/>
        </w:rPr>
        <w:t>(депремирование)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случаях:</w:t>
      </w:r>
    </w:p>
    <w:p w:rsidR="0014062D" w:rsidRDefault="0004796C">
      <w:pPr>
        <w:pStyle w:val="ac"/>
        <w:widowControl w:val="0"/>
        <w:tabs>
          <w:tab w:val="left" w:pos="1203"/>
        </w:tabs>
        <w:autoSpaceDE w:val="0"/>
        <w:autoSpaceDN w:val="0"/>
        <w:spacing w:before="1" w:line="237" w:lineRule="auto"/>
        <w:ind w:left="0" w:right="-1" w:firstLine="72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1) наложение дисциплинарного взыскания в виде выговора руководителю государственного учреждения за неисполнение, или ненадлежащее исполнение по его вине возложенных на него функций и полномочий. В случае наложения дисциплинарного взыскания в виде замечания Министерство имеет право частично снизить размер премии руководителю государственного учреждения;</w:t>
      </w:r>
    </w:p>
    <w:p w:rsidR="0014062D" w:rsidRDefault="0004796C">
      <w:pPr>
        <w:pStyle w:val="ac"/>
        <w:widowControl w:val="0"/>
        <w:tabs>
          <w:tab w:val="left" w:pos="1203"/>
        </w:tabs>
        <w:autoSpaceDE w:val="0"/>
        <w:autoSpaceDN w:val="0"/>
        <w:spacing w:before="1" w:line="237" w:lineRule="auto"/>
        <w:ind w:left="0" w:right="-1" w:firstLine="727"/>
        <w:contextualSpacing w:val="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2) наличия фактов нецелевого расходования бюджетных средств, нарушения правил ведения бюджетного учета, или нарушения бюджетного законодательства, выявленного в результате проверок финансово-хозяйственной деятельности, проведенных в премируемом </w:t>
      </w:r>
      <w:r>
        <w:rPr>
          <w:spacing w:val="-2"/>
          <w:sz w:val="28"/>
          <w:szCs w:val="28"/>
        </w:rPr>
        <w:t>периоде;</w:t>
      </w:r>
    </w:p>
    <w:p w:rsidR="0014062D" w:rsidRDefault="0004796C">
      <w:pPr>
        <w:pStyle w:val="ac"/>
        <w:widowControl w:val="0"/>
        <w:tabs>
          <w:tab w:val="left" w:pos="1203"/>
        </w:tabs>
        <w:autoSpaceDE w:val="0"/>
        <w:autoSpaceDN w:val="0"/>
        <w:spacing w:before="1" w:line="237" w:lineRule="auto"/>
        <w:ind w:left="0" w:right="-1" w:firstLine="727"/>
        <w:contextualSpacing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3) </w:t>
      </w:r>
      <w:r>
        <w:rPr>
          <w:sz w:val="28"/>
          <w:szCs w:val="28"/>
        </w:rPr>
        <w:t>выявление за премируемый период в государственном учреждении нарушений правил противопожарной безопасности;</w:t>
      </w:r>
    </w:p>
    <w:p w:rsidR="0014062D" w:rsidRDefault="0004796C">
      <w:pPr>
        <w:pStyle w:val="ac"/>
        <w:widowControl w:val="0"/>
        <w:tabs>
          <w:tab w:val="left" w:pos="1203"/>
        </w:tabs>
        <w:autoSpaceDE w:val="0"/>
        <w:autoSpaceDN w:val="0"/>
        <w:spacing w:before="1" w:line="237" w:lineRule="auto"/>
        <w:ind w:left="0" w:right="-1" w:firstLine="72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4) наличия за премируемый период фактов нарушения трудового законодательства, требований нормативных правовых актов, по результатам проверок органами государственной власти, органами государственного надзора и контроля;</w:t>
      </w:r>
    </w:p>
    <w:p w:rsidR="0014062D" w:rsidRDefault="0004796C">
      <w:pPr>
        <w:pStyle w:val="ac"/>
        <w:widowControl w:val="0"/>
        <w:tabs>
          <w:tab w:val="left" w:pos="1203"/>
        </w:tabs>
        <w:autoSpaceDE w:val="0"/>
        <w:autoSpaceDN w:val="0"/>
        <w:spacing w:before="1" w:line="237" w:lineRule="auto"/>
        <w:ind w:left="0" w:right="-1" w:firstLine="72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5) нанесения руководителем государственного учреждения своей деятельностью, или бездеятельностью прямого материального ущерба государственному учреждению, наличия фактов недостачи, хищений денежных средств и материальных ценностей руководителем государственного учреждения, выявленных в отчетном финансовом году;</w:t>
      </w:r>
    </w:p>
    <w:p w:rsidR="0014062D" w:rsidRDefault="0004796C">
      <w:pPr>
        <w:pStyle w:val="ac"/>
        <w:widowControl w:val="0"/>
        <w:tabs>
          <w:tab w:val="left" w:pos="1203"/>
        </w:tabs>
        <w:autoSpaceDE w:val="0"/>
        <w:autoSpaceDN w:val="0"/>
        <w:spacing w:before="1" w:line="237" w:lineRule="auto"/>
        <w:ind w:left="0" w:right="-1" w:firstLine="72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6) в случае неисполненных обязательств по уплате налогов, задержек по выплате заработной платы или наличия просроченной кредиторской задолженности.</w:t>
      </w:r>
    </w:p>
    <w:p w:rsidR="0014062D" w:rsidRDefault="0004796C">
      <w:pPr>
        <w:pStyle w:val="a7"/>
        <w:spacing w:line="237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Лишение премии по итогам работы или снижение ее размера с указанием причины оформляется приказом Министерства культуры Забайкальского края и производится только за тот период, в котором нарушение имело место.</w:t>
      </w:r>
    </w:p>
    <w:p w:rsidR="0014062D" w:rsidRDefault="0004796C">
      <w:pPr>
        <w:pStyle w:val="ac"/>
        <w:widowControl w:val="0"/>
        <w:tabs>
          <w:tab w:val="left" w:pos="1109"/>
        </w:tabs>
        <w:autoSpaceDE w:val="0"/>
        <w:autoSpaceDN w:val="0"/>
        <w:spacing w:line="237" w:lineRule="auto"/>
        <w:ind w:left="0" w:right="-1" w:firstLine="72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16. Стимулирующие выплаты руководителям учреждений, за исключением надбавок за интенсивность, за высокие результаты работы и премий, устанавливаются распоряжением Министерства в процентах к должностному окладу.</w:t>
      </w:r>
    </w:p>
    <w:p w:rsidR="0014062D" w:rsidRDefault="0004796C">
      <w:pPr>
        <w:pStyle w:val="ac"/>
        <w:widowControl w:val="0"/>
        <w:tabs>
          <w:tab w:val="left" w:pos="1099"/>
        </w:tabs>
        <w:autoSpaceDE w:val="0"/>
        <w:autoSpaceDN w:val="0"/>
        <w:spacing w:line="237" w:lineRule="auto"/>
        <w:ind w:left="0" w:right="-1" w:firstLine="72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17. Расходы, связанные с оплатой труда руководителей учреждений, их заместителей и главных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бухгалтеров,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осуществляются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пределах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бюджетных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ассигнований,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предусмотренных в Законе Забайкальского края о бюджете на текущий финансовый год и плановый период, с учетом предельной доли оплаты труда работников административно-управленческого и вспомогательного персонала в фонде оплаты труда учреждения.</w:t>
      </w:r>
    </w:p>
    <w:p w:rsidR="0014062D" w:rsidRDefault="0004796C">
      <w:pPr>
        <w:pStyle w:val="ac"/>
        <w:widowControl w:val="0"/>
        <w:tabs>
          <w:tab w:val="left" w:pos="1157"/>
        </w:tabs>
        <w:autoSpaceDE w:val="0"/>
        <w:autoSpaceDN w:val="0"/>
        <w:spacing w:line="237" w:lineRule="auto"/>
        <w:ind w:left="0" w:right="-1" w:firstLine="72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18. Предельная доля оплаты труда работников административно-</w:t>
      </w:r>
      <w:r>
        <w:rPr>
          <w:sz w:val="28"/>
          <w:szCs w:val="28"/>
        </w:rPr>
        <w:lastRenderedPageBreak/>
        <w:t>управленческого и вспомогательного персонала в фонде оплаты труда государственных учреждений - не более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40 процентов.</w:t>
      </w:r>
    </w:p>
    <w:p w:rsidR="0014062D" w:rsidRDefault="0004796C">
      <w:pPr>
        <w:pStyle w:val="a7"/>
        <w:spacing w:line="237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должностей, относимых к административно-управленческому персоналу и вспомогательному персоналу учреждения, приведен в </w:t>
      </w:r>
      <w:hyperlink w:anchor="_bookmark14" w:history="1">
        <w:r>
          <w:rPr>
            <w:rFonts w:ascii="Times New Roman" w:hAnsi="Times New Roman" w:cs="Times New Roman"/>
            <w:sz w:val="28"/>
            <w:szCs w:val="28"/>
          </w:rPr>
          <w:t>приложении №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pacing w:val="-2"/>
          <w:sz w:val="28"/>
          <w:szCs w:val="28"/>
        </w:rPr>
        <w:t>Положению.</w:t>
      </w:r>
    </w:p>
    <w:p w:rsidR="0014062D" w:rsidRDefault="0004796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В случаях создания, изменения подведомственности (подчиненности) учреждения или его реорганизации заработная плата руководителю устанавливается в кратном соотношении к заработной плате работников по штатному расписанию, согласованному </w:t>
      </w:r>
      <w:r>
        <w:rPr>
          <w:spacing w:val="-2"/>
          <w:sz w:val="28"/>
          <w:szCs w:val="28"/>
        </w:rPr>
        <w:t>Администрацией.</w:t>
      </w:r>
    </w:p>
    <w:p w:rsidR="0014062D" w:rsidRDefault="000479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Заработная плата руководителей, устанавливаемая в соответствии с изменениями, предусмотренными настоящим Положением, не может быть меньше заработной платы, выплачиваемой до вступления в силу настоящего Положения, при условии сохранения объема должностных обязанностей и выполнения работ.</w:t>
      </w:r>
    </w:p>
    <w:p w:rsidR="0014062D" w:rsidRDefault="001406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4062D" w:rsidRDefault="001406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20115" w:rsidRDefault="0002011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14062D" w:rsidRDefault="001406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4062D" w:rsidRDefault="0004796C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14062D" w:rsidRDefault="0004796C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об оплате труда</w:t>
      </w:r>
    </w:p>
    <w:p w:rsidR="0014062D" w:rsidRDefault="0004796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Работников муниципального учреждения </w:t>
      </w:r>
    </w:p>
    <w:p w:rsidR="0014062D" w:rsidRDefault="0004796C">
      <w:pPr>
        <w:jc w:val="right"/>
        <w:rPr>
          <w:sz w:val="28"/>
          <w:szCs w:val="28"/>
        </w:rPr>
      </w:pPr>
      <w:r>
        <w:rPr>
          <w:sz w:val="28"/>
          <w:szCs w:val="28"/>
        </w:rPr>
        <w:t>дополнительного образования</w:t>
      </w:r>
    </w:p>
    <w:p w:rsidR="0014062D" w:rsidRDefault="0004796C">
      <w:pPr>
        <w:jc w:val="right"/>
        <w:rPr>
          <w:sz w:val="28"/>
          <w:szCs w:val="28"/>
        </w:rPr>
      </w:pPr>
      <w:r>
        <w:rPr>
          <w:sz w:val="28"/>
          <w:szCs w:val="28"/>
        </w:rPr>
        <w:t>«Детская школа искусств»</w:t>
      </w:r>
    </w:p>
    <w:p w:rsidR="0014062D" w:rsidRDefault="0014062D">
      <w:pPr>
        <w:jc w:val="right"/>
      </w:pPr>
    </w:p>
    <w:p w:rsidR="0014062D" w:rsidRDefault="000479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Размеры базовых окладов (базовых должностных окладов) работников муниципального учреждения дополнительного образования </w:t>
      </w:r>
    </w:p>
    <w:p w:rsidR="0014062D" w:rsidRDefault="000479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«Детская школа искусств»:</w:t>
      </w:r>
    </w:p>
    <w:p w:rsidR="0014062D" w:rsidRDefault="0014062D">
      <w:pPr>
        <w:jc w:val="center"/>
      </w:pPr>
    </w:p>
    <w:p w:rsidR="0014062D" w:rsidRDefault="0004796C">
      <w:pPr>
        <w:numPr>
          <w:ilvl w:val="0"/>
          <w:numId w:val="2"/>
        </w:numPr>
        <w:spacing w:after="20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Профессиональные квалификационные группы должностей работников образования</w:t>
      </w:r>
    </w:p>
    <w:p w:rsidR="0014062D" w:rsidRDefault="0004796C">
      <w:pPr>
        <w:numPr>
          <w:ilvl w:val="1"/>
          <w:numId w:val="2"/>
        </w:numPr>
        <w:spacing w:after="20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Профессиональная классификационная группа должностей руководителей структурных подразделений</w:t>
      </w:r>
    </w:p>
    <w:tbl>
      <w:tblPr>
        <w:tblW w:w="0" w:type="auto"/>
        <w:tblInd w:w="1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3"/>
        <w:gridCol w:w="3541"/>
        <w:gridCol w:w="2231"/>
      </w:tblGrid>
      <w:tr w:rsidR="0014062D">
        <w:tc>
          <w:tcPr>
            <w:tcW w:w="2624" w:type="dxa"/>
          </w:tcPr>
          <w:p w:rsidR="0014062D" w:rsidRDefault="0004796C">
            <w:pPr>
              <w:jc w:val="center"/>
              <w:rPr>
                <w:b/>
              </w:rPr>
            </w:pPr>
            <w:r>
              <w:rPr>
                <w:b/>
              </w:rPr>
              <w:t>Квалификационный уровень</w:t>
            </w:r>
          </w:p>
        </w:tc>
        <w:tc>
          <w:tcPr>
            <w:tcW w:w="3544" w:type="dxa"/>
          </w:tcPr>
          <w:p w:rsidR="0014062D" w:rsidRDefault="0004796C">
            <w:pPr>
              <w:jc w:val="center"/>
              <w:rPr>
                <w:b/>
              </w:rPr>
            </w:pPr>
            <w:r>
              <w:rPr>
                <w:b/>
              </w:rPr>
              <w:t>Профессии, отнесенные к профессиональным квалификационным уровням</w:t>
            </w:r>
          </w:p>
        </w:tc>
        <w:tc>
          <w:tcPr>
            <w:tcW w:w="2233" w:type="dxa"/>
          </w:tcPr>
          <w:p w:rsidR="0014062D" w:rsidRDefault="0004796C">
            <w:pPr>
              <w:jc w:val="center"/>
              <w:rPr>
                <w:b/>
              </w:rPr>
            </w:pPr>
            <w:r>
              <w:rPr>
                <w:b/>
              </w:rPr>
              <w:t>Базовый должностной оклад</w:t>
            </w:r>
          </w:p>
        </w:tc>
      </w:tr>
      <w:tr w:rsidR="0014062D">
        <w:trPr>
          <w:trHeight w:val="1661"/>
        </w:trPr>
        <w:tc>
          <w:tcPr>
            <w:tcW w:w="2624" w:type="dxa"/>
          </w:tcPr>
          <w:p w:rsidR="0014062D" w:rsidRDefault="0004796C">
            <w:pPr>
              <w:jc w:val="center"/>
            </w:pPr>
            <w:r>
              <w:t>2 квалификационный уровень</w:t>
            </w:r>
          </w:p>
        </w:tc>
        <w:tc>
          <w:tcPr>
            <w:tcW w:w="3544" w:type="dxa"/>
          </w:tcPr>
          <w:p w:rsidR="0014062D" w:rsidRDefault="0004796C">
            <w:pPr>
              <w:jc w:val="center"/>
            </w:pPr>
            <w: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детей.</w:t>
            </w:r>
          </w:p>
        </w:tc>
        <w:tc>
          <w:tcPr>
            <w:tcW w:w="2233" w:type="dxa"/>
          </w:tcPr>
          <w:p w:rsidR="0014062D" w:rsidRDefault="0004796C">
            <w:pPr>
              <w:jc w:val="center"/>
            </w:pPr>
            <w:r>
              <w:t>16831</w:t>
            </w:r>
          </w:p>
        </w:tc>
      </w:tr>
    </w:tbl>
    <w:p w:rsidR="0014062D" w:rsidRDefault="0014062D">
      <w:pPr>
        <w:pStyle w:val="s1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14062D" w:rsidRDefault="001406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4062D" w:rsidRDefault="001406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4062D" w:rsidRDefault="0014062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14062D" w:rsidSect="00042DBE">
      <w:headerReference w:type="default" r:id="rId16"/>
      <w:footerReference w:type="default" r:id="rId17"/>
      <w:pgSz w:w="11900" w:h="16840"/>
      <w:pgMar w:top="1134" w:right="850" w:bottom="1134" w:left="1701" w:header="289" w:footer="51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E6C" w:rsidRDefault="00171E6C">
      <w:r>
        <w:separator/>
      </w:r>
    </w:p>
  </w:endnote>
  <w:endnote w:type="continuationSeparator" w:id="0">
    <w:p w:rsidR="00171E6C" w:rsidRDefault="0017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6C" w:rsidRDefault="00AE51F5">
    <w:pPr>
      <w:pStyle w:val="a7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62CC311" wp14:editId="6E442A35">
              <wp:simplePos x="0" y="0"/>
              <wp:positionH relativeFrom="page">
                <wp:posOffset>622300</wp:posOffset>
              </wp:positionH>
              <wp:positionV relativeFrom="page">
                <wp:posOffset>10229215</wp:posOffset>
              </wp:positionV>
              <wp:extent cx="661035" cy="167640"/>
              <wp:effectExtent l="3175" t="0" r="2540" b="4445"/>
              <wp:wrapNone/>
              <wp:docPr id="3" name="docshape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96C" w:rsidRDefault="0004796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4" o:spid="_x0000_s1027" type="#_x0000_t202" style="position:absolute;margin-left:49pt;margin-top:805.45pt;width:52.05pt;height:13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" filled="f" stroked="f">
              <v:textbox inset="0,0,0,0">
                <w:txbxContent>
                  <w:p w:rsidR="0004796C" w:rsidRDefault="0004796C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141496" wp14:editId="45669688">
              <wp:simplePos x="0" y="0"/>
              <wp:positionH relativeFrom="page">
                <wp:posOffset>3251200</wp:posOffset>
              </wp:positionH>
              <wp:positionV relativeFrom="page">
                <wp:posOffset>10229215</wp:posOffset>
              </wp:positionV>
              <wp:extent cx="1065530" cy="167640"/>
              <wp:effectExtent l="3175" t="0" r="0" b="4445"/>
              <wp:wrapNone/>
              <wp:docPr id="2" name="docshape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96C" w:rsidRDefault="0004796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5" o:spid="_x0000_s1028" type="#_x0000_t202" style="position:absolute;margin-left:256pt;margin-top:805.45pt;width:83.9pt;height:13.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" filled="f" stroked="f">
              <v:textbox inset="0,0,0,0">
                <w:txbxContent>
                  <w:p w:rsidR="0004796C" w:rsidRDefault="0004796C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A9C9A8" wp14:editId="0BA9FB3D">
              <wp:simplePos x="0" y="0"/>
              <wp:positionH relativeFrom="page">
                <wp:posOffset>6807200</wp:posOffset>
              </wp:positionH>
              <wp:positionV relativeFrom="page">
                <wp:posOffset>10229215</wp:posOffset>
              </wp:positionV>
              <wp:extent cx="230505" cy="167640"/>
              <wp:effectExtent l="0" t="0" r="1270" b="4445"/>
              <wp:wrapNone/>
              <wp:docPr id="1" name="docshape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96C" w:rsidRDefault="0004796C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020115">
                            <w:rPr>
                              <w:noProof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6" o:spid="_x0000_s1029" type="#_x0000_t202" style="position:absolute;margin-left:536pt;margin-top:805.45pt;width:18.15pt;height:13.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" filled="f" stroked="f">
              <v:textbox inset="0,0,0,0">
                <w:txbxContent>
                  <w:p w:rsidR="0004796C" w:rsidRDefault="0004796C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020115">
                      <w:rPr>
                        <w:noProof/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E6C" w:rsidRDefault="00171E6C">
      <w:r>
        <w:separator/>
      </w:r>
    </w:p>
  </w:footnote>
  <w:footnote w:type="continuationSeparator" w:id="0">
    <w:p w:rsidR="00171E6C" w:rsidRDefault="00171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6C" w:rsidRDefault="00AE51F5">
    <w:pPr>
      <w:pStyle w:val="a7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E4BBCD2" wp14:editId="4A97A1F3">
              <wp:simplePos x="0" y="0"/>
              <wp:positionH relativeFrom="page">
                <wp:posOffset>749300</wp:posOffset>
              </wp:positionH>
              <wp:positionV relativeFrom="page">
                <wp:posOffset>170815</wp:posOffset>
              </wp:positionV>
              <wp:extent cx="6042025" cy="167640"/>
              <wp:effectExtent l="0" t="0" r="0" b="4445"/>
              <wp:wrapNone/>
              <wp:docPr id="4" name="docshape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796C" w:rsidRDefault="0004796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3" o:spid="_x0000_s1026" type="#_x0000_t202" style="position:absolute;margin-left:59pt;margin-top:13.45pt;width:475.75pt;height:13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" filled="f" stroked="f">
              <v:textbox inset="0,0,0,0">
                <w:txbxContent>
                  <w:p w:rsidR="0004796C" w:rsidRDefault="0004796C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0EA7"/>
    <w:multiLevelType w:val="multilevel"/>
    <w:tmpl w:val="0AD70EA7"/>
    <w:lvl w:ilvl="0">
      <w:start w:val="1"/>
      <w:numFmt w:val="decimal"/>
      <w:suff w:val="space"/>
      <w:lvlText w:val="%1)"/>
      <w:lvlJc w:val="left"/>
      <w:pPr>
        <w:ind w:left="1250" w:hanging="257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997" w:hanging="25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91" w:hanging="2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4" w:hanging="2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8" w:hanging="2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2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5" w:hanging="2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9" w:hanging="2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2" w:hanging="257"/>
      </w:pPr>
      <w:rPr>
        <w:rFonts w:hint="default"/>
        <w:lang w:val="ru-RU" w:eastAsia="en-US" w:bidi="ar-SA"/>
      </w:rPr>
    </w:lvl>
  </w:abstractNum>
  <w:abstractNum w:abstractNumId="1">
    <w:nsid w:val="1554647B"/>
    <w:multiLevelType w:val="multilevel"/>
    <w:tmpl w:val="1554647B"/>
    <w:lvl w:ilvl="0">
      <w:start w:val="1"/>
      <w:numFmt w:val="decimal"/>
      <w:suff w:val="space"/>
      <w:lvlText w:val="%1)"/>
      <w:lvlJc w:val="left"/>
      <w:pPr>
        <w:ind w:left="984" w:hanging="257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139" w:hanging="25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33" w:hanging="2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6" w:hanging="2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0" w:hanging="2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4" w:hanging="2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7" w:hanging="2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1" w:hanging="2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4" w:hanging="257"/>
      </w:pPr>
      <w:rPr>
        <w:rFonts w:hint="default"/>
        <w:lang w:val="ru-RU" w:eastAsia="en-US" w:bidi="ar-SA"/>
      </w:rPr>
    </w:lvl>
  </w:abstractNum>
  <w:abstractNum w:abstractNumId="2">
    <w:nsid w:val="284B79A4"/>
    <w:multiLevelType w:val="multilevel"/>
    <w:tmpl w:val="284B7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>
    <w:nsid w:val="49964744"/>
    <w:multiLevelType w:val="multilevel"/>
    <w:tmpl w:val="49964744"/>
    <w:lvl w:ilvl="0">
      <w:start w:val="1"/>
      <w:numFmt w:val="decimal"/>
      <w:suff w:val="space"/>
      <w:lvlText w:val="%1.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18"/>
    <w:rsid w:val="000047B8"/>
    <w:rsid w:val="00010966"/>
    <w:rsid w:val="00020115"/>
    <w:rsid w:val="00022349"/>
    <w:rsid w:val="00042DBE"/>
    <w:rsid w:val="00045D27"/>
    <w:rsid w:val="0004796C"/>
    <w:rsid w:val="00061E99"/>
    <w:rsid w:val="00065CAB"/>
    <w:rsid w:val="000905A6"/>
    <w:rsid w:val="000B7BC8"/>
    <w:rsid w:val="000C2E9B"/>
    <w:rsid w:val="0011615C"/>
    <w:rsid w:val="0014062D"/>
    <w:rsid w:val="001577FD"/>
    <w:rsid w:val="00171E6C"/>
    <w:rsid w:val="00193B7A"/>
    <w:rsid w:val="001B4CD2"/>
    <w:rsid w:val="001D689C"/>
    <w:rsid w:val="00206B96"/>
    <w:rsid w:val="002339BA"/>
    <w:rsid w:val="00251AF5"/>
    <w:rsid w:val="0028001E"/>
    <w:rsid w:val="002A23CD"/>
    <w:rsid w:val="002A60AC"/>
    <w:rsid w:val="002C2FE1"/>
    <w:rsid w:val="002C5D20"/>
    <w:rsid w:val="002E0F3B"/>
    <w:rsid w:val="002E6301"/>
    <w:rsid w:val="002E7FE9"/>
    <w:rsid w:val="00325B37"/>
    <w:rsid w:val="00365A84"/>
    <w:rsid w:val="00382384"/>
    <w:rsid w:val="003A6378"/>
    <w:rsid w:val="003C7EF0"/>
    <w:rsid w:val="003D0A35"/>
    <w:rsid w:val="003E6755"/>
    <w:rsid w:val="003E7E3A"/>
    <w:rsid w:val="00427146"/>
    <w:rsid w:val="004324B5"/>
    <w:rsid w:val="00437786"/>
    <w:rsid w:val="00446590"/>
    <w:rsid w:val="004620C3"/>
    <w:rsid w:val="00487F75"/>
    <w:rsid w:val="005135D3"/>
    <w:rsid w:val="0053278A"/>
    <w:rsid w:val="00551AE3"/>
    <w:rsid w:val="005B7D5D"/>
    <w:rsid w:val="005D065C"/>
    <w:rsid w:val="005D392C"/>
    <w:rsid w:val="005F7972"/>
    <w:rsid w:val="0062219F"/>
    <w:rsid w:val="006323F8"/>
    <w:rsid w:val="00635839"/>
    <w:rsid w:val="00661F9D"/>
    <w:rsid w:val="00675F71"/>
    <w:rsid w:val="006B0050"/>
    <w:rsid w:val="006B0A9D"/>
    <w:rsid w:val="006C0C3F"/>
    <w:rsid w:val="006C5B69"/>
    <w:rsid w:val="00727FFE"/>
    <w:rsid w:val="0075175B"/>
    <w:rsid w:val="007626CD"/>
    <w:rsid w:val="00773229"/>
    <w:rsid w:val="00773EEF"/>
    <w:rsid w:val="00782050"/>
    <w:rsid w:val="007841CD"/>
    <w:rsid w:val="007B0F42"/>
    <w:rsid w:val="007B2026"/>
    <w:rsid w:val="007B58DE"/>
    <w:rsid w:val="007D0C7F"/>
    <w:rsid w:val="0081795A"/>
    <w:rsid w:val="00864CAF"/>
    <w:rsid w:val="008677E2"/>
    <w:rsid w:val="00867C74"/>
    <w:rsid w:val="00896B18"/>
    <w:rsid w:val="008C679E"/>
    <w:rsid w:val="008D03C1"/>
    <w:rsid w:val="008E0A28"/>
    <w:rsid w:val="008E434A"/>
    <w:rsid w:val="0090066E"/>
    <w:rsid w:val="00933EA7"/>
    <w:rsid w:val="00941AC2"/>
    <w:rsid w:val="00964972"/>
    <w:rsid w:val="009710C9"/>
    <w:rsid w:val="0098728C"/>
    <w:rsid w:val="009B2B5F"/>
    <w:rsid w:val="009D0E7C"/>
    <w:rsid w:val="009D249C"/>
    <w:rsid w:val="009D5A31"/>
    <w:rsid w:val="00A6213F"/>
    <w:rsid w:val="00A85030"/>
    <w:rsid w:val="00A935F4"/>
    <w:rsid w:val="00A93B72"/>
    <w:rsid w:val="00A963D3"/>
    <w:rsid w:val="00AE13EF"/>
    <w:rsid w:val="00AE51D4"/>
    <w:rsid w:val="00AE51F5"/>
    <w:rsid w:val="00AE74E9"/>
    <w:rsid w:val="00AF3093"/>
    <w:rsid w:val="00AF6DAF"/>
    <w:rsid w:val="00B17E20"/>
    <w:rsid w:val="00B206C5"/>
    <w:rsid w:val="00B33C1F"/>
    <w:rsid w:val="00B65685"/>
    <w:rsid w:val="00B7155A"/>
    <w:rsid w:val="00B97333"/>
    <w:rsid w:val="00BA6CB6"/>
    <w:rsid w:val="00BC5A08"/>
    <w:rsid w:val="00BC5EF2"/>
    <w:rsid w:val="00BE4CFC"/>
    <w:rsid w:val="00C03B55"/>
    <w:rsid w:val="00C326AE"/>
    <w:rsid w:val="00C3641E"/>
    <w:rsid w:val="00C553B8"/>
    <w:rsid w:val="00CA6EF0"/>
    <w:rsid w:val="00CD51ED"/>
    <w:rsid w:val="00D04274"/>
    <w:rsid w:val="00D059FA"/>
    <w:rsid w:val="00D256B8"/>
    <w:rsid w:val="00D51F80"/>
    <w:rsid w:val="00D5233F"/>
    <w:rsid w:val="00D67AB7"/>
    <w:rsid w:val="00D86A24"/>
    <w:rsid w:val="00D8751D"/>
    <w:rsid w:val="00DC4F46"/>
    <w:rsid w:val="00DF45C6"/>
    <w:rsid w:val="00E33D54"/>
    <w:rsid w:val="00E906D0"/>
    <w:rsid w:val="00EC5C18"/>
    <w:rsid w:val="00F142F7"/>
    <w:rsid w:val="00F31AEA"/>
    <w:rsid w:val="00F32823"/>
    <w:rsid w:val="00F55BE6"/>
    <w:rsid w:val="00F6638F"/>
    <w:rsid w:val="00F8784D"/>
    <w:rsid w:val="00FA2919"/>
    <w:rsid w:val="00FA35D2"/>
    <w:rsid w:val="00FB1425"/>
    <w:rsid w:val="00FC74C9"/>
    <w:rsid w:val="00FD2483"/>
    <w:rsid w:val="00FF50F5"/>
    <w:rsid w:val="2DA0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62D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4062D"/>
    <w:rPr>
      <w:i/>
      <w:iCs/>
    </w:rPr>
  </w:style>
  <w:style w:type="character" w:styleId="a4">
    <w:name w:val="Hyperlink"/>
    <w:basedOn w:val="a0"/>
    <w:uiPriority w:val="99"/>
    <w:semiHidden/>
    <w:unhideWhenUsed/>
    <w:rsid w:val="0014062D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4062D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1"/>
    <w:qFormat/>
    <w:rsid w:val="0014062D"/>
    <w:pPr>
      <w:widowControl w:val="0"/>
      <w:autoSpaceDE w:val="0"/>
      <w:autoSpaceDN w:val="0"/>
      <w:ind w:left="7" w:firstLine="720"/>
    </w:pPr>
    <w:rPr>
      <w:rFonts w:ascii="Arial" w:eastAsia="Arial" w:hAnsi="Arial" w:cs="Arial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14062D"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59"/>
    <w:rsid w:val="001406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1"/>
    <w:qFormat/>
    <w:rsid w:val="0014062D"/>
    <w:pPr>
      <w:ind w:left="720"/>
      <w:contextualSpacing/>
    </w:pPr>
    <w:rPr>
      <w:rFonts w:eastAsia="Calibri"/>
      <w:szCs w:val="22"/>
      <w:lang w:eastAsia="en-US"/>
    </w:rPr>
  </w:style>
  <w:style w:type="paragraph" w:customStyle="1" w:styleId="ConsPlusNormal">
    <w:name w:val="ConsPlusNormal"/>
    <w:rsid w:val="0014062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paragraph" w:customStyle="1" w:styleId="s1">
    <w:name w:val="s_1"/>
    <w:basedOn w:val="a"/>
    <w:rsid w:val="0014062D"/>
    <w:pPr>
      <w:spacing w:before="100" w:beforeAutospacing="1" w:after="100" w:afterAutospacing="1"/>
    </w:pPr>
  </w:style>
  <w:style w:type="paragraph" w:customStyle="1" w:styleId="s3">
    <w:name w:val="s_3"/>
    <w:basedOn w:val="a"/>
    <w:uiPriority w:val="99"/>
    <w:rsid w:val="0014062D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14062D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">
    <w:name w:val="Абзац списка3"/>
    <w:basedOn w:val="a"/>
    <w:rsid w:val="0014062D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Гиперссылка1"/>
    <w:rsid w:val="0014062D"/>
  </w:style>
  <w:style w:type="character" w:customStyle="1" w:styleId="FontStyle14">
    <w:name w:val="Font Style14"/>
    <w:rsid w:val="0014062D"/>
    <w:rPr>
      <w:rFonts w:ascii="Times New Roman" w:hAnsi="Times New Roman" w:cs="Times New Roman"/>
      <w:sz w:val="26"/>
      <w:szCs w:val="26"/>
    </w:rPr>
  </w:style>
  <w:style w:type="paragraph" w:customStyle="1" w:styleId="11">
    <w:name w:val="Обычный1"/>
    <w:qFormat/>
    <w:rsid w:val="0014062D"/>
    <w:pPr>
      <w:widowControl w:val="0"/>
    </w:pPr>
    <w:rPr>
      <w:rFonts w:ascii="Times New Roman" w:eastAsia="Times New Roman" w:hAnsi="Times New Roman" w:cs="Times New Roman"/>
    </w:rPr>
  </w:style>
  <w:style w:type="character" w:customStyle="1" w:styleId="12">
    <w:name w:val="Основной шрифт абзаца1"/>
    <w:rsid w:val="0014062D"/>
  </w:style>
  <w:style w:type="paragraph" w:customStyle="1" w:styleId="formattext">
    <w:name w:val="formattext"/>
    <w:basedOn w:val="a"/>
    <w:rsid w:val="0014062D"/>
    <w:pPr>
      <w:spacing w:before="100" w:beforeAutospacing="1" w:after="100" w:afterAutospacing="1"/>
    </w:pPr>
  </w:style>
  <w:style w:type="character" w:customStyle="1" w:styleId="a8">
    <w:name w:val="Основной текст Знак"/>
    <w:basedOn w:val="a0"/>
    <w:link w:val="a7"/>
    <w:uiPriority w:val="1"/>
    <w:rsid w:val="0014062D"/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14062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1406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1406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62D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4062D"/>
    <w:rPr>
      <w:i/>
      <w:iCs/>
    </w:rPr>
  </w:style>
  <w:style w:type="character" w:styleId="a4">
    <w:name w:val="Hyperlink"/>
    <w:basedOn w:val="a0"/>
    <w:uiPriority w:val="99"/>
    <w:semiHidden/>
    <w:unhideWhenUsed/>
    <w:rsid w:val="0014062D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4062D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1"/>
    <w:qFormat/>
    <w:rsid w:val="0014062D"/>
    <w:pPr>
      <w:widowControl w:val="0"/>
      <w:autoSpaceDE w:val="0"/>
      <w:autoSpaceDN w:val="0"/>
      <w:ind w:left="7" w:firstLine="720"/>
    </w:pPr>
    <w:rPr>
      <w:rFonts w:ascii="Arial" w:eastAsia="Arial" w:hAnsi="Arial" w:cs="Arial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14062D"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59"/>
    <w:rsid w:val="001406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1"/>
    <w:qFormat/>
    <w:rsid w:val="0014062D"/>
    <w:pPr>
      <w:ind w:left="720"/>
      <w:contextualSpacing/>
    </w:pPr>
    <w:rPr>
      <w:rFonts w:eastAsia="Calibri"/>
      <w:szCs w:val="22"/>
      <w:lang w:eastAsia="en-US"/>
    </w:rPr>
  </w:style>
  <w:style w:type="paragraph" w:customStyle="1" w:styleId="ConsPlusNormal">
    <w:name w:val="ConsPlusNormal"/>
    <w:rsid w:val="0014062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paragraph" w:customStyle="1" w:styleId="s1">
    <w:name w:val="s_1"/>
    <w:basedOn w:val="a"/>
    <w:rsid w:val="0014062D"/>
    <w:pPr>
      <w:spacing w:before="100" w:beforeAutospacing="1" w:after="100" w:afterAutospacing="1"/>
    </w:pPr>
  </w:style>
  <w:style w:type="paragraph" w:customStyle="1" w:styleId="s3">
    <w:name w:val="s_3"/>
    <w:basedOn w:val="a"/>
    <w:uiPriority w:val="99"/>
    <w:rsid w:val="0014062D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14062D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">
    <w:name w:val="Абзац списка3"/>
    <w:basedOn w:val="a"/>
    <w:rsid w:val="0014062D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Гиперссылка1"/>
    <w:rsid w:val="0014062D"/>
  </w:style>
  <w:style w:type="character" w:customStyle="1" w:styleId="FontStyle14">
    <w:name w:val="Font Style14"/>
    <w:rsid w:val="0014062D"/>
    <w:rPr>
      <w:rFonts w:ascii="Times New Roman" w:hAnsi="Times New Roman" w:cs="Times New Roman"/>
      <w:sz w:val="26"/>
      <w:szCs w:val="26"/>
    </w:rPr>
  </w:style>
  <w:style w:type="paragraph" w:customStyle="1" w:styleId="11">
    <w:name w:val="Обычный1"/>
    <w:qFormat/>
    <w:rsid w:val="0014062D"/>
    <w:pPr>
      <w:widowControl w:val="0"/>
    </w:pPr>
    <w:rPr>
      <w:rFonts w:ascii="Times New Roman" w:eastAsia="Times New Roman" w:hAnsi="Times New Roman" w:cs="Times New Roman"/>
    </w:rPr>
  </w:style>
  <w:style w:type="character" w:customStyle="1" w:styleId="12">
    <w:name w:val="Основной шрифт абзаца1"/>
    <w:rsid w:val="0014062D"/>
  </w:style>
  <w:style w:type="paragraph" w:customStyle="1" w:styleId="formattext">
    <w:name w:val="formattext"/>
    <w:basedOn w:val="a"/>
    <w:rsid w:val="0014062D"/>
    <w:pPr>
      <w:spacing w:before="100" w:beforeAutospacing="1" w:after="100" w:afterAutospacing="1"/>
    </w:pPr>
  </w:style>
  <w:style w:type="character" w:customStyle="1" w:styleId="a8">
    <w:name w:val="Основной текст Знак"/>
    <w:basedOn w:val="a0"/>
    <w:link w:val="a7"/>
    <w:uiPriority w:val="1"/>
    <w:rsid w:val="0014062D"/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14062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1406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1406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stup.scli.ru:8111/content/act/b11798ff-43b9-49db-b06c-4223f9d555e2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kalgan.75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o-search.minjust.ru/bigs/showDocument.html?id=16686876-7364-44F0-9A65-2427B543C7B4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stup.scli.ru:8111/content/act/3eea9701-735e-4a49-a95b-f8b146e91348.html" TargetMode="External"/><Relationship Id="rId10" Type="http://schemas.openxmlformats.org/officeDocument/2006/relationships/hyperlink" Target="https://pravo-search.minjust.ru/bigs/showDocument.html?id=590B5048-604A-4832-AFFA-17516381031B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B11798FF-43B9-49DB-B06C-4223F9D555E2" TargetMode="External"/><Relationship Id="rId14" Type="http://schemas.openxmlformats.org/officeDocument/2006/relationships/hyperlink" Target="http://dostup.scli.ru:8111/content/act/1338bdc9-6cc9-4707-b372-f32393e307b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3164</Words>
  <Characters>18040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ВдовинаСА</cp:lastModifiedBy>
  <cp:revision>3</cp:revision>
  <cp:lastPrinted>2025-12-19T00:43:00Z</cp:lastPrinted>
  <dcterms:created xsi:type="dcterms:W3CDTF">2025-12-19T06:02:00Z</dcterms:created>
  <dcterms:modified xsi:type="dcterms:W3CDTF">2025-12-19T06:04:00Z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7BDAA5C9A65341958D3ADE8CC677DF69_12</vt:lpwstr>
  </property>
</Properties>
</file>