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Style w:val="Style_1_ch"/>
          <w:rFonts w:ascii="Times New Roman" w:hAnsi="Times New Roman"/>
          <w:sz w:val="28"/>
        </w:rPr>
        <w:t>В прокуратуре Калганского района провели Всероссийский день приема предпринимателей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Всероссийский день приема предпринимателей, работники  прокуратуры Калганского района в целях оказания правовой помощи субъектам предпринимательской деятельности провели личные встречи с представителями бизнес-сообщества.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Двое предпринимателей столкнулись с проблемой загрузки документов в единый информационный ресурс в сфере закупок для последующей оплаты заказчиком выполненных работ.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Всем обратившимся представителям бизнеса подробно разъяснены положения действующего законодательства, разрешение принятых обращений поставлено на контроль.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2025-12-29T05:40:45Z</dcterms:created>
  <dcterms:modified xsi:type="dcterms:W3CDTF">2025-12-29T05:40:45Z</dcterms:modified>
</cp:coreProperties>
</file>