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B89C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 вопросы по заполнению декларации 3-НДФЛ забайкальцам ответят в интернет-приемных и мобильных офисах налоговой службы</w:t>
      </w:r>
    </w:p>
    <w:p w14:paraId="66332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налоговой службы проконсультируют о порядке и сроках подачи декларации по форме 3-НДФЛ, ответят на вопросы по имеющейся задолженности, начисленным налогам, помогут подключиться к «Личному кабинету налогоплательщика для физических лиц». </w:t>
      </w:r>
    </w:p>
    <w:p w14:paraId="734866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офисы УФНС России по Забайкальскому краю будут работать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</w:p>
    <w:p w14:paraId="381610FE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 февраля в г. Петровск-Забайкальский (ул. Ленина, 2),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19-27, 19-57, 19-58, 19-59;</w:t>
      </w:r>
    </w:p>
    <w:p w14:paraId="6E18B975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 февраля в п. Могойтуй (ул. Гагарина, 11),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19-12, 19-41, 19-48, 19-73;</w:t>
      </w:r>
    </w:p>
    <w:p w14:paraId="050202E1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 февраля в с. Верх-Усугли (ул. Пролетарская, 1а),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19-11, 19-25, 19-26, 19-69;</w:t>
      </w:r>
    </w:p>
    <w:p w14:paraId="035B25D8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 февраля в с. Дульдурга (ул. Советская, 28),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19-12, 19-41, 19-48, 19-73</w:t>
      </w:r>
      <w:r>
        <w:rPr>
          <w:rFonts w:ascii="Times New Roman" w:hAnsi="Times New Roman"/>
          <w:sz w:val="28"/>
          <w:szCs w:val="28"/>
        </w:rPr>
        <w:t>.</w:t>
      </w:r>
    </w:p>
    <w:p w14:paraId="19B513D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Жители еще 9 населенных пунктов смогут задать вопросы специалистам в интернет-приемных:</w:t>
      </w:r>
    </w:p>
    <w:p w14:paraId="424BE801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 февраля в г. Борзя (ул. Ленина 37, каб. 208), с 10:00 до 12:00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19-22, 19-34;</w:t>
      </w:r>
    </w:p>
    <w:p w14:paraId="78547226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 февраля в с. Акша (ул. Партизанская, 20, каб. 36), с 14:00 до 16:00,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19-12, 19-48;</w:t>
      </w:r>
    </w:p>
    <w:p w14:paraId="20D3AA6F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 февраля в с. Маргуцек (ул. Губина, 20), с 14:00 до 15:00,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19-37, 19-71;</w:t>
      </w:r>
    </w:p>
    <w:p w14:paraId="2F4ACAB0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 февраля в пст. Урюм (ул. Энергетиков, 2, кв. 12), с 14:30 до 15:30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19-23, 19-24;</w:t>
      </w:r>
    </w:p>
    <w:p w14:paraId="2B32F87F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 февраля в пгт. Первомайский (ул. Пролетарская, 3), с 14:00 до 15:00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19-11, 19-26;</w:t>
      </w:r>
    </w:p>
    <w:p w14:paraId="2D02006F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 февраля в с. Алтан (ул. Центральная, 108), с 10:00 до 12:00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19-12, 19-48;</w:t>
      </w:r>
    </w:p>
    <w:p w14:paraId="7329BA08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 февраля в п. Ковыли (ул. Мира, 30), с 14:00 до 15:00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19-37, 19-71;</w:t>
      </w:r>
    </w:p>
    <w:p w14:paraId="4D47ED82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 февраля в с. Богдановка, (мкр. 11, каб. 10), с 14:00 до 15:00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19-37, 19-71;</w:t>
      </w:r>
    </w:p>
    <w:p w14:paraId="57FD7B91">
      <w:pPr>
        <w:pStyle w:val="1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 февраля в пгт. Чернышевск (ул. Калинина, 9б, 1 этаж), с 14:00 до 16:00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 w:cs="Times New Roman"/>
          <w:color w:val="000000"/>
          <w:sz w:val="28"/>
          <w:szCs w:val="28"/>
        </w:rPr>
        <w:t>19-23, 19-24.</w:t>
      </w:r>
    </w:p>
    <w:p w14:paraId="0462078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приеме необходимо иметь при себе документ, удостоверяющий личность. </w:t>
      </w:r>
    </w:p>
    <w:p w14:paraId="6A538C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планом работы интернет приемных и выездов мобильных офисов в другие районы края можно в разделе «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Графики публичного информирования налогоплательщиков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245E72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0B78CBF">
      <w:pPr>
        <w:spacing w:after="0" w:line="240" w:lineRule="auto"/>
        <w:jc w:val="center"/>
        <w:outlineLvl w:val="0"/>
        <w:rPr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52979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31E3BA81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53ABCFF6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12A47D6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87509"/>
    <w:multiLevelType w:val="multilevel"/>
    <w:tmpl w:val="0AA87509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83B7B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3DED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77BFD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  <w:rsid w:val="694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2434</Characters>
  <Lines>20</Lines>
  <Paragraphs>5</Paragraphs>
  <TotalTime>0</TotalTime>
  <ScaleCrop>false</ScaleCrop>
  <LinksUpToDate>false</LinksUpToDate>
  <CharactersWithSpaces>2855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2026-02-06T06:33:00Z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2026-02-10T01:33:14Z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4E605F34A87D4112BA1BF6D36624B772_12</vt:lpwstr>
  </property>
</Properties>
</file>