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A3D" w:rsidRDefault="00F31227" w:rsidP="00E32A3D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5"/>
          <w:rFonts w:ascii="Georgia" w:hAnsi="Georgia"/>
          <w:bdr w:val="none" w:sz="0" w:space="0" w:color="auto" w:frame="1"/>
        </w:rPr>
      </w:pPr>
      <w:r>
        <w:rPr>
          <w:rStyle w:val="a5"/>
          <w:rFonts w:ascii="Georgia" w:hAnsi="Georgia"/>
          <w:bdr w:val="none" w:sz="0" w:space="0" w:color="auto" w:frame="1"/>
        </w:rPr>
        <w:t xml:space="preserve">                                         </w:t>
      </w:r>
      <w:r w:rsidR="00E32A3D">
        <w:rPr>
          <w:rStyle w:val="a5"/>
          <w:rFonts w:ascii="Georgia" w:hAnsi="Georgia"/>
          <w:bdr w:val="none" w:sz="0" w:space="0" w:color="auto" w:frame="1"/>
        </w:rPr>
        <w:t>Наша безопасность в наших руках</w:t>
      </w:r>
    </w:p>
    <w:p w:rsidR="00F31227" w:rsidRDefault="00F31227" w:rsidP="00E32A3D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5"/>
          <w:rFonts w:ascii="Georgia" w:hAnsi="Georgia"/>
          <w:bdr w:val="none" w:sz="0" w:space="0" w:color="auto" w:frame="1"/>
        </w:rPr>
      </w:pPr>
    </w:p>
    <w:p w:rsidR="00E32A3D" w:rsidRDefault="00F31227" w:rsidP="00F31227">
      <w:pPr>
        <w:pStyle w:val="a4"/>
        <w:shd w:val="clear" w:color="auto" w:fill="FFFFFF"/>
        <w:spacing w:before="0" w:beforeAutospacing="0" w:after="0" w:afterAutospacing="0"/>
        <w:jc w:val="right"/>
        <w:textAlignment w:val="baseline"/>
        <w:rPr>
          <w:rStyle w:val="a5"/>
          <w:rFonts w:ascii="Georgia" w:hAnsi="Georgia"/>
          <w:bdr w:val="none" w:sz="0" w:space="0" w:color="auto" w:frame="1"/>
        </w:rPr>
      </w:pPr>
      <w:r w:rsidRPr="00F31227">
        <w:rPr>
          <w:rStyle w:val="a5"/>
          <w:rFonts w:ascii="Georgia" w:hAnsi="Georgia"/>
          <w:noProof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2891790</wp:posOffset>
            </wp:positionH>
            <wp:positionV relativeFrom="paragraph">
              <wp:posOffset>635</wp:posOffset>
            </wp:positionV>
            <wp:extent cx="3038475" cy="1504950"/>
            <wp:effectExtent l="0" t="0" r="9525" b="0"/>
            <wp:wrapSquare wrapText="bothSides"/>
            <wp:docPr id="1" name="Рисунок 1" descr="C:\Users\user\Downloads\f0a061e90ce22977cfbcbe723f0223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f0a061e90ce22977cfbcbe723f02232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2A3D" w:rsidRPr="00F31227" w:rsidRDefault="00E32A3D" w:rsidP="00E32A3D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5"/>
          <w:sz w:val="28"/>
          <w:szCs w:val="28"/>
          <w:bdr w:val="none" w:sz="0" w:space="0" w:color="auto" w:frame="1"/>
        </w:rPr>
      </w:pPr>
      <w:r w:rsidRPr="00F31227">
        <w:rPr>
          <w:rStyle w:val="a5"/>
          <w:sz w:val="28"/>
          <w:szCs w:val="28"/>
          <w:bdr w:val="none" w:sz="0" w:space="0" w:color="auto" w:frame="1"/>
        </w:rPr>
        <w:t>В связи с обстано</w:t>
      </w:r>
      <w:r w:rsidR="0002718E" w:rsidRPr="00F31227">
        <w:rPr>
          <w:rStyle w:val="a5"/>
          <w:sz w:val="28"/>
          <w:szCs w:val="28"/>
          <w:bdr w:val="none" w:sz="0" w:space="0" w:color="auto" w:frame="1"/>
        </w:rPr>
        <w:t>вкой, сложившейся в стране в ходе проводимой специальной военной операции</w:t>
      </w:r>
      <w:r w:rsidRPr="00F31227">
        <w:rPr>
          <w:rStyle w:val="a5"/>
          <w:sz w:val="28"/>
          <w:szCs w:val="28"/>
          <w:bdr w:val="none" w:sz="0" w:space="0" w:color="auto" w:frame="1"/>
        </w:rPr>
        <w:t>, участились случаи террористических атак на различные объекты. Противодействовать терроризму обязаны не только органы государственной и муниципальной власти. Обычные граждане, индивидуальные предприниматели и юридические лица должны организовать работу по предупреждению терроризма. Для этого необходимо обеспечить безопасность собственных или арендуемых зданий и сооружений.</w:t>
      </w:r>
    </w:p>
    <w:p w:rsidR="00F31227" w:rsidRPr="00F31227" w:rsidRDefault="00F31227" w:rsidP="00E32A3D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31227">
        <w:rPr>
          <w:color w:val="262626"/>
          <w:sz w:val="28"/>
          <w:szCs w:val="28"/>
          <w:shd w:val="clear" w:color="auto" w:fill="FFFFFF"/>
        </w:rPr>
        <w:t>Правоохранительные органы и спецслужбы постоянно работают над выявлением ячеек террористов. Но гражданские лица тоже должны быть бдительны и сообщать о любых подозрительных случаях. Это касается и бесхозных предметов, оставленных в людных местах. К ним нужно относиться с особым подозрением. Неизвестный сверток или сумка, лежащие на у</w:t>
      </w:r>
      <w:r w:rsidRPr="00F31227">
        <w:rPr>
          <w:color w:val="262626"/>
          <w:sz w:val="28"/>
          <w:szCs w:val="28"/>
          <w:shd w:val="clear" w:color="auto" w:fill="FFFFFF"/>
        </w:rPr>
        <w:t>лице, в торговом центре</w:t>
      </w:r>
      <w:r w:rsidRPr="00F31227">
        <w:rPr>
          <w:color w:val="262626"/>
          <w:sz w:val="28"/>
          <w:szCs w:val="28"/>
          <w:shd w:val="clear" w:color="auto" w:fill="FFFFFF"/>
        </w:rPr>
        <w:t>, в транспорте или в здании школы, могут быть начинены взрывчатыми веществами. Необходимо, не прикасаясь к этим предметам, немедленно сообщить о находке в МЧС и полицию по телефону 112.</w:t>
      </w:r>
    </w:p>
    <w:p w:rsidR="00E32A3D" w:rsidRPr="00F31227" w:rsidRDefault="00E32A3D" w:rsidP="00E32A3D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31227">
        <w:rPr>
          <w:sz w:val="28"/>
          <w:szCs w:val="28"/>
        </w:rPr>
        <w:t xml:space="preserve">Каждый объект должен быть максимально защищен от угрозы извне. Если это школа, директор принимает меры, чтобы террористы не проникли на территорию, а если такое произошло, чтобы помощь была вызвана мгновенно. </w:t>
      </w:r>
      <w:r w:rsidRPr="00F31227">
        <w:rPr>
          <w:sz w:val="28"/>
          <w:szCs w:val="28"/>
        </w:rPr>
        <w:t xml:space="preserve">       </w:t>
      </w:r>
      <w:r w:rsidRPr="00F31227">
        <w:rPr>
          <w:sz w:val="28"/>
          <w:szCs w:val="28"/>
        </w:rPr>
        <w:t>Персонал должен знать свои действия на случай террористической угрозы, уметь оказать первую помощь пострадавшим.</w:t>
      </w:r>
    </w:p>
    <w:p w:rsidR="00E32A3D" w:rsidRPr="00F31227" w:rsidRDefault="00E32A3D" w:rsidP="00E32A3D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31227">
        <w:rPr>
          <w:sz w:val="28"/>
          <w:szCs w:val="28"/>
        </w:rPr>
        <w:t>Антитеррористическая защищенность объекта (АТЗ) – состояние здания или территории, которое не позволит совершить террористический акт. Цель АТЗ – сберечь жизнь и здоровье людей, сохранность имущества, окружающей среды, флоры и фауны.</w:t>
      </w:r>
    </w:p>
    <w:p w:rsidR="00E32A3D" w:rsidRPr="00F31227" w:rsidRDefault="00E32A3D" w:rsidP="00E32A3D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31227">
        <w:rPr>
          <w:sz w:val="28"/>
          <w:szCs w:val="28"/>
        </w:rPr>
        <w:t>Чтобы обеспечить АТЗ, организация должна: провести оценку уязвимости, составить акт обследования; категорировать объект защиты; составить, согласовать паспорт безопасности и актуализировать его по мере необходимости; отслеживать, как выполняется план по повышению защищенности, проводить ежегодные проверки.</w:t>
      </w:r>
    </w:p>
    <w:p w:rsidR="00E32A3D" w:rsidRPr="00F31227" w:rsidRDefault="00E32A3D" w:rsidP="00E32A3D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31227">
        <w:rPr>
          <w:sz w:val="28"/>
          <w:szCs w:val="28"/>
        </w:rPr>
        <w:t>Приоритетными являются</w:t>
      </w:r>
      <w:r w:rsidRPr="00F31227">
        <w:rPr>
          <w:sz w:val="28"/>
          <w:szCs w:val="28"/>
        </w:rPr>
        <w:t xml:space="preserve"> антитеррористические меры, принимаемые в отношении социально значимых объектов. С учетом сложившейся обс</w:t>
      </w:r>
      <w:r w:rsidRPr="00F31227">
        <w:rPr>
          <w:sz w:val="28"/>
          <w:szCs w:val="28"/>
        </w:rPr>
        <w:t>тановки в стране, необходимо усиление мер</w:t>
      </w:r>
      <w:r w:rsidRPr="00F31227">
        <w:rPr>
          <w:sz w:val="28"/>
          <w:szCs w:val="28"/>
        </w:rPr>
        <w:t xml:space="preserve"> по обеспечению безопасности людей, охраны и антитеррористической защищенности критически важных объектов в целях повышения устойчивости их работы.</w:t>
      </w:r>
    </w:p>
    <w:p w:rsidR="00E32A3D" w:rsidRPr="00F31227" w:rsidRDefault="00E32A3D" w:rsidP="00E32A3D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31227">
        <w:rPr>
          <w:sz w:val="28"/>
          <w:szCs w:val="28"/>
        </w:rPr>
        <w:t>На территории округа к</w:t>
      </w:r>
      <w:r w:rsidRPr="00F31227">
        <w:rPr>
          <w:sz w:val="28"/>
          <w:szCs w:val="28"/>
        </w:rPr>
        <w:t xml:space="preserve">ое-что уже сделано, но еще предстоит завершить работу по согласованию паспортов безопасности, установлению </w:t>
      </w:r>
      <w:r w:rsidRPr="00F31227">
        <w:rPr>
          <w:sz w:val="28"/>
          <w:szCs w:val="28"/>
        </w:rPr>
        <w:lastRenderedPageBreak/>
        <w:t>ограждений и систем видеонаблюдения, реализации комплекса дополнительных мер, направленных на ус</w:t>
      </w:r>
      <w:r w:rsidRPr="00F31227">
        <w:rPr>
          <w:sz w:val="28"/>
          <w:szCs w:val="28"/>
        </w:rPr>
        <w:t>иление безопасности объектов</w:t>
      </w:r>
      <w:r w:rsidRPr="00F31227">
        <w:rPr>
          <w:sz w:val="28"/>
          <w:szCs w:val="28"/>
        </w:rPr>
        <w:t xml:space="preserve"> социальной сферы и м</w:t>
      </w:r>
      <w:bookmarkStart w:id="0" w:name="_GoBack"/>
      <w:bookmarkEnd w:id="0"/>
      <w:r w:rsidRPr="00F31227">
        <w:rPr>
          <w:sz w:val="28"/>
          <w:szCs w:val="28"/>
        </w:rPr>
        <w:t>ест массового пребывания людей.</w:t>
      </w:r>
    </w:p>
    <w:p w:rsidR="00E32A3D" w:rsidRPr="00F31227" w:rsidRDefault="00E32A3D" w:rsidP="00E32A3D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31227">
        <w:rPr>
          <w:sz w:val="28"/>
          <w:szCs w:val="28"/>
        </w:rPr>
        <w:t>Если речь идет о школе, то каждый ученик должен знать план эвакуации</w:t>
      </w:r>
      <w:r w:rsidRPr="00F31227">
        <w:rPr>
          <w:sz w:val="28"/>
          <w:szCs w:val="28"/>
        </w:rPr>
        <w:t xml:space="preserve"> из здания в случае опасности</w:t>
      </w:r>
      <w:r w:rsidRPr="00F31227">
        <w:rPr>
          <w:sz w:val="28"/>
          <w:szCs w:val="28"/>
        </w:rPr>
        <w:t xml:space="preserve">. Для этого необходимо проводить плановые учения и тренировки по отработке правильных действий. Всех работников и посетителей надо известить о правилах эвакуации, применении средств индивидуальной и коллективной защиты, месте сбора при эвакуации. Для этой цели нужно проводить инструктажи по АТЗ. </w:t>
      </w:r>
    </w:p>
    <w:p w:rsidR="00E32A3D" w:rsidRPr="00F31227" w:rsidRDefault="00E32A3D" w:rsidP="00E32A3D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31227">
        <w:rPr>
          <w:sz w:val="28"/>
          <w:szCs w:val="28"/>
        </w:rPr>
        <w:t xml:space="preserve">По информации </w:t>
      </w:r>
      <w:r w:rsidR="0002718E" w:rsidRPr="00F31227">
        <w:rPr>
          <w:sz w:val="28"/>
          <w:szCs w:val="28"/>
        </w:rPr>
        <w:t>управления образования</w:t>
      </w:r>
      <w:r w:rsidRPr="00F31227">
        <w:rPr>
          <w:sz w:val="28"/>
          <w:szCs w:val="28"/>
        </w:rPr>
        <w:t>, в образовательных учреждениях на плановой основе проводятся инструктажи и практические занятия по действиям при совершении или угрозе совершения террористическог</w:t>
      </w:r>
      <w:r w:rsidRPr="00F31227">
        <w:rPr>
          <w:sz w:val="28"/>
          <w:szCs w:val="28"/>
        </w:rPr>
        <w:t>о акта. В текущем году проводится</w:t>
      </w:r>
      <w:r w:rsidRPr="00F31227">
        <w:rPr>
          <w:sz w:val="28"/>
          <w:szCs w:val="28"/>
        </w:rPr>
        <w:t xml:space="preserve"> работа по устранению выявленных недостатков в части обеспечения антитеррористической защиты.</w:t>
      </w:r>
    </w:p>
    <w:p w:rsidR="00E32A3D" w:rsidRPr="00F31227" w:rsidRDefault="00E32A3D" w:rsidP="0002718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31227">
        <w:rPr>
          <w:sz w:val="28"/>
          <w:szCs w:val="28"/>
        </w:rPr>
        <w:t xml:space="preserve"> </w:t>
      </w:r>
      <w:r w:rsidR="0002718E" w:rsidRPr="00F31227">
        <w:rPr>
          <w:sz w:val="28"/>
          <w:szCs w:val="28"/>
        </w:rPr>
        <w:t>Антитеррористической комиссии администрации Калганского муниципального округа при</w:t>
      </w:r>
      <w:r w:rsidRPr="00F31227">
        <w:rPr>
          <w:sz w:val="28"/>
          <w:szCs w:val="28"/>
        </w:rPr>
        <w:t xml:space="preserve"> дальнейшем планировании деятельности в сфере п</w:t>
      </w:r>
      <w:r w:rsidR="0002718E" w:rsidRPr="00F31227">
        <w:rPr>
          <w:sz w:val="28"/>
          <w:szCs w:val="28"/>
        </w:rPr>
        <w:t>рофилактики терроризма, необходимо</w:t>
      </w:r>
      <w:r w:rsidRPr="00F31227">
        <w:rPr>
          <w:sz w:val="28"/>
          <w:szCs w:val="28"/>
        </w:rPr>
        <w:t xml:space="preserve"> не</w:t>
      </w:r>
      <w:r w:rsidR="0002718E" w:rsidRPr="00F31227">
        <w:rPr>
          <w:sz w:val="28"/>
          <w:szCs w:val="28"/>
        </w:rPr>
        <w:t>укоснительно соблюдать решения и поручения</w:t>
      </w:r>
      <w:r w:rsidRPr="00F31227">
        <w:rPr>
          <w:sz w:val="28"/>
          <w:szCs w:val="28"/>
        </w:rPr>
        <w:t xml:space="preserve"> Национального антитеррористического комитета и </w:t>
      </w:r>
      <w:r w:rsidR="0002718E" w:rsidRPr="00F31227">
        <w:rPr>
          <w:sz w:val="28"/>
          <w:szCs w:val="28"/>
        </w:rPr>
        <w:t>Аппарата антитеррористической комиссии Забайкальского края</w:t>
      </w:r>
      <w:r w:rsidRPr="00F31227">
        <w:rPr>
          <w:sz w:val="28"/>
          <w:szCs w:val="28"/>
        </w:rPr>
        <w:t>.</w:t>
      </w:r>
    </w:p>
    <w:p w:rsidR="0002718E" w:rsidRPr="00F31227" w:rsidRDefault="0002718E" w:rsidP="0002718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02718E" w:rsidRPr="00F31227" w:rsidRDefault="0002718E" w:rsidP="0002718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31227">
        <w:rPr>
          <w:sz w:val="28"/>
          <w:szCs w:val="28"/>
        </w:rPr>
        <w:t>Администрация Калганского МО</w:t>
      </w:r>
    </w:p>
    <w:p w:rsidR="00402607" w:rsidRPr="00F31227" w:rsidRDefault="00F31227" w:rsidP="00E32A3D">
      <w:pPr>
        <w:rPr>
          <w:rFonts w:ascii="Times New Roman" w:hAnsi="Times New Roman" w:cs="Times New Roman"/>
          <w:sz w:val="28"/>
          <w:szCs w:val="28"/>
        </w:rPr>
      </w:pPr>
    </w:p>
    <w:sectPr w:rsidR="00402607" w:rsidRPr="00F31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E27"/>
    <w:rsid w:val="0002718E"/>
    <w:rsid w:val="00230857"/>
    <w:rsid w:val="009451E2"/>
    <w:rsid w:val="00C726FB"/>
    <w:rsid w:val="00D30E27"/>
    <w:rsid w:val="00E32A3D"/>
    <w:rsid w:val="00F3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EBE342-CFF2-4A05-B17A-1CFB4C66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0857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3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32A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2020-05-07T09:00:00Z</dcterms:created>
  <dcterms:modified xsi:type="dcterms:W3CDTF">2026-03-13T05:06:00Z</dcterms:modified>
</cp:coreProperties>
</file>