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AC" w:rsidRPr="006521AC" w:rsidRDefault="00F731AC" w:rsidP="006521AC">
      <w:pPr>
        <w:tabs>
          <w:tab w:val="left" w:pos="7980"/>
        </w:tabs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АДМИНИСТРАЦИЯ КАЛГАНСКОГО</w:t>
      </w:r>
    </w:p>
    <w:p w:rsidR="006521AC" w:rsidRPr="000B7FEB" w:rsidRDefault="006521AC" w:rsidP="006521AC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МУНИЦИПАЛЬНОГО ОКРУГА</w:t>
      </w:r>
    </w:p>
    <w:p w:rsidR="006521AC" w:rsidRPr="000B7FEB" w:rsidRDefault="006521AC" w:rsidP="006521AC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</w:p>
    <w:p w:rsidR="006521AC" w:rsidRPr="000B7FEB" w:rsidRDefault="006521AC" w:rsidP="006521AC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ПОСТАНОВЛЕНИЕ</w:t>
      </w:r>
    </w:p>
    <w:p w:rsidR="006521AC" w:rsidRPr="000B7FEB" w:rsidRDefault="006521AC" w:rsidP="006521AC">
      <w:pPr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6521AC" w:rsidRPr="000B7FEB" w:rsidRDefault="006521AC" w:rsidP="006521AC">
      <w:pPr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</w:t>
      </w:r>
      <w:r w:rsidR="00345764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9E3F2E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  <w:r w:rsidR="00AC3A5F">
        <w:rPr>
          <w:rFonts w:eastAsia="Times New Roman"/>
          <w:color w:val="auto"/>
          <w:kern w:val="0"/>
          <w:sz w:val="28"/>
          <w:szCs w:val="28"/>
          <w:lang w:eastAsia="ru-RU"/>
        </w:rPr>
        <w:t>23</w:t>
      </w:r>
      <w:r w:rsidR="00AC3A5F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марта</w:t>
      </w:r>
      <w:r w:rsidR="00345764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2026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года                                                                          №</w:t>
      </w:r>
      <w:r w:rsidR="009E3F2E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9253AE">
        <w:rPr>
          <w:rFonts w:eastAsia="Times New Roman"/>
          <w:color w:val="auto"/>
          <w:kern w:val="0"/>
          <w:sz w:val="28"/>
          <w:szCs w:val="28"/>
          <w:lang w:eastAsia="ru-RU"/>
        </w:rPr>
        <w:t>86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</w:p>
    <w:p w:rsidR="006521AC" w:rsidRPr="000B7FEB" w:rsidRDefault="006521AC" w:rsidP="006521AC">
      <w:pPr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6521AC" w:rsidRPr="000B7FEB" w:rsidRDefault="006521AC" w:rsidP="006521AC">
      <w:pPr>
        <w:suppressAutoHyphens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с. Калга</w:t>
      </w:r>
    </w:p>
    <w:p w:rsidR="006521AC" w:rsidRPr="000B7FEB" w:rsidRDefault="006521AC" w:rsidP="006521AC">
      <w:pPr>
        <w:suppressAutoHyphens w:val="0"/>
        <w:jc w:val="both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6521AC" w:rsidRPr="000B7FEB" w:rsidRDefault="004E392B" w:rsidP="004E392B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4E392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О порядке сбора и обмена информацией в области защиты населения и территорий от чрезвычайных ситуаций природного и техногенного характера на </w:t>
      </w:r>
      <w:r w:rsidRPr="000B7FE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территории Калганского</w:t>
      </w:r>
      <w:r w:rsidR="006521AC" w:rsidRPr="000B7FE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муниципального округа</w:t>
      </w:r>
    </w:p>
    <w:p w:rsidR="006521AC" w:rsidRPr="000B7FEB" w:rsidRDefault="006521AC" w:rsidP="006521AC">
      <w:pPr>
        <w:suppressAutoHyphens w:val="0"/>
        <w:ind w:firstLine="709"/>
        <w:contextualSpacing/>
        <w:jc w:val="center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4E392B" w:rsidRPr="004E392B" w:rsidRDefault="004E392B" w:rsidP="004E392B">
      <w:pPr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В соответствии с Федеральным Законом от 21 декабря 1994 года N 68 ФЗ "О защите населения и территорий от чрезвычайных ситуаций природного и техногенного характера", Федеральным законом от 06 октября 2003 года N 131-ФЗ "Об общих принципах организации местного самоуправления в Российской Федерации",  постановлением Правительства Забайкальского края от 26 ноября 2013 года N 509 "О порядке сбора и обмена информацией</w:t>
      </w:r>
      <w:proofErr w:type="gramEnd"/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области защиты населения и территорий от чрезвычайных ситуаций природного и техногенного характера на территории Забайкальского края", постановлением Администрации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льного округа от 28 ма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я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2024 года N 277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"Об утверждении Положения о единой дежурной диспетчерской службе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proofErr w:type="gramStart"/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льного округа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",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на основании  статьи 32  Устава Калганского муниципального округа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в целях выработки единого подхода по  сбору, обобщению и обмену оперативной информацией дежурных служб и совершенствования системы предупреждения и ликвидации чрезвычайных ситуаций, обеспечения спасения жизни и сохранения здоровья людей, снижения размеров ущерба окружающей природной среде и материальных потерь в результате чрезвычайных ситуаций на территории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муницип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ального округа</w:t>
      </w:r>
      <w:r w:rsidRPr="000B7FE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,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администрация Калганского муниципального</w:t>
      </w:r>
      <w:proofErr w:type="gramEnd"/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округа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Pr="004E392B">
        <w:rPr>
          <w:rFonts w:eastAsia="Times New Roman"/>
          <w:bCs/>
          <w:color w:val="auto"/>
          <w:spacing w:val="40"/>
          <w:kern w:val="0"/>
          <w:sz w:val="28"/>
          <w:szCs w:val="28"/>
          <w:lang w:eastAsia="ru-RU"/>
        </w:rPr>
        <w:t>постановляет:</w:t>
      </w:r>
    </w:p>
    <w:p w:rsidR="004E392B" w:rsidRPr="000B7FEB" w:rsidRDefault="004E392B" w:rsidP="006521AC">
      <w:pPr>
        <w:suppressAutoHyphens w:val="0"/>
        <w:ind w:firstLine="851"/>
        <w:jc w:val="both"/>
        <w:rPr>
          <w:rFonts w:eastAsia="Calibri"/>
          <w:color w:val="auto"/>
          <w:kern w:val="0"/>
          <w:sz w:val="28"/>
          <w:szCs w:val="28"/>
          <w:lang w:eastAsia="ru-RU"/>
        </w:rPr>
      </w:pPr>
    </w:p>
    <w:p w:rsidR="004E392B" w:rsidRPr="004E392B" w:rsidRDefault="004E392B" w:rsidP="004E392B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1. Утвердить Положение о Порядке сбора и обмена информацией в сфере защиты населения и территорий от чрезвычайных ситуаций природного и техногенного характера (приложение N 1).</w:t>
      </w:r>
    </w:p>
    <w:p w:rsidR="004E392B" w:rsidRPr="000B7FEB" w:rsidRDefault="004E392B" w:rsidP="004E392B">
      <w:pPr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2. Координирующие функции по сбору и обмену информацией в сфере защиты населения и территорий от чрезвычайных ситуаций на территории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м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униципального округа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возложить на </w:t>
      </w:r>
      <w:r w:rsidRPr="004E392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 xml:space="preserve">муниципальное казенное </w:t>
      </w:r>
      <w:r w:rsidRPr="000B7FE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>учреждение «</w:t>
      </w:r>
      <w:r w:rsidRPr="004E392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 xml:space="preserve">Центр МТО» </w:t>
      </w:r>
      <w:r w:rsidRPr="000B7FE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>ЕДДС администрации</w:t>
      </w:r>
      <w:r w:rsidRPr="004E392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 xml:space="preserve"> </w:t>
      </w:r>
      <w:r w:rsidRPr="000B7FE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 xml:space="preserve">Калганского </w:t>
      </w:r>
      <w:r w:rsidRPr="004E392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>муницип</w:t>
      </w:r>
      <w:r w:rsidRPr="000B7FEB">
        <w:rPr>
          <w:rFonts w:eastAsia="Times New Roman"/>
          <w:color w:val="auto"/>
          <w:spacing w:val="-10"/>
          <w:kern w:val="0"/>
          <w:sz w:val="28"/>
          <w:szCs w:val="28"/>
          <w:lang w:eastAsia="ru-RU"/>
        </w:rPr>
        <w:t>ального округа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(далее - ЕД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ДС администрации Калганского МО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).</w:t>
      </w:r>
    </w:p>
    <w:p w:rsidR="009E3F2E" w:rsidRPr="000B7FEB" w:rsidRDefault="004E392B" w:rsidP="009E3F2E">
      <w:pPr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3. Рекомендовать главам   сельских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администраций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руководителям организаций, учреждений и предприятий независимо от форм собственности, обеспечить своевременное и достоверное представление информации о 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чрезвычайных ситуациях в ЕДДС адм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инистрации Калганского МО</w:t>
      </w:r>
      <w:r w:rsidRPr="004E392B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345764" w:rsidRPr="000B7FEB" w:rsidRDefault="009E3F2E" w:rsidP="009E3F2E">
      <w:pPr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color w:val="auto"/>
          <w:sz w:val="28"/>
          <w:szCs w:val="28"/>
        </w:rPr>
        <w:t>4</w:t>
      </w:r>
      <w:r w:rsidR="006521AC" w:rsidRPr="000B7FEB">
        <w:rPr>
          <w:color w:val="auto"/>
          <w:sz w:val="28"/>
          <w:szCs w:val="28"/>
        </w:rPr>
        <w:t>. </w:t>
      </w:r>
      <w:r w:rsidR="00652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Признать утратившим силу постановление администрации муниципальног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о района «Калганский район» от 29.11.2023</w:t>
      </w:r>
      <w:r w:rsidR="00652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года №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501</w:t>
      </w:r>
      <w:r w:rsidR="00652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«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района "Калганский район"</w:t>
      </w:r>
      <w:r w:rsidR="006521AC"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»</w:t>
      </w:r>
      <w:r w:rsidR="00652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345764" w:rsidRPr="000B7FEB" w:rsidRDefault="009E3F2E" w:rsidP="00345764">
      <w:pPr>
        <w:suppressAutoHyphens w:val="0"/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5</w:t>
      </w:r>
      <w:r w:rsidR="00345764"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. </w:t>
      </w:r>
      <w:r w:rsidR="00345764" w:rsidRPr="000B7FEB">
        <w:rPr>
          <w:rFonts w:eastAsia="Times New Roman"/>
          <w:color w:val="auto"/>
          <w:kern w:val="0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345764" w:rsidRPr="000B7FEB" w:rsidRDefault="009E3F2E" w:rsidP="00345764">
      <w:pPr>
        <w:suppressAutoHyphens w:val="0"/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6</w:t>
      </w:r>
      <w:r w:rsidR="00345764"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. </w:t>
      </w:r>
      <w:r w:rsidR="00345764" w:rsidRPr="000B7FEB">
        <w:rPr>
          <w:rFonts w:eastAsia="Times New Roman"/>
          <w:bCs/>
          <w:color w:val="auto"/>
          <w:kern w:val="0"/>
          <w:sz w:val="28"/>
          <w:szCs w:val="28"/>
        </w:rPr>
        <w:t xml:space="preserve">Полный текст настоящего постановления опубликовать </w:t>
      </w:r>
      <w:r w:rsidR="00345764" w:rsidRPr="000B7FEB">
        <w:rPr>
          <w:rFonts w:eastAsia="Times New Roman"/>
          <w:color w:val="auto"/>
          <w:kern w:val="0"/>
          <w:sz w:val="28"/>
          <w:szCs w:val="28"/>
        </w:rPr>
        <w:t xml:space="preserve">(обнародовать) в общественно-информационной газете «Родная земля», в информационно-телекоммуникационной сети «Интернет» по адресу </w:t>
      </w:r>
      <w:hyperlink r:id="rId7" w:history="1">
        <w:r w:rsidR="00345764" w:rsidRPr="000B7FEB">
          <w:rPr>
            <w:rStyle w:val="a7"/>
            <w:rFonts w:eastAsia="Times New Roman"/>
            <w:bCs/>
            <w:color w:val="auto"/>
            <w:kern w:val="0"/>
            <w:sz w:val="28"/>
            <w:szCs w:val="28"/>
            <w:lang w:val="en-US"/>
          </w:rPr>
          <w:t>https</w:t>
        </w:r>
        <w:r w:rsidR="00345764" w:rsidRPr="000B7FEB">
          <w:rPr>
            <w:rStyle w:val="a7"/>
            <w:rFonts w:eastAsia="Times New Roman"/>
            <w:bCs/>
            <w:color w:val="auto"/>
            <w:kern w:val="0"/>
            <w:sz w:val="28"/>
            <w:szCs w:val="28"/>
          </w:rPr>
          <w:t>://</w:t>
        </w:r>
        <w:proofErr w:type="spellStart"/>
        <w:r w:rsidR="00345764" w:rsidRPr="000B7FEB">
          <w:rPr>
            <w:rStyle w:val="a7"/>
            <w:rFonts w:eastAsia="Times New Roman"/>
            <w:bCs/>
            <w:color w:val="auto"/>
            <w:kern w:val="0"/>
            <w:sz w:val="28"/>
            <w:szCs w:val="28"/>
            <w:lang w:val="en-US"/>
          </w:rPr>
          <w:t>kalgan</w:t>
        </w:r>
        <w:proofErr w:type="spellEnd"/>
        <w:r w:rsidR="00345764" w:rsidRPr="000B7FEB">
          <w:rPr>
            <w:rStyle w:val="a7"/>
            <w:rFonts w:eastAsia="Times New Roman"/>
            <w:bCs/>
            <w:color w:val="auto"/>
            <w:kern w:val="0"/>
            <w:sz w:val="28"/>
            <w:szCs w:val="28"/>
          </w:rPr>
          <w:t>.75.</w:t>
        </w:r>
        <w:proofErr w:type="spellStart"/>
        <w:r w:rsidR="00345764" w:rsidRPr="000B7FEB">
          <w:rPr>
            <w:rStyle w:val="a7"/>
            <w:rFonts w:eastAsia="Times New Roman"/>
            <w:bCs/>
            <w:color w:val="auto"/>
            <w:kern w:val="0"/>
            <w:sz w:val="28"/>
            <w:szCs w:val="28"/>
            <w:lang w:val="en-US"/>
          </w:rPr>
          <w:t>ru</w:t>
        </w:r>
        <w:proofErr w:type="spellEnd"/>
      </w:hyperlink>
      <w:r w:rsidR="00345764" w:rsidRPr="000B7FEB">
        <w:rPr>
          <w:rFonts w:eastAsia="Times New Roman"/>
          <w:bCs/>
          <w:color w:val="auto"/>
          <w:kern w:val="0"/>
          <w:sz w:val="28"/>
          <w:szCs w:val="28"/>
        </w:rPr>
        <w:t>.</w:t>
      </w:r>
    </w:p>
    <w:p w:rsidR="00345764" w:rsidRPr="000B7FEB" w:rsidRDefault="009E3F2E" w:rsidP="00345764">
      <w:pPr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</w:rPr>
      </w:pPr>
      <w:r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7</w:t>
      </w:r>
      <w:r w:rsidR="00345764"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. </w:t>
      </w:r>
      <w:r w:rsidR="00345764" w:rsidRPr="000B7FEB">
        <w:rPr>
          <w:rFonts w:eastAsia="Times New Roman"/>
          <w:color w:val="auto"/>
          <w:kern w:val="0"/>
          <w:sz w:val="28"/>
          <w:szCs w:val="28"/>
        </w:rPr>
        <w:t>Контроль, за исполнением настоящего постановления, оставляю за собой.</w:t>
      </w:r>
    </w:p>
    <w:p w:rsidR="006521AC" w:rsidRPr="000B7FEB" w:rsidRDefault="006521AC" w:rsidP="006521AC">
      <w:pPr>
        <w:suppressAutoHyphens w:val="0"/>
        <w:ind w:firstLine="851"/>
        <w:jc w:val="both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9E3F2E" w:rsidRPr="000B7FEB" w:rsidRDefault="009E3F2E" w:rsidP="006521AC">
      <w:pPr>
        <w:suppressAutoHyphens w:val="0"/>
        <w:ind w:firstLine="851"/>
        <w:jc w:val="both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A636E5" w:rsidRDefault="005A6910" w:rsidP="00A636E5">
      <w:pPr>
        <w:suppressAutoHyphens w:val="0"/>
        <w:ind w:left="2269" w:hanging="2269"/>
        <w:contextualSpacing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Заместитель главы</w:t>
      </w:r>
      <w:r w:rsidR="00345764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Калганского</w:t>
      </w:r>
    </w:p>
    <w:p w:rsidR="006521AC" w:rsidRPr="000B7FEB" w:rsidRDefault="006521AC" w:rsidP="00A636E5">
      <w:pPr>
        <w:suppressAutoHyphens w:val="0"/>
        <w:ind w:left="2269" w:hanging="2269"/>
        <w:contextualSpacing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</w:rPr>
        <w:t xml:space="preserve">муниципального округа                              </w:t>
      </w:r>
      <w:r w:rsidR="00A636E5">
        <w:rPr>
          <w:rFonts w:eastAsia="Times New Roman"/>
          <w:color w:val="auto"/>
          <w:kern w:val="0"/>
          <w:sz w:val="28"/>
          <w:szCs w:val="28"/>
        </w:rPr>
        <w:t xml:space="preserve">               </w:t>
      </w:r>
      <w:r w:rsidR="005A6910">
        <w:rPr>
          <w:rFonts w:eastAsia="Times New Roman"/>
          <w:color w:val="auto"/>
          <w:kern w:val="0"/>
          <w:sz w:val="28"/>
          <w:szCs w:val="28"/>
        </w:rPr>
        <w:t>С. М. Антипенко</w:t>
      </w:r>
    </w:p>
    <w:p w:rsidR="006521AC" w:rsidRPr="000B7FEB" w:rsidRDefault="006521AC" w:rsidP="006521AC">
      <w:pPr>
        <w:tabs>
          <w:tab w:val="left" w:pos="9180"/>
        </w:tabs>
        <w:suppressAutoHyphens w:val="0"/>
        <w:rPr>
          <w:rFonts w:eastAsia="Times New Roman"/>
          <w:bCs/>
          <w:color w:val="auto"/>
          <w:spacing w:val="-1"/>
          <w:kern w:val="0"/>
          <w:sz w:val="28"/>
          <w:szCs w:val="28"/>
          <w:lang w:eastAsia="ru-RU"/>
        </w:rPr>
      </w:pPr>
      <w:r w:rsidRPr="000B7FEB">
        <w:rPr>
          <w:rFonts w:eastAsia="Times New Roman"/>
          <w:bCs/>
          <w:color w:val="auto"/>
          <w:spacing w:val="-1"/>
          <w:kern w:val="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6521AC" w:rsidRPr="00A636E5" w:rsidRDefault="006521AC" w:rsidP="006521AC">
      <w:pPr>
        <w:tabs>
          <w:tab w:val="left" w:pos="9180"/>
        </w:tabs>
        <w:suppressAutoHyphens w:val="0"/>
        <w:rPr>
          <w:rFonts w:eastAsia="Times New Roman"/>
          <w:bCs/>
          <w:color w:val="auto"/>
          <w:spacing w:val="-1"/>
          <w:kern w:val="0"/>
          <w:sz w:val="28"/>
          <w:szCs w:val="28"/>
          <w:u w:val="single"/>
          <w:lang w:eastAsia="ru-RU"/>
        </w:rPr>
      </w:pPr>
    </w:p>
    <w:p w:rsidR="006521AC" w:rsidRPr="00A636E5" w:rsidRDefault="006521AC" w:rsidP="006521AC">
      <w:pPr>
        <w:tabs>
          <w:tab w:val="left" w:pos="9180"/>
        </w:tabs>
        <w:suppressAutoHyphens w:val="0"/>
        <w:rPr>
          <w:rFonts w:eastAsia="Times New Roman"/>
          <w:bCs/>
          <w:color w:val="auto"/>
          <w:spacing w:val="-1"/>
          <w:kern w:val="0"/>
          <w:sz w:val="28"/>
          <w:szCs w:val="28"/>
          <w:u w:val="single"/>
          <w:lang w:eastAsia="ru-RU"/>
        </w:rPr>
      </w:pPr>
    </w:p>
    <w:p w:rsidR="00F731AC" w:rsidRPr="000B7FEB" w:rsidRDefault="008E0213" w:rsidP="00F731AC">
      <w:pPr>
        <w:ind w:left="4253"/>
        <w:contextualSpacing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rStyle w:val="a3"/>
          <w:color w:val="auto"/>
          <w:sz w:val="28"/>
          <w:szCs w:val="28"/>
        </w:rPr>
        <w:br w:type="page"/>
      </w:r>
      <w:r w:rsidR="00F73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Приложение № 1</w:t>
      </w:r>
    </w:p>
    <w:p w:rsidR="00F731AC" w:rsidRPr="000B7FEB" w:rsidRDefault="00F731AC" w:rsidP="00F731AC">
      <w:pPr>
        <w:suppressAutoHyphens w:val="0"/>
        <w:ind w:left="4253"/>
        <w:contextualSpacing/>
        <w:jc w:val="center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 постановлению администрации Калганского </w:t>
      </w:r>
      <w:r w:rsidRPr="000B7FEB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муниципального округа    </w:t>
      </w:r>
    </w:p>
    <w:p w:rsidR="00F731AC" w:rsidRPr="000B7FEB" w:rsidRDefault="005A6910" w:rsidP="00F731AC">
      <w:pPr>
        <w:suppressAutoHyphens w:val="0"/>
        <w:ind w:left="4253"/>
        <w:contextualSpacing/>
        <w:jc w:val="center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23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марта</w:t>
      </w:r>
      <w:r w:rsidR="00A720E9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2026</w:t>
      </w:r>
      <w:r w:rsidR="00F73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</w:t>
      </w:r>
      <w:r w:rsidR="00462EBB">
        <w:rPr>
          <w:rFonts w:eastAsia="Times New Roman"/>
          <w:color w:val="auto"/>
          <w:kern w:val="0"/>
          <w:sz w:val="28"/>
          <w:szCs w:val="28"/>
          <w:lang w:eastAsia="ru-RU"/>
        </w:rPr>
        <w:t>ода</w:t>
      </w:r>
      <w:bookmarkStart w:id="0" w:name="_GoBack"/>
      <w:bookmarkEnd w:id="0"/>
      <w:r w:rsidR="00F731AC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№ </w:t>
      </w:r>
      <w:r w:rsidR="009855A2">
        <w:rPr>
          <w:rFonts w:eastAsia="Times New Roman"/>
          <w:color w:val="auto"/>
          <w:kern w:val="0"/>
          <w:sz w:val="28"/>
          <w:szCs w:val="28"/>
          <w:lang w:eastAsia="ru-RU"/>
        </w:rPr>
        <w:t>86</w:t>
      </w:r>
      <w:r w:rsidR="009E3F2E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530A73" w:rsidRPr="000B7FEB" w:rsidRDefault="00530A73" w:rsidP="00F731AC">
      <w:pPr>
        <w:tabs>
          <w:tab w:val="left" w:pos="6521"/>
        </w:tabs>
        <w:ind w:left="5387" w:right="-1"/>
        <w:jc w:val="center"/>
        <w:rPr>
          <w:rFonts w:eastAsia="Calibri"/>
          <w:color w:val="auto"/>
          <w:kern w:val="0"/>
          <w:sz w:val="28"/>
          <w:szCs w:val="28"/>
          <w:lang w:eastAsia="ru-RU"/>
        </w:rPr>
      </w:pPr>
    </w:p>
    <w:p w:rsidR="009E3F2E" w:rsidRDefault="009E3F2E" w:rsidP="009E3F2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color w:val="auto"/>
          <w:kern w:val="32"/>
          <w:sz w:val="28"/>
          <w:szCs w:val="28"/>
          <w:lang w:eastAsia="ru-RU"/>
        </w:rPr>
      </w:pPr>
    </w:p>
    <w:p w:rsidR="005A6910" w:rsidRPr="000B7FEB" w:rsidRDefault="005A6910" w:rsidP="009E3F2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color w:val="auto"/>
          <w:kern w:val="32"/>
          <w:sz w:val="28"/>
          <w:szCs w:val="28"/>
          <w:lang w:eastAsia="ru-RU"/>
        </w:rPr>
      </w:pP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color w:val="auto"/>
          <w:kern w:val="32"/>
          <w:sz w:val="28"/>
          <w:szCs w:val="28"/>
          <w:lang w:eastAsia="ru-RU"/>
        </w:rPr>
      </w:pPr>
      <w:r w:rsidRPr="009E3F2E">
        <w:rPr>
          <w:rFonts w:eastAsia="Times New Roman"/>
          <w:b/>
          <w:bCs/>
          <w:color w:val="auto"/>
          <w:kern w:val="32"/>
          <w:sz w:val="28"/>
          <w:szCs w:val="28"/>
          <w:lang w:eastAsia="ru-RU"/>
        </w:rPr>
        <w:t xml:space="preserve">ПОЛОЖЕНИЕ </w:t>
      </w:r>
    </w:p>
    <w:p w:rsidR="009E3F2E" w:rsidRPr="009E3F2E" w:rsidRDefault="009E3F2E" w:rsidP="009E3F2E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Pr="000B7FE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Калганского муниципального округа</w:t>
      </w:r>
    </w:p>
    <w:p w:rsidR="009E3F2E" w:rsidRPr="009E3F2E" w:rsidRDefault="009E3F2E" w:rsidP="009E3F2E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</w:p>
    <w:p w:rsidR="009E3F2E" w:rsidRPr="009E3F2E" w:rsidRDefault="009E3F2E" w:rsidP="009E3F2E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1. Настоящее Положение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льного округа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ЧС)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соответствующих объектах и территориях, а также сведения о деятельности предприятий, учреждений и</w:t>
      </w:r>
      <w:proofErr w:type="gramEnd"/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организаций независимо от форм собственности (далее - организации), органов местного самоуправления, исполнительных и территориальных органов исполнительной власти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2. Основными задачами сбора и обмена информацией являются прием информации от различных источников, анализ ее достоверности, обобщение полученных сведений и обмен достоверной информацией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3. Организацию сбора и обмена информацией в сфере защиты населения и территорий от чрезвычайных ситуаций на территории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муниципального округа, 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осуществляют: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- ЕДДС администрации 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-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в сельских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администрациях населенных пунктов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на производственных и иных объектах - работники, специально уполномоченные на решение задач в области гражданской обороны и защиты населения и территорий от 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чрезвычайных ситуаций.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В обмене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информацией так же может принимать участие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население населенных пунктов 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4. Сбор и обмен информацией осуществляется в следующей последовательности: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-ДДС, организаций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, сельских администраций 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, представляют информацию в ЕДДС адми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нистрации 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незамедлительно по номеру телефона 8(30249) 4-15-71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или 112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, а также в региональный орган исполнительной власти, к сфере деятельности которого относится организация;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- ЕДДС адми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нистрации 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осуществляет сбор, обработку и обмен информацией на территории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м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униципального округа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незамедлительно представляет информацию Главе 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Калганского 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м</w:t>
      </w:r>
      <w:r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униципального округа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(председателю КЧС и ОПБ),  начальнику отдела  ГО и ЧС администрации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муниципального округа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,  ДДС ПСЧ – 20 с. Калга,  в ЦУКС ГУ МЧС России по Забайкальскому краю и в организации (подразделения) ОИВС, обеспечивающих деятельность этих органов в области</w:t>
      </w:r>
      <w:proofErr w:type="gramEnd"/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защиты населения и территории от ЧС.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5. Ответственными за сбор и обмен информацией являются органы повседневного управления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6. Всеми участниками сбора и обмена информацией должны соблюдаться требования конфиденциальности и защиты информации в соответствии с законодательством Российской Федерации.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7. </w:t>
      </w:r>
      <w:proofErr w:type="gramStart"/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Разработка электронных форм документов, являющихся обязательными при сборе и обмене информацией, подготовка, корректировка справочно-аналитических материалов о территории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МО, доклады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донесения о ЧС в установленном порядке и объектах экономики вне зависимости от форм собственности и занесение их в базы данных в области защиты населения и территорий от чрезвычайных ситуаций осуществляется органами повседневного управления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МО.</w:t>
      </w:r>
      <w:proofErr w:type="gramEnd"/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8. ЕДДС администрации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 является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главной муниципальной системой сбора и обменом информацией.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9. На ЕДДС администрации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возлагаются задачи по обеспечению координации деятельности в области: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-защиты населения и территории от ЧС;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-управления силами и средствами РСЧС, предназначенными и привлекаемыми для предупреждения и ликвидации ЧС, а также в условиях ведения ГО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МО;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-организации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-оповещения и информирования населения о ЧС;</w:t>
      </w:r>
    </w:p>
    <w:p w:rsidR="009E3F2E" w:rsidRPr="009E3F2E" w:rsidRDefault="009E3F2E" w:rsidP="000B7FEB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-координации деятельности органов повседневного управления РСЧС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Калганского МО.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10. Общее руководство сбором и обменом информацией осуществляет Глава </w:t>
      </w:r>
      <w:r w:rsidR="000B7FEB" w:rsidRPr="000B7FEB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 МО</w:t>
      </w:r>
      <w:r w:rsidR="000B7FEB"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>(председатель КЧС и ОПБ).</w:t>
      </w: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E3F2E" w:rsidRPr="009E3F2E" w:rsidRDefault="009E3F2E" w:rsidP="009E3F2E">
      <w:pPr>
        <w:suppressAutoHyphens w:val="0"/>
        <w:autoSpaceDE w:val="0"/>
        <w:autoSpaceDN w:val="0"/>
        <w:adjustRightInd w:val="0"/>
        <w:ind w:firstLine="709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3F2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                 ___________________</w:t>
      </w:r>
    </w:p>
    <w:p w:rsidR="009E3F2E" w:rsidRPr="009E3F2E" w:rsidRDefault="009E3F2E" w:rsidP="009E3F2E">
      <w:pPr>
        <w:widowControl/>
        <w:tabs>
          <w:tab w:val="left" w:pos="709"/>
        </w:tabs>
        <w:suppressAutoHyphens w:val="0"/>
        <w:spacing w:after="200" w:line="240" w:lineRule="atLeast"/>
        <w:ind w:left="709"/>
        <w:contextualSpacing/>
        <w:jc w:val="both"/>
        <w:rPr>
          <w:rFonts w:eastAsia="Times New Roman"/>
          <w:color w:val="auto"/>
          <w:kern w:val="0"/>
          <w:sz w:val="28"/>
          <w:szCs w:val="28"/>
        </w:rPr>
      </w:pPr>
    </w:p>
    <w:p w:rsidR="00F14818" w:rsidRDefault="00F14818" w:rsidP="009E3F2E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F14818" w:rsidSect="00BC2178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EC" w:rsidRDefault="00321BEC" w:rsidP="00BC2178">
      <w:r>
        <w:separator/>
      </w:r>
    </w:p>
  </w:endnote>
  <w:endnote w:type="continuationSeparator" w:id="0">
    <w:p w:rsidR="00321BEC" w:rsidRDefault="00321BEC" w:rsidP="00BC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EC" w:rsidRDefault="00321BEC" w:rsidP="00BC2178">
      <w:r>
        <w:separator/>
      </w:r>
    </w:p>
  </w:footnote>
  <w:footnote w:type="continuationSeparator" w:id="0">
    <w:p w:rsidR="00321BEC" w:rsidRDefault="00321BEC" w:rsidP="00BC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03815"/>
      <w:docPartObj>
        <w:docPartGallery w:val="Page Numbers (Top of Page)"/>
        <w:docPartUnique/>
      </w:docPartObj>
    </w:sdtPr>
    <w:sdtEndPr/>
    <w:sdtContent>
      <w:p w:rsidR="00BC2178" w:rsidRDefault="00D6322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E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C2178" w:rsidRDefault="00BC21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3"/>
    <w:rsid w:val="000022F4"/>
    <w:rsid w:val="00022C45"/>
    <w:rsid w:val="00025B35"/>
    <w:rsid w:val="0005189C"/>
    <w:rsid w:val="00080539"/>
    <w:rsid w:val="000A3A37"/>
    <w:rsid w:val="000A5646"/>
    <w:rsid w:val="000B7FEB"/>
    <w:rsid w:val="000F0C03"/>
    <w:rsid w:val="001033C7"/>
    <w:rsid w:val="001362F9"/>
    <w:rsid w:val="00137A86"/>
    <w:rsid w:val="001810A7"/>
    <w:rsid w:val="001A1BA6"/>
    <w:rsid w:val="001B1FF5"/>
    <w:rsid w:val="001B347A"/>
    <w:rsid w:val="001B6079"/>
    <w:rsid w:val="001C0A3E"/>
    <w:rsid w:val="001F0FBE"/>
    <w:rsid w:val="00202367"/>
    <w:rsid w:val="002058DC"/>
    <w:rsid w:val="00207265"/>
    <w:rsid w:val="00212129"/>
    <w:rsid w:val="0021294E"/>
    <w:rsid w:val="0021486B"/>
    <w:rsid w:val="002278CD"/>
    <w:rsid w:val="00243EC3"/>
    <w:rsid w:val="002517E4"/>
    <w:rsid w:val="002720B0"/>
    <w:rsid w:val="002A31C6"/>
    <w:rsid w:val="002A5779"/>
    <w:rsid w:val="002A6625"/>
    <w:rsid w:val="002B163D"/>
    <w:rsid w:val="002B1B72"/>
    <w:rsid w:val="002B7C15"/>
    <w:rsid w:val="002C55D8"/>
    <w:rsid w:val="002C67A2"/>
    <w:rsid w:val="002F0BCC"/>
    <w:rsid w:val="0030324C"/>
    <w:rsid w:val="00304ED1"/>
    <w:rsid w:val="00305614"/>
    <w:rsid w:val="00321BEC"/>
    <w:rsid w:val="003259B7"/>
    <w:rsid w:val="00343D36"/>
    <w:rsid w:val="00345764"/>
    <w:rsid w:val="0036470E"/>
    <w:rsid w:val="00374A0C"/>
    <w:rsid w:val="00377168"/>
    <w:rsid w:val="00387689"/>
    <w:rsid w:val="003A03B8"/>
    <w:rsid w:val="003A0FA2"/>
    <w:rsid w:val="003A270B"/>
    <w:rsid w:val="003B01A4"/>
    <w:rsid w:val="003B5334"/>
    <w:rsid w:val="003F1761"/>
    <w:rsid w:val="004112BF"/>
    <w:rsid w:val="00462EBB"/>
    <w:rsid w:val="0046717B"/>
    <w:rsid w:val="00481CCD"/>
    <w:rsid w:val="004861E0"/>
    <w:rsid w:val="00495BE9"/>
    <w:rsid w:val="0049619A"/>
    <w:rsid w:val="004B4D5D"/>
    <w:rsid w:val="004D71BE"/>
    <w:rsid w:val="004E392B"/>
    <w:rsid w:val="00512B88"/>
    <w:rsid w:val="0052081F"/>
    <w:rsid w:val="005229A5"/>
    <w:rsid w:val="00530A73"/>
    <w:rsid w:val="00532056"/>
    <w:rsid w:val="00546B91"/>
    <w:rsid w:val="00553944"/>
    <w:rsid w:val="005557F4"/>
    <w:rsid w:val="00561955"/>
    <w:rsid w:val="00573260"/>
    <w:rsid w:val="005A160A"/>
    <w:rsid w:val="005A6910"/>
    <w:rsid w:val="005C6028"/>
    <w:rsid w:val="005D2ED7"/>
    <w:rsid w:val="005D6D9A"/>
    <w:rsid w:val="005D7CF4"/>
    <w:rsid w:val="005E2160"/>
    <w:rsid w:val="005F5C1D"/>
    <w:rsid w:val="005F6988"/>
    <w:rsid w:val="00601B54"/>
    <w:rsid w:val="0062373F"/>
    <w:rsid w:val="00630CB6"/>
    <w:rsid w:val="00637055"/>
    <w:rsid w:val="00642827"/>
    <w:rsid w:val="006521AC"/>
    <w:rsid w:val="00652446"/>
    <w:rsid w:val="00653111"/>
    <w:rsid w:val="00685F9F"/>
    <w:rsid w:val="006B45E5"/>
    <w:rsid w:val="006C030C"/>
    <w:rsid w:val="006C1F78"/>
    <w:rsid w:val="006C6B02"/>
    <w:rsid w:val="006D7037"/>
    <w:rsid w:val="006F07C6"/>
    <w:rsid w:val="0071103E"/>
    <w:rsid w:val="0071316E"/>
    <w:rsid w:val="0072398C"/>
    <w:rsid w:val="00724AFB"/>
    <w:rsid w:val="00726FB6"/>
    <w:rsid w:val="00736F01"/>
    <w:rsid w:val="00771C8A"/>
    <w:rsid w:val="0077228C"/>
    <w:rsid w:val="00785B96"/>
    <w:rsid w:val="0079783C"/>
    <w:rsid w:val="007B1B06"/>
    <w:rsid w:val="007B4A3D"/>
    <w:rsid w:val="007C5F6F"/>
    <w:rsid w:val="007D39BE"/>
    <w:rsid w:val="007D7072"/>
    <w:rsid w:val="007E0EB2"/>
    <w:rsid w:val="007F2D6D"/>
    <w:rsid w:val="007F3BD0"/>
    <w:rsid w:val="007F7FE9"/>
    <w:rsid w:val="00812B07"/>
    <w:rsid w:val="00827D0C"/>
    <w:rsid w:val="00830445"/>
    <w:rsid w:val="008327EA"/>
    <w:rsid w:val="00847FC3"/>
    <w:rsid w:val="00862DF6"/>
    <w:rsid w:val="008634E2"/>
    <w:rsid w:val="00863844"/>
    <w:rsid w:val="008724CE"/>
    <w:rsid w:val="00887347"/>
    <w:rsid w:val="00890F1D"/>
    <w:rsid w:val="00892956"/>
    <w:rsid w:val="008C5C06"/>
    <w:rsid w:val="008D0416"/>
    <w:rsid w:val="008D3ACB"/>
    <w:rsid w:val="008D3FF4"/>
    <w:rsid w:val="008E0213"/>
    <w:rsid w:val="008F0802"/>
    <w:rsid w:val="00903FB8"/>
    <w:rsid w:val="009055F5"/>
    <w:rsid w:val="009100EF"/>
    <w:rsid w:val="009253AE"/>
    <w:rsid w:val="0093059B"/>
    <w:rsid w:val="009478E0"/>
    <w:rsid w:val="00962D59"/>
    <w:rsid w:val="00972593"/>
    <w:rsid w:val="00972C70"/>
    <w:rsid w:val="0098287D"/>
    <w:rsid w:val="009830C5"/>
    <w:rsid w:val="0098504A"/>
    <w:rsid w:val="009855A2"/>
    <w:rsid w:val="009A497F"/>
    <w:rsid w:val="009B6E27"/>
    <w:rsid w:val="009C3FED"/>
    <w:rsid w:val="009E0FE7"/>
    <w:rsid w:val="009E3F2E"/>
    <w:rsid w:val="009F6B13"/>
    <w:rsid w:val="00A0402D"/>
    <w:rsid w:val="00A15B43"/>
    <w:rsid w:val="00A21652"/>
    <w:rsid w:val="00A25472"/>
    <w:rsid w:val="00A474B4"/>
    <w:rsid w:val="00A57426"/>
    <w:rsid w:val="00A636E5"/>
    <w:rsid w:val="00A64E9F"/>
    <w:rsid w:val="00A720E9"/>
    <w:rsid w:val="00A82B72"/>
    <w:rsid w:val="00A832A7"/>
    <w:rsid w:val="00A94A6E"/>
    <w:rsid w:val="00AC3A5F"/>
    <w:rsid w:val="00AC7ABE"/>
    <w:rsid w:val="00AD6204"/>
    <w:rsid w:val="00B11C48"/>
    <w:rsid w:val="00B137DE"/>
    <w:rsid w:val="00B260E6"/>
    <w:rsid w:val="00B27AE7"/>
    <w:rsid w:val="00B50844"/>
    <w:rsid w:val="00B85A00"/>
    <w:rsid w:val="00BB1060"/>
    <w:rsid w:val="00BB239D"/>
    <w:rsid w:val="00BC2178"/>
    <w:rsid w:val="00BC2F67"/>
    <w:rsid w:val="00BD07F0"/>
    <w:rsid w:val="00C10DC6"/>
    <w:rsid w:val="00C2254D"/>
    <w:rsid w:val="00C3264B"/>
    <w:rsid w:val="00CB05CF"/>
    <w:rsid w:val="00CC0235"/>
    <w:rsid w:val="00CD4F5D"/>
    <w:rsid w:val="00CE62B8"/>
    <w:rsid w:val="00CE6505"/>
    <w:rsid w:val="00CF2236"/>
    <w:rsid w:val="00D02318"/>
    <w:rsid w:val="00D2637E"/>
    <w:rsid w:val="00D34A86"/>
    <w:rsid w:val="00D45A0A"/>
    <w:rsid w:val="00D519AF"/>
    <w:rsid w:val="00D56DA2"/>
    <w:rsid w:val="00D612DD"/>
    <w:rsid w:val="00D63223"/>
    <w:rsid w:val="00D77A77"/>
    <w:rsid w:val="00D87A1B"/>
    <w:rsid w:val="00D95187"/>
    <w:rsid w:val="00D954C0"/>
    <w:rsid w:val="00DE3B14"/>
    <w:rsid w:val="00DE5197"/>
    <w:rsid w:val="00DF565F"/>
    <w:rsid w:val="00E05036"/>
    <w:rsid w:val="00E0617F"/>
    <w:rsid w:val="00E06CD8"/>
    <w:rsid w:val="00E21643"/>
    <w:rsid w:val="00E37A7A"/>
    <w:rsid w:val="00E424F7"/>
    <w:rsid w:val="00E64C90"/>
    <w:rsid w:val="00E670E0"/>
    <w:rsid w:val="00ED1B4C"/>
    <w:rsid w:val="00EE2CC4"/>
    <w:rsid w:val="00F14818"/>
    <w:rsid w:val="00F15B0D"/>
    <w:rsid w:val="00F41C46"/>
    <w:rsid w:val="00F447EE"/>
    <w:rsid w:val="00F64A15"/>
    <w:rsid w:val="00F6676B"/>
    <w:rsid w:val="00F731AC"/>
    <w:rsid w:val="00F95DDC"/>
    <w:rsid w:val="00FA5343"/>
    <w:rsid w:val="00FB0DB1"/>
    <w:rsid w:val="00FB43EE"/>
    <w:rsid w:val="00FB5339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BC21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BC21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345764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F731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731AC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BC21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BC21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345764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F731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731AC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gan.7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ВдовинаСА</cp:lastModifiedBy>
  <cp:revision>4</cp:revision>
  <cp:lastPrinted>2026-03-23T07:11:00Z</cp:lastPrinted>
  <dcterms:created xsi:type="dcterms:W3CDTF">2026-03-23T07:29:00Z</dcterms:created>
  <dcterms:modified xsi:type="dcterms:W3CDTF">2026-03-23T07:31:00Z</dcterms:modified>
</cp:coreProperties>
</file>