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425EE" w14:textId="77777777" w:rsidR="005D0449" w:rsidRDefault="005D0449" w:rsidP="005D044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Охрана труда с 1 сентября 2026 года: что меняется и как подготовиться</w:t>
      </w:r>
    </w:p>
    <w:p w14:paraId="5167FB9D" w14:textId="77777777" w:rsidR="005D0449" w:rsidRPr="005D0449" w:rsidRDefault="005D0449" w:rsidP="005D04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9DE23" w14:textId="6EC119D8" w:rsidR="005D0449" w:rsidRPr="005D0449" w:rsidRDefault="005D0449" w:rsidP="005D0449">
      <w:r w:rsidRPr="005D0449">
        <w:drawing>
          <wp:inline distT="0" distB="0" distL="0" distR="0" wp14:anchorId="1252C796" wp14:editId="71DE0DB7">
            <wp:extent cx="5940425" cy="3312160"/>
            <wp:effectExtent l="0" t="0" r="3175" b="2540"/>
            <wp:docPr id="496467539" name="Рисунок 2" descr="Охрана труда с 1 сентября 2026 года: что меняется и как подготовить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храна труда с 1 сентября 2026 года: что меняется и как подготовитьс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1D3AA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1 сентября 2026 года — одна из ключевых дат для специалистов по охране труда, кадровиков и руководителей компаний. В этот день одновременно вступает в силу ряд нормативных изменений: новые правила обучения по охране труда, расширение упрощённой процедуры СОУТ, ужесточение требований к медосмотрам и допуску к работе, а также новые полномочия Ростехнадзора в сфере аутстаффинга. Разбираем, что именно меняется и что нужно успеть сделать работодателю до этой даты.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b/>
          <w:bCs/>
          <w:sz w:val="28"/>
          <w:szCs w:val="28"/>
        </w:rPr>
        <w:t>Обучение по охране труда: новые правила по Постановлению № 2464</w:t>
      </w:r>
    </w:p>
    <w:p w14:paraId="6753A8FD" w14:textId="1427F2C4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Порядок обучения по охране труда, утверждённый Постановлением Правительства РФ от 24.12.2021 № 2464, продлён до 1 сентября 2032 года. Одновременно Постановлением Правительства от 30.06.2026 № 805 в него внесён масштабный пакет поправок, которые начинают действовать с 1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449">
        <w:rPr>
          <w:rFonts w:ascii="Times New Roman" w:hAnsi="Times New Roman" w:cs="Times New Roman"/>
          <w:sz w:val="28"/>
          <w:szCs w:val="28"/>
        </w:rPr>
        <w:t>2026 года.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Главное изменение касается стажировки новых сотрудников: её продолжительность выросла с 2 до 5 рабочих смен, а совмещать стажировку с практическим обучением теперь запрещено. Для обучения первой помощи установлен чёткий срок — 30 календарных дней с момента трудоустройства, при этом практические занятия нужно проводить в свободное от стажировки время, и к обучению разрешено привлекать внешних инструкторов. Если меняются нормативы по оказанию первой помощи, внеплановое обучение по этой теме и по применению СИЗ нужно провести в течение 60 дней после актуализации программы.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D0449">
        <w:rPr>
          <w:rFonts w:ascii="Times New Roman" w:hAnsi="Times New Roman" w:cs="Times New Roman"/>
          <w:sz w:val="28"/>
          <w:szCs w:val="28"/>
        </w:rPr>
        <w:t>Ещё одно значимое послабление — периодичность обучения безопасным методам и приёмам выполнения работ повышенной опасности снижена с ежегодной до одного раза в 3 года, если отраслевые правила не устанавливают иное. При этом ужесточился контроль качества самого обучения: проверка знаний становится обязательной не только для рядовых работников, но и для членов комиссий по проверке знаний и лиц, проводящих инструктажи.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Инструктажи частично упростили: разрешено внутреннее совместительство без повторного обучения, часть работников освобождена от первичного и повторного инструктажа на рабочем месте, уточнены условия освобождения от инструктажа офисных сотрудников, чья работа не связана с производственными рисками. А вот дистанционный формат обучения ограничили — практические занятия по оказанию первой помощи, применению СИЗ и безопасным методам работы на тренажёрах дистанционно проводить нельзя.</w:t>
      </w:r>
      <w:r w:rsidRPr="005D0449">
        <w:rPr>
          <w:rFonts w:ascii="Times New Roman" w:hAnsi="Times New Roman" w:cs="Times New Roman"/>
          <w:sz w:val="28"/>
          <w:szCs w:val="28"/>
        </w:rPr>
        <w:br/>
      </w:r>
    </w:p>
    <w:p w14:paraId="0F86E886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СОУТ и оценка профессиональных рисков: больше возможностей для малого бизнеса</w:t>
      </w:r>
    </w:p>
    <w:p w14:paraId="459324C3" w14:textId="302F19E2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Постановление Правительства РФ от 26.01.2026 № 39 существенно расширяет круг работодателей, которые могут применять упрощённую процедуру специальной оценки условий труда (СОУТ). Список видов деятельности по ОКВЭД, подпадающих под упрощённый порядок, вырос с 12 до 55 позиций.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В перечень впервые попали IT-услуги и разработка программного обеспечения, операции с недвижимостью, ремонт компьютеров и бытовой техники, производство отдельных видов готовой продукции (включая свежие полуфабрикаты — сэндвичи и пиццу), ателье по индивидуальному пошиву и вязанию верхней одежды, розничная торговля свежими фруктами, овощами и орехами, а также сферы культуры, образования и административного управления. Отдельно изменения коснулись некоммерческого сектора: впервые в перечень включены рабочие места в общественных и иных некоммерческих организациях (код 94 ОКВЭД 2).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 xml:space="preserve">Изменился и круг компаний, которым доступен упрощённый порядок: раньше им могли пользоваться только микропредприятия, теперь — и малые предприятия (до 100 человек). Упрощённая процедура позволяет заполнять проверочные листы силами внутренней комиссии организации, без привлечения аккредитованной лаборатории, что заметно снижает затраты времени и денег на СОУТ. Исключение сделано для рабочих мест, где есть </w:t>
      </w:r>
      <w:r w:rsidRPr="005D0449">
        <w:rPr>
          <w:rFonts w:ascii="Times New Roman" w:hAnsi="Times New Roman" w:cs="Times New Roman"/>
          <w:sz w:val="28"/>
          <w:szCs w:val="28"/>
        </w:rPr>
        <w:lastRenderedPageBreak/>
        <w:t>сотрудники с правом на досрочную пенсию или уже ранее были установлены вредные условия труда, — для них упрощённый порядок не применяется.</w:t>
      </w:r>
    </w:p>
    <w:p w14:paraId="38F61CA4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СИЗ и медицинские осмотры: усиленный контроль допуска к работе</w:t>
      </w:r>
    </w:p>
    <w:p w14:paraId="54B58436" w14:textId="03B2CA97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С 1 марта 2026 года под обязательную маркировку в государственной информационной системе мониторинга («Честный знак») попали новые категории профессиональной, защитной и специальной одежды: резиновые, кожаные и трикотажные рукавицы, ремни и пояса из кожи, спасательные жилеты, защитные каски и головные уборы, огнестойкая спецодежда. К 1 сентября 2026 года система маркировки должна заработать в полную силу — это часть борьбы с контрафактными СИЗ и гарантия того, что работники получают сертифицированную защиту.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449">
        <w:rPr>
          <w:rFonts w:ascii="Times New Roman" w:hAnsi="Times New Roman" w:cs="Times New Roman"/>
          <w:sz w:val="28"/>
          <w:szCs w:val="28"/>
        </w:rPr>
        <w:t>Заметно усиливается медицинский контроль допуска к работе. Если в ходе планового медосмотра у врача возникают подозрения на психическое расстройство у работника из определённого перечня профессий (связанных с повышенной концентрацией и стрессоустойчивостью), работодатель обязан направить его на обязательное психиатрическое освидетельствование — этот порядок стартовал ещё 1 марта 2026 года, но к сентябрю должен заработать в полном объёме.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Приказом Минтруда России от 15.01.2026 № 8н срок действия перечня профессий и организаций, работники которых обязаны проходить медосвидетельствование на ВИЧ-инфекцию, продлён до 1 сентября 2032 года. Речь идёт о медицинском персонале, работающем с ВИЧ-инфицированными, сотрудниках хирургических стационаров, реанимаций, скорой помощи и лабораторий. А приказом Минздрава от 16.03.2026 № 186н с 1 сентября вводится перечень заболеваний (в кодировке МКБ-10), несовместимых с работой частного охранника.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Отдельно продлён срок выдачи бумажных медицинских книжек — до 1 сентября 2026 года, после чего ожидается дальнейший переход на цифровой формат. Также прорабатывается вопрос о выделении отдельных регламентов для предварительных и периодических медосмотров взамен единого порядка, установленного приказом Минздрава России от 28.01.2021 № 29н.</w:t>
      </w:r>
    </w:p>
    <w:p w14:paraId="529DF424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Промышленная безопасность, санитарные требования и другие изменения</w:t>
      </w:r>
    </w:p>
    <w:p w14:paraId="10ABF1D5" w14:textId="66E974C8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Значимо меняется регулирование труда персонала по договорам аутстаффинга на опасных производственных объектах. С 1 сентября перечни работ, запрещённых к выполнению на ОПО I и II классов опасности по договору аутстаффинга, будет утверждать непосредственно Ростехнадзор — по согласованию с Минтрудом и с учётом мнения Российской трёхсторонней комиссии.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Постановление Правительства РФ № 340 и совместный приказ Минтруда и Ростехнадзора № 858н/455, ранее регулировавшие этот вопрос, с 1 сентября утрачивают силу. Компаниям, использующим персонал по аутстаффингу на опасных объектах, стоит заранее пересмотреть кадровые стратегии.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С 1 сентября 2026 года также вступают в силу шесть новых санитарных правил Роспотребнадзора взамен нормативов 2020 года, в том числе СП 2.2.4285-26 «Санитарно-эпидемиологические требования к условиям труда» (заменяет СП 2.2.3670-20). Документ содержит обновлённые требования к производственному контролю за условиями труда, профилактическим мероприятиям, производственным зданиям и технологическим процессам, условиям труда женщин и санитарно-бытовым помещениям.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Особое внимание уделено 27 видам деятельности с наиболее вредными условиями труда: добыче и обогащению полезных ископаемых, металлургии, химическому производству, сварочным и окрасочным работам.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В сфере промышленной безопасности новая редакция закона № 116-ФЗ обязывает подавать заключения экспертизы промышленной безопасности и декларации промышленной безопасности в Ростехнадзор только в электронном виде.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Продлеваются и сроки действия отраслевых правил по охране труда (приказ Минтруда № 287н от 29.04.2025) — по разным отраслям сроки разнесены: до 1 сентября 2027 года (морские и речные порты, лесозаготовка, железнодорожный транспорт, сельское хозяйство, погрузочно-разгрузочные работы), до 1 сентября 2031 года (ЖКХ, лёгкая промышленность, производство цемента, работы на высоте, строительство, медицинские учреждения) и до 1 сентября 2032 года (метрополитен).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Дополнительно с 1 января 2026 года действует новая форма статистической отчётности № 1-Т (условия труда), утверждённая приказом Росстата № 348, — её обязаны сдавать работодатели, чьи сотрудники заняты на работах с вредными и опасными условиями труда.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Также вступает в силу ГОСТ Р ИСО 16092-1-2025 по безопасности лиц, работающих с прессами, а в подготовке добровольных пожарных краткие курсы заменяются дополнительным профессиональным образованием по типовым программам.</w:t>
      </w:r>
    </w:p>
    <w:p w14:paraId="0CA14B95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5A696E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1CE94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B9A9A" w14:textId="19B6D107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69294F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Основные изменения: сравнительная таблица</w:t>
      </w:r>
    </w:p>
    <w:tbl>
      <w:tblPr>
        <w:tblW w:w="949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836"/>
        <w:gridCol w:w="2377"/>
        <w:gridCol w:w="3277"/>
      </w:tblGrid>
      <w:tr w:rsidR="005D0449" w:rsidRPr="005D0449" w14:paraId="355C7ED1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vAlign w:val="center"/>
            <w:hideMark/>
          </w:tcPr>
          <w:p w14:paraId="706286A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Изменение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vAlign w:val="center"/>
            <w:hideMark/>
          </w:tcPr>
          <w:p w14:paraId="0ED39A8B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Было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vAlign w:val="center"/>
            <w:hideMark/>
          </w:tcPr>
          <w:p w14:paraId="66DC880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Стало с 1 сентября 2026 года</w:t>
            </w:r>
          </w:p>
        </w:tc>
      </w:tr>
      <w:tr w:rsidR="005D0449" w:rsidRPr="005D0449" w14:paraId="4C62DEEF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79E9D3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Стажировка вновь принятых работников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0C0B96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менее 2 смен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253B5B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менее 5 смен, совмещение с практическим обучением запрещено</w:t>
            </w:r>
          </w:p>
        </w:tc>
      </w:tr>
      <w:tr w:rsidR="005D0449" w:rsidRPr="005D0449" w14:paraId="4F0EE4A2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0F5E9B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Обучение первой помощи новичков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AD036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Срок не был чётко регламентирован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675404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Обязательно в течение 30 календарных дней после трудоустройства</w:t>
            </w:r>
          </w:p>
        </w:tc>
      </w:tr>
      <w:tr w:rsidR="005D0449" w:rsidRPr="005D0449" w14:paraId="5579E50C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660A2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Внеплановое обучение первой помощи и СИЗ при смене нормативов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9F16FD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Единые сроки не устанавливались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41A594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Проводится в течение 60 календарных дней после актуализации программы</w:t>
            </w:r>
          </w:p>
        </w:tc>
      </w:tr>
      <w:tr w:rsidR="005D0449" w:rsidRPr="005D0449" w14:paraId="22D30EEF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54E5BC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Периодичность обучения работам повышенной опасности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FE381D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реже 1 раза в год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BB69B5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реже 1 раза в 3 года (если иное не установлено отраслевыми правилами)</w:t>
            </w:r>
          </w:p>
        </w:tc>
      </w:tr>
      <w:tr w:rsidR="005D0449" w:rsidRPr="005D0449" w14:paraId="75AF9CAB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F0B9EC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Проверка знаний членов комиссий и лиц, проводящих инструктажи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195712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была обязательной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2E1A3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Стала обязательной</w:t>
            </w:r>
          </w:p>
        </w:tc>
      </w:tr>
      <w:tr w:rsidR="005D0449" w:rsidRPr="005D0449" w14:paraId="0BEAF009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1A4846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Утверждение перечня работ, запрещённых для аутстаффинга на ОПО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53A4E2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ПП РФ № 340 и приказ № 858н/455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E94AE4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Утверждает Ростехнадзор по согласованию с Минтрудом и РТК</w:t>
            </w:r>
          </w:p>
        </w:tc>
      </w:tr>
      <w:tr w:rsidR="005D0449" w:rsidRPr="005D0449" w14:paraId="4D52966D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074FA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Упрощённая процедура СОУТ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869C77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Доступна для 12 видов деятельности, только для микропредприятий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2D7E49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Доступна для 55 видов деятельности (в т.ч. IT, НКО, общепит), также для малых предприятий</w:t>
            </w:r>
          </w:p>
        </w:tc>
      </w:tr>
      <w:tr w:rsidR="005D0449" w:rsidRPr="005D0449" w14:paraId="6B3B126F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61C09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Санитарные требования к условиям труда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27524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СП 2.2.3670-20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8B4DF9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СП 2.2.4285-26 и ещё пять новых санитарных правил</w:t>
            </w:r>
          </w:p>
        </w:tc>
      </w:tr>
      <w:tr w:rsidR="005D0449" w:rsidRPr="005D0449" w14:paraId="4138D39D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3F296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Подача деклараций и заключений экспертизы промбезопасности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234E39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Допускалась бумажная форма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7CAE55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Только в электронном виде (новая редакция 116-ФЗ)</w:t>
            </w:r>
          </w:p>
        </w:tc>
      </w:tr>
      <w:tr w:rsidR="005D0449" w:rsidRPr="005D0449" w14:paraId="4EDEDEDD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1AF49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Маркировка спецодежды и СИЗ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272F48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Требование отсутствовало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4DCDDA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Обязательная маркировка в «Честном знаке» работает в полном объёме</w:t>
            </w:r>
          </w:p>
        </w:tc>
      </w:tr>
      <w:tr w:rsidR="005D0449" w:rsidRPr="005D0449" w14:paraId="14D9598C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18A6BD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Медосвидетельствование на ВИЧ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C1946C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Перечень профессий действовал по прежним срокам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67E56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Перечень продлён до 1 сентября 2032 года (приказ № 8н)</w:t>
            </w:r>
          </w:p>
        </w:tc>
      </w:tr>
      <w:tr w:rsidR="005D0449" w:rsidRPr="005D0449" w14:paraId="7FCE940E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4D064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Допуск к работе частным охранником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F5E6DF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Отдельный перечень медицинских противопоказаний отсутствовал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A6CB36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Введён перечень заболеваний по МКБ-10, несовместимых с работой (приказ № 186н)</w:t>
            </w:r>
          </w:p>
        </w:tc>
      </w:tr>
      <w:tr w:rsidR="005D0449" w:rsidRPr="005D0449" w14:paraId="0059026A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12DB3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Бумажные медицинские книжки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56FB53F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Срок выдачи истекал ранее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8938E8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Срок выдачи продлён до 1 сентября 2026 года</w:t>
            </w:r>
          </w:p>
        </w:tc>
      </w:tr>
    </w:tbl>
    <w:p w14:paraId="71BE3FB9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Что делать работодателю уже сейчас</w:t>
      </w:r>
    </w:p>
    <w:p w14:paraId="7E2C5DC1" w14:textId="41FB93E2" w:rsidR="00BD739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1 сентября 2026 года станет точкой отсчёта сразу для нескольких направлений охраны труда: от системы обучения персонала до контроля за качеством СИЗ и допуска сотрудников к работе.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449">
        <w:rPr>
          <w:rFonts w:ascii="Times New Roman" w:hAnsi="Times New Roman" w:cs="Times New Roman"/>
          <w:sz w:val="28"/>
          <w:szCs w:val="28"/>
        </w:rPr>
        <w:t>Компаниям стоит заранее актуализировать программы обучения и инструктажей под новые сроки, проверить, подпадает ли организация под расширенный перечень упрощённой СОУТ, убедиться в готовности к электронной подаче документов по промышленной безопасности и, если используется аутстаффинг на опасных объектах, дождаться нового перечня Ростехнадзора и пересмотреть кадровые договорённости.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449">
        <w:rPr>
          <w:rFonts w:ascii="Times New Roman" w:hAnsi="Times New Roman" w:cs="Times New Roman"/>
          <w:sz w:val="28"/>
          <w:szCs w:val="28"/>
        </w:rPr>
        <w:t>Своевременная подготовка позволит избежать штрафов и обеспечить бесперебойную работу компании после вступления изменений в сил</w:t>
      </w:r>
    </w:p>
    <w:sectPr w:rsidR="00BD7399" w:rsidRPr="005D0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49"/>
    <w:rsid w:val="002C31AB"/>
    <w:rsid w:val="005D0449"/>
    <w:rsid w:val="00BD7399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5C0E"/>
  <w15:chartTrackingRefBased/>
  <w15:docId w15:val="{B90B665E-F474-4094-8802-512B6771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4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4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4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4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4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4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4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4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0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4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4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4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4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4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4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D04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D0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1643</Words>
  <Characters>9369</Characters>
  <Application>Microsoft Office Word</Application>
  <DocSecurity>0</DocSecurity>
  <Lines>78</Lines>
  <Paragraphs>21</Paragraphs>
  <ScaleCrop>false</ScaleCrop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Калганское Сельское поселение</dc:creator>
  <cp:keywords/>
  <dc:description/>
  <cp:lastModifiedBy>Калганское Сельское поселение</cp:lastModifiedBy>
  <cp:revision>1</cp:revision>
  <dcterms:created xsi:type="dcterms:W3CDTF">2026-09-25T02:01:00Z</dcterms:created>
  <dcterms:modified xsi:type="dcterms:W3CDTF">2026-09-25T02:09:00Z</dcterms:modified>
</cp:coreProperties>
</file>