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35" w:rsidRPr="00B31935" w:rsidRDefault="00B31935" w:rsidP="001A7D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05952707"/>
      <w:r w:rsidRPr="00B3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1A7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ЧУПРОВСКОЕ</w:t>
      </w:r>
      <w:r w:rsidRPr="00B3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B31935" w:rsidP="00893C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8" w:rsidRDefault="001A7D18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1A7D18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C7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935" w:rsidRP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2019года</w:t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Default="001A7D18" w:rsidP="00893C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Чупрово</w:t>
      </w:r>
    </w:p>
    <w:p w:rsidR="00844289" w:rsidRPr="00B31935" w:rsidRDefault="00844289" w:rsidP="00893C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9" w:rsidRPr="00844289" w:rsidRDefault="00844289" w:rsidP="00893C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1A7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Чупровское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1935" w:rsidRPr="00B31935" w:rsidRDefault="00B31935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9" w:rsidRPr="00844289" w:rsidRDefault="00844289" w:rsidP="00893C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12, главой 31 Налогового кодекса Российской Федерации, руководствуясь пунктом 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части 1 статьи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</w:t>
      </w:r>
      <w:r w:rsidR="001A7D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«Калганский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289" w:rsidRPr="00844289" w:rsidRDefault="00844289" w:rsidP="00893C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9" w:rsidRPr="00844289" w:rsidRDefault="00844289" w:rsidP="00893C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</w:t>
      </w:r>
      <w:r w:rsidR="00893CDD" w:rsidRP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1A7D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Чупровское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(далее также – налог).</w:t>
      </w:r>
    </w:p>
    <w:p w:rsidR="00844289" w:rsidRDefault="00844289" w:rsidP="00893C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налоговые ставки в следующих размерах:</w:t>
      </w:r>
    </w:p>
    <w:p w:rsidR="00844289" w:rsidRPr="008A1FED" w:rsidRDefault="001F738D" w:rsidP="001F738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844289" w:rsidRPr="008A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 0,3 процента в отношении земельных участков:</w:t>
      </w:r>
    </w:p>
    <w:p w:rsidR="00844289" w:rsidRPr="008A1FED" w:rsidRDefault="00844289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1FE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8A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844289" w:rsidRPr="008A1FED" w:rsidRDefault="00844289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A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44289" w:rsidRPr="008A1FED" w:rsidRDefault="00844289" w:rsidP="00893CD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44289" w:rsidRPr="008A1FED" w:rsidRDefault="00844289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1FE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8A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844289" w:rsidRPr="008A1FED" w:rsidRDefault="001F738D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844289" w:rsidRPr="008A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 1,5 процента в отношении прочих земельных участков.</w:t>
      </w:r>
    </w:p>
    <w:p w:rsidR="008A1FED" w:rsidRPr="008A1FED" w:rsidRDefault="008A1FED" w:rsidP="008A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1FED">
        <w:rPr>
          <w:rFonts w:ascii="Times New Roman" w:hAnsi="Times New Roman" w:cs="Times New Roman"/>
          <w:color w:val="FF0000"/>
          <w:sz w:val="28"/>
          <w:szCs w:val="28"/>
        </w:rPr>
        <w:lastRenderedPageBreak/>
        <w:t>3. В течение налогового периода налогоплательщики-организации не уплачивают авансовые платежи по налогу.</w:t>
      </w:r>
    </w:p>
    <w:p w:rsidR="00D36F9C" w:rsidRDefault="008A1FED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289"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. П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 решение Совета сельского поселения «</w:t>
      </w:r>
      <w:r w:rsidR="001A7D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Чупровское</w:t>
      </w:r>
      <w:r w:rsidR="00D36F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10 февраля 2015 г.</w:t>
      </w:r>
    </w:p>
    <w:p w:rsidR="00844289" w:rsidRPr="00844289" w:rsidRDefault="00D36F9C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 49</w:t>
      </w:r>
      <w:r w:rsidR="008E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земельного налога на территории сельского поселения «</w:t>
      </w:r>
      <w:r w:rsidR="001A7D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Чупровское»</w:t>
      </w:r>
      <w:r w:rsid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89" w:rsidRPr="00844289" w:rsidRDefault="008A1FED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4289"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44289" w:rsidRPr="00844289" w:rsidRDefault="008A1FED" w:rsidP="00223F7A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844289" w:rsidRPr="00844289">
        <w:rPr>
          <w:sz w:val="28"/>
          <w:szCs w:val="28"/>
        </w:rPr>
        <w:t>. Настоящее реше</w:t>
      </w:r>
      <w:r w:rsidR="00893CDD">
        <w:rPr>
          <w:sz w:val="28"/>
          <w:szCs w:val="28"/>
        </w:rPr>
        <w:t xml:space="preserve">ние опубликовать (обнародовать) </w:t>
      </w:r>
      <w:r w:rsidR="00893CDD" w:rsidRPr="00893CDD">
        <w:rPr>
          <w:sz w:val="28"/>
          <w:szCs w:val="28"/>
        </w:rPr>
        <w:t>на информационном стенде сельского поселения «</w:t>
      </w:r>
      <w:r w:rsidR="001A7D18">
        <w:rPr>
          <w:sz w:val="28"/>
          <w:szCs w:val="28"/>
        </w:rPr>
        <w:t>Чупровское</w:t>
      </w:r>
      <w:r w:rsidR="00893CDD" w:rsidRPr="00893CDD">
        <w:rPr>
          <w:sz w:val="28"/>
          <w:szCs w:val="28"/>
        </w:rPr>
        <w:t>», на официальном сайте в сети Интернет.</w:t>
      </w:r>
    </w:p>
    <w:p w:rsidR="00844289" w:rsidRPr="00844289" w:rsidRDefault="008A1FED" w:rsidP="00893C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4289"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в течение пяти дней со дня принятия направить в Межрайонную инспекцию ФНС России </w:t>
      </w:r>
      <w:r w:rsidR="00893CDD" w:rsidRPr="00893CDD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="00844289" w:rsidRPr="0084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краю.</w:t>
      </w:r>
    </w:p>
    <w:p w:rsidR="00844289" w:rsidRPr="00844289" w:rsidRDefault="00844289" w:rsidP="00893C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9" w:rsidRPr="00844289" w:rsidRDefault="00844289" w:rsidP="00893C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Pr="00B31935" w:rsidRDefault="00B31935" w:rsidP="00893C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35" w:rsidRDefault="00B31935" w:rsidP="00893C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106516771"/>
      <w:bookmarkEnd w:id="0"/>
      <w:r w:rsidRPr="00B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bookmarkEnd w:id="3"/>
      <w:r w:rsidR="00C7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2AC8" w:rsidRPr="00B31935" w:rsidRDefault="00C72AC8" w:rsidP="00893C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7D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</w:t>
      </w:r>
      <w:r w:rsidR="005C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Т.А.Лопатина</w:t>
      </w:r>
    </w:p>
    <w:p w:rsidR="00694B2E" w:rsidRDefault="00694B2E" w:rsidP="00893CDD">
      <w:pPr>
        <w:spacing w:after="0" w:line="240" w:lineRule="atLeast"/>
        <w:jc w:val="both"/>
      </w:pPr>
    </w:p>
    <w:sectPr w:rsidR="00694B2E" w:rsidSect="0005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95"/>
    <w:rsid w:val="00052630"/>
    <w:rsid w:val="001A7D18"/>
    <w:rsid w:val="001C2A80"/>
    <w:rsid w:val="001F738D"/>
    <w:rsid w:val="00223F7A"/>
    <w:rsid w:val="00313529"/>
    <w:rsid w:val="0037153C"/>
    <w:rsid w:val="005B556D"/>
    <w:rsid w:val="005C7668"/>
    <w:rsid w:val="005C798D"/>
    <w:rsid w:val="00654ABE"/>
    <w:rsid w:val="00694B2E"/>
    <w:rsid w:val="00822795"/>
    <w:rsid w:val="00844289"/>
    <w:rsid w:val="00893CDD"/>
    <w:rsid w:val="008A1FED"/>
    <w:rsid w:val="008E3D53"/>
    <w:rsid w:val="009D2C6B"/>
    <w:rsid w:val="00B31935"/>
    <w:rsid w:val="00C72AC8"/>
    <w:rsid w:val="00CE08A9"/>
    <w:rsid w:val="00D36F9C"/>
    <w:rsid w:val="00D949ED"/>
    <w:rsid w:val="00DC5164"/>
    <w:rsid w:val="00DE48B0"/>
    <w:rsid w:val="00E0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8D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2019-11-22T05:31:00Z</cp:lastPrinted>
  <dcterms:created xsi:type="dcterms:W3CDTF">2019-05-23T06:19:00Z</dcterms:created>
  <dcterms:modified xsi:type="dcterms:W3CDTF">2019-11-22T05:31:00Z</dcterms:modified>
</cp:coreProperties>
</file>