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841F74" w:rsidRDefault="00167E10" w:rsidP="005F34E5">
      <w:pPr>
        <w:jc w:val="center"/>
      </w:pPr>
      <w:r w:rsidRPr="00841F74">
        <w:t xml:space="preserve">Принято Советом городского поселения «Город </w:t>
      </w:r>
      <w:proofErr w:type="spellStart"/>
      <w:r w:rsidRPr="00841F74">
        <w:t>Краснокаменск</w:t>
      </w:r>
      <w:proofErr w:type="spellEnd"/>
      <w:r w:rsidRPr="00841F74">
        <w:t>» «</w:t>
      </w:r>
      <w:r w:rsidR="00D6225A">
        <w:t>03</w:t>
      </w:r>
      <w:r w:rsidRPr="00841F74">
        <w:t xml:space="preserve">» </w:t>
      </w:r>
      <w:r w:rsidR="00D6225A">
        <w:t>февраля</w:t>
      </w:r>
      <w:r w:rsidRPr="00841F74">
        <w:t xml:space="preserve"> 20</w:t>
      </w:r>
      <w:r w:rsidR="002324D3">
        <w:t>2</w:t>
      </w:r>
      <w:r w:rsidR="005F34E5">
        <w:t>2</w:t>
      </w:r>
      <w:r w:rsidRPr="00841F74"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5F34E5">
        <w:rPr>
          <w:spacing w:val="-2"/>
          <w:sz w:val="28"/>
          <w:szCs w:val="28"/>
        </w:rPr>
        <w:t>10янва</w:t>
      </w:r>
      <w:r w:rsidR="00B1097E">
        <w:rPr>
          <w:spacing w:val="-2"/>
          <w:sz w:val="28"/>
          <w:szCs w:val="28"/>
        </w:rPr>
        <w:t>ря</w:t>
      </w:r>
      <w:r>
        <w:rPr>
          <w:spacing w:val="-2"/>
          <w:sz w:val="28"/>
          <w:szCs w:val="28"/>
        </w:rPr>
        <w:t xml:space="preserve"> 202</w:t>
      </w:r>
      <w:r w:rsidR="005F34E5">
        <w:rPr>
          <w:spacing w:val="-2"/>
          <w:sz w:val="28"/>
          <w:szCs w:val="28"/>
        </w:rPr>
        <w:t>2</w:t>
      </w:r>
      <w:r w:rsidRPr="002D379D">
        <w:rPr>
          <w:spacing w:val="-2"/>
          <w:sz w:val="28"/>
          <w:szCs w:val="28"/>
        </w:rPr>
        <w:t xml:space="preserve"> года</w:t>
      </w:r>
      <w:r w:rsidRPr="00E12CE1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» муниципального района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 и </w:t>
      </w:r>
      <w:proofErr w:type="spellStart"/>
      <w:r w:rsidRPr="00E12CE1">
        <w:rPr>
          <w:sz w:val="28"/>
          <w:szCs w:val="28"/>
        </w:rPr>
        <w:t>Краснокаменский</w:t>
      </w:r>
      <w:proofErr w:type="spellEnd"/>
      <w:r w:rsidRPr="00E12CE1">
        <w:rPr>
          <w:sz w:val="28"/>
          <w:szCs w:val="28"/>
        </w:rPr>
        <w:t xml:space="preserve">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proofErr w:type="spellStart"/>
      <w:r w:rsidRPr="00CD28BB">
        <w:rPr>
          <w:spacing w:val="-4"/>
          <w:sz w:val="28"/>
          <w:szCs w:val="28"/>
        </w:rPr>
        <w:t>всоответствиисФедеральнымзакономот06октября2003года№131</w:t>
      </w:r>
      <w:proofErr w:type="spellEnd"/>
      <w:r w:rsidRPr="00CD28BB">
        <w:rPr>
          <w:spacing w:val="-4"/>
          <w:sz w:val="28"/>
          <w:szCs w:val="28"/>
        </w:rPr>
        <w:t>–ФЗ«ОбобщихпринципахорганизацииместногосамоуправлениявРоссийскойФедерации»,ГрадостроительнымкодексомРоссийскойФедерации,</w:t>
      </w:r>
      <w:r w:rsidRPr="00CD28BB">
        <w:rPr>
          <w:bCs/>
          <w:sz w:val="28"/>
          <w:szCs w:val="28"/>
        </w:rPr>
        <w:t>ЗакономЗабайкальскогокраяот29декабря2008года№113-ЗЗК«</w:t>
      </w:r>
      <w:proofErr w:type="spellStart"/>
      <w:r w:rsidRPr="00CD28BB">
        <w:rPr>
          <w:bCs/>
          <w:sz w:val="28"/>
          <w:szCs w:val="28"/>
        </w:rPr>
        <w:t>ОградостроительнойдеятельностивЗабайкальскомкрае</w:t>
      </w:r>
      <w:proofErr w:type="spellEnd"/>
      <w:r w:rsidRPr="00CD28BB">
        <w:rPr>
          <w:bCs/>
          <w:sz w:val="28"/>
          <w:szCs w:val="28"/>
        </w:rPr>
        <w:t>»,</w:t>
      </w:r>
      <w:proofErr w:type="spellStart"/>
      <w:r w:rsidRPr="00CD28BB">
        <w:rPr>
          <w:spacing w:val="-4"/>
          <w:sz w:val="28"/>
          <w:szCs w:val="28"/>
        </w:rPr>
        <w:t>руководствуясьУставомгородскогопоселения</w:t>
      </w:r>
      <w:proofErr w:type="spellEnd"/>
      <w:r w:rsidRPr="00CD28BB">
        <w:rPr>
          <w:spacing w:val="-4"/>
          <w:sz w:val="28"/>
          <w:szCs w:val="28"/>
        </w:rPr>
        <w:t>«</w:t>
      </w:r>
      <w:proofErr w:type="spellStart"/>
      <w:r w:rsidRPr="00CD28BB">
        <w:rPr>
          <w:spacing w:val="-4"/>
          <w:sz w:val="28"/>
          <w:szCs w:val="28"/>
        </w:rPr>
        <w:t>ГородКраснокаменск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  <w:proofErr w:type="spellStart"/>
      <w:r w:rsidRPr="00CD28BB">
        <w:rPr>
          <w:spacing w:val="-4"/>
          <w:sz w:val="28"/>
          <w:szCs w:val="28"/>
        </w:rPr>
        <w:t>Советгородскогопоселения</w:t>
      </w:r>
      <w:proofErr w:type="spellEnd"/>
      <w:r w:rsidRPr="00CD28BB">
        <w:rPr>
          <w:spacing w:val="-4"/>
          <w:sz w:val="28"/>
          <w:szCs w:val="28"/>
        </w:rPr>
        <w:t>«</w:t>
      </w:r>
      <w:proofErr w:type="spellStart"/>
      <w:r w:rsidRPr="00CD28BB">
        <w:rPr>
          <w:spacing w:val="-4"/>
          <w:sz w:val="28"/>
          <w:szCs w:val="28"/>
        </w:rPr>
        <w:t>ГородКраснокаменск</w:t>
      </w:r>
      <w:proofErr w:type="spellEnd"/>
      <w:r w:rsidRPr="00CD28BB">
        <w:rPr>
          <w:spacing w:val="-4"/>
          <w:sz w:val="28"/>
          <w:szCs w:val="28"/>
        </w:rPr>
        <w:t>»,</w:t>
      </w:r>
    </w:p>
    <w:p w:rsidR="00D6225A" w:rsidRDefault="00D6225A" w:rsidP="004B1645">
      <w:pPr>
        <w:ind w:firstLine="709"/>
        <w:jc w:val="both"/>
        <w:rPr>
          <w:b/>
          <w:spacing w:val="-4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4509CA">
        <w:rPr>
          <w:b/>
          <w:spacing w:val="-4"/>
          <w:sz w:val="28"/>
          <w:szCs w:val="28"/>
        </w:rPr>
        <w:t>Р</w:t>
      </w:r>
      <w:proofErr w:type="spellEnd"/>
      <w:r w:rsidRPr="004509CA">
        <w:rPr>
          <w:b/>
          <w:spacing w:val="-4"/>
          <w:sz w:val="28"/>
          <w:szCs w:val="28"/>
        </w:rPr>
        <w:t xml:space="preserve"> Е Ш И Л</w:t>
      </w:r>
      <w:r w:rsidRPr="004509CA">
        <w:rPr>
          <w:spacing w:val="-4"/>
          <w:sz w:val="28"/>
          <w:szCs w:val="28"/>
        </w:rPr>
        <w:t>:</w:t>
      </w:r>
    </w:p>
    <w:p w:rsidR="0050697A" w:rsidRPr="004509CA" w:rsidRDefault="0050697A" w:rsidP="004B1645">
      <w:pPr>
        <w:ind w:firstLine="709"/>
        <w:jc w:val="both"/>
        <w:rPr>
          <w:b/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края, утвержденные Решением Совета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от </w:t>
      </w:r>
      <w:proofErr w:type="spellStart"/>
      <w:r w:rsidR="00E12CE1">
        <w:rPr>
          <w:sz w:val="28"/>
          <w:szCs w:val="28"/>
        </w:rPr>
        <w:t>26сентября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proofErr w:type="spellEnd"/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1E337A" w:rsidRDefault="00933BE2" w:rsidP="001E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9CA">
        <w:rPr>
          <w:sz w:val="28"/>
          <w:szCs w:val="28"/>
        </w:rPr>
        <w:t xml:space="preserve">1.1. </w:t>
      </w:r>
      <w:r w:rsidR="001E337A">
        <w:rPr>
          <w:sz w:val="28"/>
          <w:szCs w:val="28"/>
        </w:rPr>
        <w:t xml:space="preserve">Карту градостроительного зонирования городского поселения «Город </w:t>
      </w:r>
      <w:proofErr w:type="spellStart"/>
      <w:r w:rsidR="001E337A">
        <w:rPr>
          <w:sz w:val="28"/>
          <w:szCs w:val="28"/>
        </w:rPr>
        <w:t>Краснокаменск</w:t>
      </w:r>
      <w:proofErr w:type="spellEnd"/>
      <w:r w:rsidR="001E337A">
        <w:rPr>
          <w:sz w:val="28"/>
          <w:szCs w:val="28"/>
        </w:rPr>
        <w:t xml:space="preserve">» муниципального района «Город </w:t>
      </w:r>
      <w:proofErr w:type="spellStart"/>
      <w:r w:rsidR="001E337A">
        <w:rPr>
          <w:sz w:val="28"/>
          <w:szCs w:val="28"/>
        </w:rPr>
        <w:t>Краснокаменск</w:t>
      </w:r>
      <w:proofErr w:type="spellEnd"/>
      <w:r w:rsidR="001E337A">
        <w:rPr>
          <w:sz w:val="28"/>
          <w:szCs w:val="28"/>
        </w:rPr>
        <w:t xml:space="preserve"> и </w:t>
      </w:r>
      <w:proofErr w:type="spellStart"/>
      <w:r w:rsidR="001E337A">
        <w:rPr>
          <w:sz w:val="28"/>
          <w:szCs w:val="28"/>
        </w:rPr>
        <w:t>Краснокаменский</w:t>
      </w:r>
      <w:proofErr w:type="spellEnd"/>
      <w:r w:rsidR="001E337A">
        <w:rPr>
          <w:sz w:val="28"/>
          <w:szCs w:val="28"/>
        </w:rPr>
        <w:t xml:space="preserve"> район», Приложение № 1 к правилам землепользования и застройки городского поселения «Город </w:t>
      </w:r>
      <w:proofErr w:type="spellStart"/>
      <w:r w:rsidR="001E337A">
        <w:rPr>
          <w:sz w:val="28"/>
          <w:szCs w:val="28"/>
        </w:rPr>
        <w:t>Краснокаменск</w:t>
      </w:r>
      <w:proofErr w:type="spellEnd"/>
      <w:r w:rsidR="001E337A">
        <w:rPr>
          <w:sz w:val="28"/>
          <w:szCs w:val="28"/>
        </w:rPr>
        <w:t xml:space="preserve">» муниципального района «Город </w:t>
      </w:r>
      <w:proofErr w:type="spellStart"/>
      <w:r w:rsidR="001E337A">
        <w:rPr>
          <w:sz w:val="28"/>
          <w:szCs w:val="28"/>
        </w:rPr>
        <w:t>Краснокаменск</w:t>
      </w:r>
      <w:proofErr w:type="spellEnd"/>
      <w:r w:rsidR="001E337A">
        <w:rPr>
          <w:sz w:val="28"/>
          <w:szCs w:val="28"/>
        </w:rPr>
        <w:t xml:space="preserve"> и </w:t>
      </w:r>
      <w:proofErr w:type="spellStart"/>
      <w:r w:rsidR="001E337A">
        <w:rPr>
          <w:sz w:val="28"/>
          <w:szCs w:val="28"/>
        </w:rPr>
        <w:t>Краснокаменский</w:t>
      </w:r>
      <w:proofErr w:type="spellEnd"/>
      <w:r w:rsidR="001E337A">
        <w:rPr>
          <w:sz w:val="28"/>
          <w:szCs w:val="28"/>
        </w:rPr>
        <w:t xml:space="preserve"> район» Забайкальского края изложить согласно прилагаем</w:t>
      </w:r>
      <w:r w:rsidR="00DC22AD">
        <w:rPr>
          <w:sz w:val="28"/>
          <w:szCs w:val="28"/>
        </w:rPr>
        <w:t>ому</w:t>
      </w:r>
      <w:r w:rsidR="001E337A">
        <w:rPr>
          <w:sz w:val="28"/>
          <w:szCs w:val="28"/>
        </w:rPr>
        <w:t xml:space="preserve"> фрагмент</w:t>
      </w:r>
      <w:r w:rsidR="00DC22AD">
        <w:rPr>
          <w:sz w:val="28"/>
          <w:szCs w:val="28"/>
        </w:rPr>
        <w:t>у</w:t>
      </w:r>
      <w:r w:rsidR="001E337A">
        <w:rPr>
          <w:sz w:val="28"/>
          <w:szCs w:val="28"/>
        </w:rPr>
        <w:t>:</w:t>
      </w:r>
    </w:p>
    <w:p w:rsidR="001E337A" w:rsidRDefault="001E337A" w:rsidP="001E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337A" w:rsidSect="005F34E5">
          <w:headerReference w:type="default" r:id="rId8"/>
          <w:pgSz w:w="11906" w:h="16838"/>
          <w:pgMar w:top="1134" w:right="1134" w:bottom="1134" w:left="1588" w:header="709" w:footer="709" w:gutter="0"/>
          <w:cols w:space="708"/>
          <w:titlePg/>
          <w:docGrid w:linePitch="360"/>
        </w:sectPr>
      </w:pPr>
    </w:p>
    <w:p w:rsidR="001E337A" w:rsidRDefault="005F34E5" w:rsidP="001E3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34E5">
        <w:rPr>
          <w:noProof/>
          <w:sz w:val="28"/>
          <w:szCs w:val="28"/>
        </w:rPr>
        <w:lastRenderedPageBreak/>
        <w:drawing>
          <wp:inline distT="0" distB="0" distL="0" distR="0">
            <wp:extent cx="6119495" cy="4083685"/>
            <wp:effectExtent l="19050" t="0" r="0" b="0"/>
            <wp:docPr id="1" name="Рисунок 0" descr="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37A">
        <w:rPr>
          <w:sz w:val="28"/>
          <w:szCs w:val="28"/>
        </w:rPr>
        <w:br w:type="textWrapping" w:clear="all"/>
      </w:r>
    </w:p>
    <w:p w:rsidR="00933BE2" w:rsidRPr="004509CA" w:rsidRDefault="00EB26D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 xml:space="preserve">дминистрацию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края.</w:t>
      </w:r>
    </w:p>
    <w:p w:rsidR="00167E10" w:rsidRDefault="00EB26D7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933BE2" w:rsidRPr="004509CA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>».</w:t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327"/>
        <w:gridCol w:w="2977"/>
        <w:gridCol w:w="3448"/>
      </w:tblGrid>
      <w:tr w:rsidR="00167E10" w:rsidRPr="004509CA" w:rsidTr="002F38DB">
        <w:tc>
          <w:tcPr>
            <w:tcW w:w="3327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6225A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6225A">
              <w:rPr>
                <w:sz w:val="28"/>
                <w:szCs w:val="28"/>
              </w:rPr>
              <w:t>03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6225A">
              <w:rPr>
                <w:sz w:val="28"/>
                <w:szCs w:val="28"/>
              </w:rPr>
              <w:t>февраля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5F34E5">
              <w:rPr>
                <w:sz w:val="28"/>
                <w:szCs w:val="28"/>
              </w:rPr>
              <w:t>2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D6225A" w:rsidRDefault="00167E10" w:rsidP="00FB2DA9">
            <w:pPr>
              <w:ind w:left="-286" w:right="935"/>
              <w:jc w:val="right"/>
              <w:rPr>
                <w:sz w:val="20"/>
                <w:szCs w:val="20"/>
                <w:vertAlign w:val="superscript"/>
              </w:rPr>
            </w:pPr>
            <w:r w:rsidRPr="00D6225A">
              <w:rPr>
                <w:sz w:val="20"/>
                <w:szCs w:val="20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48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2F38DB">
        <w:tc>
          <w:tcPr>
            <w:tcW w:w="3327" w:type="dxa"/>
          </w:tcPr>
          <w:p w:rsidR="0050697A" w:rsidRDefault="0050697A" w:rsidP="004D4777">
            <w:pPr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 xml:space="preserve">город </w:t>
            </w:r>
            <w:proofErr w:type="spellStart"/>
            <w:r w:rsidRPr="004509CA">
              <w:rPr>
                <w:sz w:val="28"/>
                <w:szCs w:val="28"/>
              </w:rPr>
              <w:t>Краснокаменск</w:t>
            </w:r>
            <w:proofErr w:type="spellEnd"/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6225A">
              <w:rPr>
                <w:sz w:val="28"/>
                <w:szCs w:val="28"/>
              </w:rPr>
              <w:t>03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6225A">
              <w:rPr>
                <w:sz w:val="28"/>
                <w:szCs w:val="28"/>
              </w:rPr>
              <w:t>февраля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5F34E5">
              <w:rPr>
                <w:sz w:val="28"/>
                <w:szCs w:val="28"/>
              </w:rPr>
              <w:t>2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5F34E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D6225A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50697A" w:rsidRPr="004509CA" w:rsidRDefault="0050697A" w:rsidP="00FB2DA9">
            <w:pPr>
              <w:ind w:left="-286" w:right="935"/>
              <w:rPr>
                <w:sz w:val="28"/>
                <w:szCs w:val="28"/>
              </w:rPr>
            </w:pPr>
          </w:p>
          <w:p w:rsidR="00167E10" w:rsidRPr="004509CA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D6225A" w:rsidRDefault="00167E10" w:rsidP="00FB2DA9">
            <w:pPr>
              <w:ind w:left="-286" w:right="935"/>
              <w:jc w:val="right"/>
              <w:rPr>
                <w:sz w:val="20"/>
                <w:szCs w:val="20"/>
                <w:vertAlign w:val="superscript"/>
                <w:lang w:eastAsia="ar-SA"/>
              </w:rPr>
            </w:pPr>
            <w:r w:rsidRPr="00D6225A"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448" w:type="dxa"/>
          </w:tcPr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0697A" w:rsidRDefault="0050697A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E12CE1" w:rsidRPr="00C55B05" w:rsidRDefault="00E12CE1" w:rsidP="000B4279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CC" w:rsidRDefault="008D2DCC" w:rsidP="001E337A">
      <w:r>
        <w:separator/>
      </w:r>
    </w:p>
  </w:endnote>
  <w:endnote w:type="continuationSeparator" w:id="1">
    <w:p w:rsidR="008D2DCC" w:rsidRDefault="008D2DCC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CC" w:rsidRDefault="008D2DCC" w:rsidP="001E337A">
      <w:r>
        <w:separator/>
      </w:r>
    </w:p>
  </w:footnote>
  <w:footnote w:type="continuationSeparator" w:id="1">
    <w:p w:rsidR="008D2DCC" w:rsidRDefault="008D2DCC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E90574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637EF"/>
    <w:rsid w:val="00080D8B"/>
    <w:rsid w:val="0008150E"/>
    <w:rsid w:val="00081EE8"/>
    <w:rsid w:val="00095F25"/>
    <w:rsid w:val="000A4537"/>
    <w:rsid w:val="000B0F28"/>
    <w:rsid w:val="000B3ECE"/>
    <w:rsid w:val="000B4279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5E45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2F38DB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3538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5F34E5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92237"/>
    <w:rsid w:val="00894DBF"/>
    <w:rsid w:val="008A65C0"/>
    <w:rsid w:val="008B113B"/>
    <w:rsid w:val="008B1A77"/>
    <w:rsid w:val="008B4AC5"/>
    <w:rsid w:val="008B58A7"/>
    <w:rsid w:val="008B739B"/>
    <w:rsid w:val="008D2DCC"/>
    <w:rsid w:val="008D71DC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36B"/>
    <w:rsid w:val="00B36B53"/>
    <w:rsid w:val="00B41418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6225A"/>
    <w:rsid w:val="00D761D1"/>
    <w:rsid w:val="00D928BD"/>
    <w:rsid w:val="00D93321"/>
    <w:rsid w:val="00D9639D"/>
    <w:rsid w:val="00DA37C8"/>
    <w:rsid w:val="00DB0D28"/>
    <w:rsid w:val="00DB3D30"/>
    <w:rsid w:val="00DC22AD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0574"/>
    <w:rsid w:val="00E92505"/>
    <w:rsid w:val="00E93447"/>
    <w:rsid w:val="00E96862"/>
    <w:rsid w:val="00EA015C"/>
    <w:rsid w:val="00EA02B8"/>
    <w:rsid w:val="00EA7DCC"/>
    <w:rsid w:val="00EB1009"/>
    <w:rsid w:val="00EB26D7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B7C77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BAA8-3C04-4AB6-A3B8-B5AB5E0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2480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Ирина А. Кожухарёва</cp:lastModifiedBy>
  <cp:revision>9</cp:revision>
  <cp:lastPrinted>2022-02-04T00:18:00Z</cp:lastPrinted>
  <dcterms:created xsi:type="dcterms:W3CDTF">2022-01-11T02:09:00Z</dcterms:created>
  <dcterms:modified xsi:type="dcterms:W3CDTF">2022-02-04T01:51:00Z</dcterms:modified>
</cp:coreProperties>
</file>