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A0" w:rsidRPr="00FD1EE1" w:rsidRDefault="00AB6DA0" w:rsidP="00AB6DA0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АДМИНИСТРАЦИЯ ГОРОДСКОГО ПОСЕЛЕНИЯ</w:t>
      </w:r>
    </w:p>
    <w:p w:rsidR="00AB6DA0" w:rsidRPr="00FD1EE1" w:rsidRDefault="00AB6DA0" w:rsidP="00AB6DA0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«ГОРОД КРАСНОКАМЕНСК» МУНИЦИПАЛЬНОГО РАЙОНА</w:t>
      </w:r>
    </w:p>
    <w:p w:rsidR="00AB6DA0" w:rsidRPr="00FD1EE1" w:rsidRDefault="00AB6DA0" w:rsidP="00AB6DA0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«ГОРОД КРАСНОКАМЕНСК И КРАСНОКАМЕНСКИЙ РАЙОН»</w:t>
      </w:r>
    </w:p>
    <w:p w:rsidR="00AB6DA0" w:rsidRPr="00FD1EE1" w:rsidRDefault="00AB6DA0" w:rsidP="00AB6DA0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ЗАБАЙКАЛЬСКОГО КРАЯ</w:t>
      </w:r>
    </w:p>
    <w:p w:rsidR="00AB6DA0" w:rsidRPr="00FD1EE1" w:rsidRDefault="00AB6DA0" w:rsidP="00AB6DA0">
      <w:pPr>
        <w:ind w:firstLine="709"/>
        <w:jc w:val="center"/>
        <w:rPr>
          <w:b/>
        </w:rPr>
      </w:pPr>
    </w:p>
    <w:p w:rsidR="00AB6DA0" w:rsidRPr="00FD1EE1" w:rsidRDefault="00AB6DA0" w:rsidP="00AB6DA0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AB6DA0" w:rsidRDefault="00AB6DA0" w:rsidP="00AB6DA0">
      <w:pPr>
        <w:spacing w:line="360" w:lineRule="auto"/>
        <w:ind w:firstLine="709"/>
        <w:rPr>
          <w:sz w:val="28"/>
          <w:szCs w:val="28"/>
        </w:rPr>
      </w:pPr>
    </w:p>
    <w:p w:rsidR="00AB6DA0" w:rsidRPr="00FD1EE1" w:rsidRDefault="00AB6DA0" w:rsidP="00AB6DA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27 декабря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2038</w:t>
      </w:r>
    </w:p>
    <w:p w:rsidR="00AB6DA0" w:rsidRDefault="00AB6DA0" w:rsidP="00AB6DA0">
      <w:pPr>
        <w:ind w:firstLine="709"/>
        <w:jc w:val="center"/>
        <w:rPr>
          <w:sz w:val="28"/>
          <w:szCs w:val="28"/>
        </w:rPr>
      </w:pPr>
      <w:r w:rsidRPr="00FD1EE1">
        <w:rPr>
          <w:sz w:val="28"/>
          <w:szCs w:val="28"/>
        </w:rPr>
        <w:t>г. Краснокаменск</w:t>
      </w:r>
    </w:p>
    <w:p w:rsidR="00AB6DA0" w:rsidRPr="00FD1EE1" w:rsidRDefault="00AB6DA0" w:rsidP="00AB6DA0">
      <w:pPr>
        <w:ind w:firstLine="709"/>
        <w:jc w:val="center"/>
        <w:rPr>
          <w:sz w:val="28"/>
          <w:szCs w:val="28"/>
        </w:rPr>
      </w:pPr>
    </w:p>
    <w:p w:rsidR="00AB6DA0" w:rsidRPr="0096190E" w:rsidRDefault="00AB6DA0" w:rsidP="00AB6DA0">
      <w:pPr>
        <w:shd w:val="clear" w:color="auto" w:fill="FFFFFF"/>
        <w:spacing w:before="240" w:line="324" w:lineRule="exact"/>
        <w:ind w:right="-82"/>
        <w:jc w:val="both"/>
        <w:rPr>
          <w:b/>
          <w:color w:val="000000"/>
          <w:spacing w:val="2"/>
          <w:sz w:val="28"/>
          <w:szCs w:val="28"/>
        </w:rPr>
      </w:pPr>
      <w:r w:rsidRPr="0096190E">
        <w:rPr>
          <w:b/>
          <w:color w:val="000000"/>
          <w:spacing w:val="2"/>
          <w:sz w:val="28"/>
          <w:szCs w:val="28"/>
        </w:rPr>
        <w:t xml:space="preserve">Об утверждении </w:t>
      </w:r>
      <w:r>
        <w:rPr>
          <w:b/>
          <w:color w:val="000000"/>
          <w:spacing w:val="2"/>
          <w:sz w:val="28"/>
          <w:szCs w:val="28"/>
        </w:rPr>
        <w:t>муниципального заказа для Муниципального казенного предприятия «</w:t>
      </w:r>
      <w:proofErr w:type="spellStart"/>
      <w:r>
        <w:rPr>
          <w:b/>
          <w:color w:val="000000"/>
          <w:spacing w:val="2"/>
          <w:sz w:val="28"/>
          <w:szCs w:val="28"/>
        </w:rPr>
        <w:t>ДорСервис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» на 2024 год </w:t>
      </w:r>
    </w:p>
    <w:p w:rsidR="00AB6DA0" w:rsidRPr="00E14434" w:rsidRDefault="00AB6DA0" w:rsidP="00AB6DA0">
      <w:pPr>
        <w:ind w:right="98" w:firstLine="709"/>
        <w:rPr>
          <w:sz w:val="28"/>
          <w:szCs w:val="28"/>
        </w:rPr>
      </w:pPr>
    </w:p>
    <w:p w:rsidR="00AB6DA0" w:rsidRDefault="00AB6DA0" w:rsidP="00AB6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порядке формирования муниципального заказа муниципальным казенным предприятиям городского поселения «Город Краснокаменск», утвержденным Постановлением Администрации городского поселения «Город Краснокаменск» от 27 февраля 2013 года №536</w:t>
      </w:r>
      <w:r w:rsidRPr="00E1443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E14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городского поселения «Город Краснокаменск», </w:t>
      </w:r>
    </w:p>
    <w:p w:rsidR="00AB6DA0" w:rsidRDefault="00AB6DA0" w:rsidP="00AB6DA0">
      <w:pPr>
        <w:ind w:firstLine="708"/>
        <w:jc w:val="both"/>
        <w:rPr>
          <w:b/>
          <w:color w:val="000000"/>
          <w:spacing w:val="1"/>
          <w:sz w:val="28"/>
          <w:szCs w:val="28"/>
        </w:rPr>
      </w:pPr>
      <w:proofErr w:type="spellStart"/>
      <w:r w:rsidRPr="007A073A">
        <w:rPr>
          <w:b/>
          <w:color w:val="000000"/>
          <w:spacing w:val="1"/>
          <w:sz w:val="28"/>
          <w:szCs w:val="28"/>
        </w:rPr>
        <w:t>п</w:t>
      </w:r>
      <w:proofErr w:type="spellEnd"/>
      <w:r w:rsidRPr="007A073A">
        <w:rPr>
          <w:b/>
          <w:color w:val="000000"/>
          <w:spacing w:val="1"/>
          <w:sz w:val="28"/>
          <w:szCs w:val="28"/>
        </w:rPr>
        <w:t xml:space="preserve"> о с т а </w:t>
      </w:r>
      <w:proofErr w:type="spellStart"/>
      <w:r w:rsidRPr="007A073A">
        <w:rPr>
          <w:b/>
          <w:color w:val="000000"/>
          <w:spacing w:val="1"/>
          <w:sz w:val="28"/>
          <w:szCs w:val="28"/>
        </w:rPr>
        <w:t>н</w:t>
      </w:r>
      <w:proofErr w:type="spellEnd"/>
      <w:r w:rsidRPr="007A073A">
        <w:rPr>
          <w:b/>
          <w:color w:val="000000"/>
          <w:spacing w:val="1"/>
          <w:sz w:val="28"/>
          <w:szCs w:val="28"/>
        </w:rPr>
        <w:t xml:space="preserve"> о в л я ю:</w:t>
      </w:r>
    </w:p>
    <w:p w:rsidR="00AB6DA0" w:rsidRPr="007A073A" w:rsidRDefault="00AB6DA0" w:rsidP="00AB6DA0">
      <w:pPr>
        <w:ind w:firstLine="708"/>
        <w:jc w:val="both"/>
        <w:rPr>
          <w:b/>
          <w:sz w:val="28"/>
          <w:szCs w:val="28"/>
        </w:rPr>
      </w:pPr>
    </w:p>
    <w:p w:rsidR="00AB6DA0" w:rsidRDefault="00AB6DA0" w:rsidP="00AB6DA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866C0">
        <w:rPr>
          <w:rFonts w:ascii="Times New Roman" w:hAnsi="Times New Roman"/>
          <w:color w:val="000000"/>
          <w:spacing w:val="1"/>
          <w:sz w:val="28"/>
          <w:szCs w:val="28"/>
        </w:rPr>
        <w:tab/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 Утвердить Муниципальный заказ для Муниципального казенного предприятия «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ДорСервис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» на 2024 год (Прилагается).</w:t>
      </w:r>
    </w:p>
    <w:p w:rsidR="00AB6DA0" w:rsidRPr="00F35F97" w:rsidRDefault="00AB6DA0" w:rsidP="00AB6DA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>2. Муниципальному казенному предприятию «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ДорСервис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» (Лесников С.В.) в течение десяти рабочих дней с момента получения утвержденного заказа разработать и предоставить в Администрацию городского поселения «Город Краснокаменск» проект программы деятельности предприятия и составленный на ее основе проект сметы доходов и расходов, оформленные в соответствии </w:t>
      </w:r>
      <w:r w:rsidRPr="00F35F97">
        <w:rPr>
          <w:rFonts w:ascii="Times New Roman" w:hAnsi="Times New Roman"/>
          <w:color w:val="000000"/>
          <w:spacing w:val="1"/>
          <w:sz w:val="28"/>
          <w:szCs w:val="28"/>
        </w:rPr>
        <w:t>с Положением</w:t>
      </w:r>
      <w:r w:rsidRPr="00F35F97">
        <w:rPr>
          <w:rFonts w:ascii="Times New Roman" w:hAnsi="Times New Roman"/>
          <w:sz w:val="28"/>
          <w:szCs w:val="28"/>
        </w:rPr>
        <w:t xml:space="preserve"> о порядке формирования муниципального заказа муниципальным казенным предприятиям городского поселения «Город Краснокаменск», утвержденным Постановлением Администрации городского поселения «</w:t>
      </w:r>
      <w:r w:rsidRPr="000B0255">
        <w:rPr>
          <w:rFonts w:ascii="Times New Roman" w:hAnsi="Times New Roman"/>
          <w:color w:val="000000"/>
          <w:spacing w:val="1"/>
          <w:sz w:val="28"/>
          <w:szCs w:val="28"/>
        </w:rPr>
        <w:t>Город Краснокаменск» от 27 февраля 2013 года №536</w:t>
      </w:r>
      <w:r w:rsidRPr="00F35F97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AB6DA0" w:rsidRDefault="00AB6DA0" w:rsidP="00AB6DA0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Контроль за исполнением данного Постановления возложить на главного специалиста отдела промышленности, транспорта, связи, ГО и ЧС Администрации городского поселения «Город Краснокаменск» (Николаев К.С.)</w:t>
      </w:r>
    </w:p>
    <w:p w:rsidR="00776570" w:rsidRPr="0018224C" w:rsidRDefault="00AB6DA0" w:rsidP="00776570">
      <w:pPr>
        <w:ind w:firstLine="709"/>
        <w:jc w:val="both"/>
        <w:rPr>
          <w:sz w:val="28"/>
          <w:szCs w:val="28"/>
        </w:rPr>
      </w:pPr>
      <w:r w:rsidRPr="000B0255">
        <w:rPr>
          <w:color w:val="000000"/>
          <w:spacing w:val="1"/>
          <w:sz w:val="28"/>
          <w:szCs w:val="28"/>
        </w:rPr>
        <w:t xml:space="preserve">4. Настоящее Постановление опубликовать (обнародовать) на  официальном сайте Администрации городского поселения «Город Краснокаменск» в информационно-телекоммуникационной сети «Интернет»: </w:t>
      </w:r>
      <w:hyperlink r:id="rId6" w:history="1">
        <w:r w:rsidRPr="000B0255">
          <w:rPr>
            <w:color w:val="000000"/>
            <w:spacing w:val="1"/>
            <w:sz w:val="28"/>
            <w:szCs w:val="28"/>
          </w:rPr>
          <w:t>www.красно-каменск.рф</w:t>
        </w:r>
      </w:hyperlink>
      <w:r w:rsidR="00776570">
        <w:rPr>
          <w:color w:val="000000"/>
          <w:spacing w:val="1"/>
          <w:sz w:val="28"/>
          <w:szCs w:val="28"/>
        </w:rPr>
        <w:t xml:space="preserve"> </w:t>
      </w:r>
      <w:r w:rsidR="00776570">
        <w:rPr>
          <w:sz w:val="28"/>
          <w:szCs w:val="28"/>
        </w:rPr>
        <w:t>и на</w:t>
      </w:r>
      <w:r w:rsidR="00776570" w:rsidRPr="00466C95">
        <w:rPr>
          <w:sz w:val="28"/>
          <w:szCs w:val="28"/>
        </w:rPr>
        <w:t xml:space="preserve"> </w:t>
      </w:r>
      <w:r w:rsidR="00776570" w:rsidRPr="0018224C">
        <w:rPr>
          <w:sz w:val="28"/>
          <w:szCs w:val="28"/>
        </w:rPr>
        <w:t xml:space="preserve">официальном портале Забайкальского края в информационно–телекоммуникационной сети «Интернет» по адресу: </w:t>
      </w:r>
      <w:r w:rsidR="00776570" w:rsidRPr="0018224C">
        <w:rPr>
          <w:sz w:val="28"/>
          <w:szCs w:val="28"/>
          <w:u w:val="single"/>
        </w:rPr>
        <w:t>https://krasnokamensk.75.ru</w:t>
      </w:r>
      <w:r w:rsidR="00776570" w:rsidRPr="0018224C">
        <w:rPr>
          <w:sz w:val="28"/>
          <w:szCs w:val="28"/>
        </w:rPr>
        <w:t>.</w:t>
      </w:r>
    </w:p>
    <w:p w:rsidR="00AB6DA0" w:rsidRDefault="00AB6DA0" w:rsidP="00AB6DA0">
      <w:pPr>
        <w:jc w:val="both"/>
        <w:rPr>
          <w:color w:val="000000"/>
          <w:spacing w:val="-2"/>
          <w:sz w:val="28"/>
          <w:szCs w:val="28"/>
        </w:rPr>
      </w:pPr>
    </w:p>
    <w:p w:rsidR="00AB6DA0" w:rsidRDefault="00AB6DA0" w:rsidP="00AB6DA0">
      <w:pPr>
        <w:jc w:val="both"/>
        <w:rPr>
          <w:color w:val="000000"/>
          <w:spacing w:val="-2"/>
          <w:sz w:val="28"/>
          <w:szCs w:val="28"/>
        </w:rPr>
      </w:pPr>
    </w:p>
    <w:p w:rsidR="00AB6DA0" w:rsidRPr="007A073A" w:rsidRDefault="00AB6DA0" w:rsidP="00AB6DA0">
      <w:pPr>
        <w:jc w:val="both"/>
        <w:rPr>
          <w:color w:val="000000"/>
          <w:sz w:val="28"/>
          <w:szCs w:val="28"/>
        </w:rPr>
      </w:pPr>
      <w:r w:rsidRPr="007A073A">
        <w:rPr>
          <w:color w:val="000000"/>
          <w:spacing w:val="-2"/>
          <w:sz w:val="28"/>
          <w:szCs w:val="28"/>
        </w:rPr>
        <w:t>Глав</w:t>
      </w:r>
      <w:r>
        <w:rPr>
          <w:color w:val="000000"/>
          <w:spacing w:val="-2"/>
          <w:sz w:val="28"/>
          <w:szCs w:val="28"/>
        </w:rPr>
        <w:t>а</w:t>
      </w:r>
      <w:r w:rsidRPr="007A073A">
        <w:rPr>
          <w:color w:val="000000"/>
          <w:spacing w:val="-2"/>
          <w:sz w:val="28"/>
          <w:szCs w:val="28"/>
        </w:rPr>
        <w:t xml:space="preserve"> городского поселения</w:t>
      </w:r>
      <w:r w:rsidRPr="007A073A">
        <w:rPr>
          <w:color w:val="000000"/>
          <w:spacing w:val="-2"/>
          <w:sz w:val="28"/>
          <w:szCs w:val="28"/>
        </w:rPr>
        <w:tab/>
      </w:r>
      <w:r w:rsidRPr="007A073A">
        <w:rPr>
          <w:color w:val="000000"/>
          <w:spacing w:val="-2"/>
          <w:sz w:val="28"/>
          <w:szCs w:val="28"/>
        </w:rPr>
        <w:tab/>
      </w:r>
      <w:r w:rsidRPr="007A073A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7A073A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7A073A"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И.Г.Мудрак</w:t>
      </w:r>
      <w:proofErr w:type="spellEnd"/>
      <w:r>
        <w:rPr>
          <w:color w:val="000000"/>
          <w:spacing w:val="-2"/>
          <w:sz w:val="28"/>
          <w:szCs w:val="28"/>
        </w:rPr>
        <w:tab/>
      </w:r>
    </w:p>
    <w:p w:rsidR="00AB6DA0" w:rsidRDefault="00AB6DA0" w:rsidP="00AB6DA0">
      <w:pPr>
        <w:ind w:left="4248" w:right="-81" w:firstLine="708"/>
        <w:jc w:val="center"/>
        <w:rPr>
          <w:caps/>
          <w:color w:val="000000"/>
          <w:spacing w:val="1"/>
          <w:sz w:val="28"/>
          <w:szCs w:val="28"/>
        </w:rPr>
      </w:pPr>
    </w:p>
    <w:p w:rsidR="00AB6DA0" w:rsidRDefault="00AB6DA0" w:rsidP="00AB6DA0">
      <w:pPr>
        <w:ind w:left="4248" w:right="-81" w:firstLine="708"/>
        <w:jc w:val="center"/>
        <w:rPr>
          <w:caps/>
          <w:color w:val="000000"/>
          <w:spacing w:val="1"/>
          <w:sz w:val="28"/>
          <w:szCs w:val="28"/>
        </w:rPr>
      </w:pPr>
      <w:r w:rsidRPr="005F3A78">
        <w:rPr>
          <w:caps/>
          <w:color w:val="000000"/>
          <w:spacing w:val="1"/>
          <w:sz w:val="28"/>
          <w:szCs w:val="28"/>
        </w:rPr>
        <w:t>Приложение</w:t>
      </w:r>
    </w:p>
    <w:p w:rsidR="00AB6DA0" w:rsidRDefault="00AB6DA0" w:rsidP="00AB6DA0">
      <w:pPr>
        <w:ind w:left="4248" w:right="-81" w:firstLine="708"/>
        <w:jc w:val="center"/>
        <w:rPr>
          <w:caps/>
          <w:color w:val="000000"/>
          <w:spacing w:val="1"/>
          <w:sz w:val="28"/>
          <w:szCs w:val="28"/>
        </w:rPr>
      </w:pPr>
    </w:p>
    <w:p w:rsidR="00AB6DA0" w:rsidRPr="00E25E8F" w:rsidRDefault="00AB6DA0" w:rsidP="00AB6DA0">
      <w:pPr>
        <w:ind w:left="4248" w:right="-81" w:firstLine="708"/>
        <w:jc w:val="center"/>
        <w:rPr>
          <w:color w:val="000000"/>
          <w:spacing w:val="1"/>
          <w:sz w:val="28"/>
          <w:szCs w:val="28"/>
        </w:rPr>
      </w:pPr>
      <w:r w:rsidRPr="00E25E8F">
        <w:rPr>
          <w:color w:val="000000"/>
          <w:spacing w:val="1"/>
          <w:sz w:val="28"/>
          <w:szCs w:val="28"/>
        </w:rPr>
        <w:t>к Постановлению</w:t>
      </w:r>
    </w:p>
    <w:p w:rsidR="00AB6DA0" w:rsidRDefault="00AB6DA0" w:rsidP="00AB6DA0">
      <w:pPr>
        <w:ind w:left="4248" w:right="-81" w:firstLine="708"/>
        <w:jc w:val="center"/>
        <w:rPr>
          <w:color w:val="000000"/>
          <w:spacing w:val="1"/>
          <w:sz w:val="28"/>
          <w:szCs w:val="28"/>
        </w:rPr>
      </w:pPr>
      <w:r w:rsidRPr="00E25E8F">
        <w:rPr>
          <w:color w:val="000000"/>
          <w:spacing w:val="1"/>
          <w:sz w:val="28"/>
          <w:szCs w:val="28"/>
        </w:rPr>
        <w:t xml:space="preserve">Администрации </w:t>
      </w:r>
      <w:r>
        <w:rPr>
          <w:color w:val="000000"/>
          <w:spacing w:val="1"/>
          <w:sz w:val="28"/>
          <w:szCs w:val="28"/>
        </w:rPr>
        <w:t>городского</w:t>
      </w:r>
    </w:p>
    <w:p w:rsidR="00AB6DA0" w:rsidRDefault="00AB6DA0" w:rsidP="00AB6DA0">
      <w:pPr>
        <w:ind w:left="4956" w:right="-8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«Город Краснокаменск»</w:t>
      </w:r>
    </w:p>
    <w:p w:rsidR="00AB6DA0" w:rsidRPr="00E25E8F" w:rsidRDefault="00776570" w:rsidP="00AB6DA0">
      <w:pPr>
        <w:ind w:left="4248" w:right="-81"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 «27»декабря 2023</w:t>
      </w:r>
      <w:r w:rsidR="00AB6DA0">
        <w:rPr>
          <w:color w:val="000000"/>
          <w:spacing w:val="1"/>
          <w:sz w:val="28"/>
          <w:szCs w:val="28"/>
        </w:rPr>
        <w:t xml:space="preserve"> года № </w:t>
      </w:r>
      <w:r>
        <w:rPr>
          <w:color w:val="000000"/>
          <w:spacing w:val="1"/>
          <w:sz w:val="28"/>
          <w:szCs w:val="28"/>
        </w:rPr>
        <w:t>2038</w:t>
      </w:r>
    </w:p>
    <w:p w:rsidR="00AB6DA0" w:rsidRDefault="00AB6DA0" w:rsidP="00AB6DA0">
      <w:pPr>
        <w:ind w:right="-81"/>
        <w:jc w:val="center"/>
        <w:rPr>
          <w:color w:val="000000"/>
          <w:spacing w:val="1"/>
          <w:sz w:val="28"/>
          <w:szCs w:val="28"/>
        </w:rPr>
      </w:pPr>
    </w:p>
    <w:p w:rsidR="00AB6DA0" w:rsidRPr="00E25E8F" w:rsidRDefault="00AB6DA0" w:rsidP="00AB6DA0">
      <w:pPr>
        <w:ind w:right="-81"/>
        <w:jc w:val="center"/>
        <w:rPr>
          <w:color w:val="000000"/>
          <w:spacing w:val="1"/>
          <w:sz w:val="28"/>
          <w:szCs w:val="28"/>
        </w:rPr>
      </w:pPr>
    </w:p>
    <w:p w:rsidR="00AB6DA0" w:rsidRPr="005866C0" w:rsidRDefault="00AB6DA0" w:rsidP="00AB6DA0">
      <w:pPr>
        <w:ind w:right="-8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Муниципальный заказ</w:t>
      </w:r>
    </w:p>
    <w:p w:rsidR="00AB6DA0" w:rsidRDefault="00AB6DA0" w:rsidP="00AB6DA0">
      <w:pPr>
        <w:ind w:right="-8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для Муниципального казенного</w:t>
      </w:r>
      <w:r w:rsidR="00776570">
        <w:rPr>
          <w:color w:val="000000"/>
          <w:spacing w:val="1"/>
          <w:sz w:val="28"/>
          <w:szCs w:val="28"/>
        </w:rPr>
        <w:t xml:space="preserve"> предприятия «</w:t>
      </w:r>
      <w:proofErr w:type="spellStart"/>
      <w:r w:rsidR="00776570">
        <w:rPr>
          <w:color w:val="000000"/>
          <w:spacing w:val="1"/>
          <w:sz w:val="28"/>
          <w:szCs w:val="28"/>
        </w:rPr>
        <w:t>ДорСервис</w:t>
      </w:r>
      <w:proofErr w:type="spellEnd"/>
      <w:r w:rsidR="00776570">
        <w:rPr>
          <w:color w:val="000000"/>
          <w:spacing w:val="1"/>
          <w:sz w:val="28"/>
          <w:szCs w:val="28"/>
        </w:rPr>
        <w:t>» на 2024</w:t>
      </w:r>
      <w:r>
        <w:rPr>
          <w:color w:val="000000"/>
          <w:spacing w:val="1"/>
          <w:sz w:val="28"/>
          <w:szCs w:val="28"/>
        </w:rPr>
        <w:t xml:space="preserve"> год</w:t>
      </w:r>
    </w:p>
    <w:p w:rsidR="00AB6DA0" w:rsidRDefault="00AB6DA0" w:rsidP="00AB6DA0">
      <w:pPr>
        <w:ind w:right="-81"/>
        <w:jc w:val="both"/>
        <w:rPr>
          <w:color w:val="000000"/>
          <w:spacing w:val="1"/>
          <w:sz w:val="28"/>
          <w:szCs w:val="28"/>
        </w:rPr>
      </w:pPr>
    </w:p>
    <w:p w:rsidR="00AB6DA0" w:rsidRDefault="00AB6DA0" w:rsidP="00AB6DA0">
      <w:pPr>
        <w:ind w:right="-8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Настоящий муниципальный заказ регулирует отношения между Администрацией городского поселения «Город Краснокаменск» (далее - учредитель) и Муниципальным казенным предприятием «</w:t>
      </w:r>
      <w:proofErr w:type="spellStart"/>
      <w:r>
        <w:rPr>
          <w:color w:val="000000"/>
          <w:spacing w:val="1"/>
          <w:sz w:val="28"/>
          <w:szCs w:val="28"/>
        </w:rPr>
        <w:t>ДорСервис</w:t>
      </w:r>
      <w:proofErr w:type="spellEnd"/>
      <w:r>
        <w:rPr>
          <w:color w:val="000000"/>
          <w:spacing w:val="1"/>
          <w:sz w:val="28"/>
          <w:szCs w:val="28"/>
        </w:rPr>
        <w:t>» (далее - исполнитель), связанные с выполнением работ (оказанием услуг) для муниципальных нужд.</w:t>
      </w:r>
    </w:p>
    <w:p w:rsidR="00AB6DA0" w:rsidRDefault="00AB6DA0" w:rsidP="00AB6DA0">
      <w:pPr>
        <w:ind w:right="-8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Предметом муниципального заказа являются работы (услуги):</w:t>
      </w:r>
    </w:p>
    <w:p w:rsidR="00AB6DA0" w:rsidRDefault="00AB6DA0" w:rsidP="00AB6DA0">
      <w:pPr>
        <w:ind w:right="-81"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выполнение работ по содержанию и ремонту автомобильных дорог общего пользования местного значения на территории городского поселения «Город Краснокаменск»;</w:t>
      </w:r>
    </w:p>
    <w:p w:rsidR="00AB6DA0" w:rsidRDefault="00AB6DA0" w:rsidP="00AB6DA0">
      <w:pPr>
        <w:ind w:right="-81"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выполнение работ по озеленению территории городского поселения «Город Краснокаменск»;</w:t>
      </w:r>
    </w:p>
    <w:p w:rsidR="00AB6DA0" w:rsidRDefault="00AB6DA0" w:rsidP="00AB6DA0">
      <w:pPr>
        <w:ind w:right="-81"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выполнение работ по благоустройству территории городского поселения «Город Краснокаменск»;</w:t>
      </w:r>
    </w:p>
    <w:p w:rsidR="00AB6DA0" w:rsidRDefault="00AB6DA0" w:rsidP="00AB6DA0">
      <w:pPr>
        <w:ind w:right="-81"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обращение с отходами от населения городского поселения «Город Краснокаменск»</w:t>
      </w:r>
    </w:p>
    <w:p w:rsidR="00AB6DA0" w:rsidRDefault="00AB6DA0" w:rsidP="00AB6DA0">
      <w:pPr>
        <w:ind w:right="-81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3022"/>
        <w:gridCol w:w="943"/>
        <w:gridCol w:w="1025"/>
        <w:gridCol w:w="13"/>
        <w:gridCol w:w="1038"/>
        <w:gridCol w:w="39"/>
        <w:gridCol w:w="999"/>
        <w:gridCol w:w="27"/>
        <w:gridCol w:w="1011"/>
        <w:gridCol w:w="14"/>
        <w:gridCol w:w="8"/>
        <w:gridCol w:w="1016"/>
      </w:tblGrid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02C3B">
              <w:rPr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r w:rsidRPr="00302C3B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 w:rsidRPr="00302C3B">
              <w:rPr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302C3B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2" w:type="dxa"/>
          </w:tcPr>
          <w:p w:rsidR="00AB6DA0" w:rsidRPr="003D6301" w:rsidRDefault="00AB6DA0" w:rsidP="00AB6DA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D6301">
              <w:rPr>
                <w:color w:val="000000"/>
                <w:spacing w:val="1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 xml:space="preserve">Ед. </w:t>
            </w:r>
            <w:proofErr w:type="spellStart"/>
            <w:r w:rsidRPr="001B69CF">
              <w:rPr>
                <w:color w:val="000000"/>
                <w:spacing w:val="1"/>
                <w:sz w:val="24"/>
                <w:szCs w:val="24"/>
              </w:rPr>
              <w:t>изм</w:t>
            </w:r>
            <w:proofErr w:type="spellEnd"/>
            <w:r w:rsidRPr="001B69CF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1 квартал</w:t>
            </w: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2 квартал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3 квартал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 xml:space="preserve">4 </w:t>
            </w:r>
          </w:p>
          <w:p w:rsidR="00AB6DA0" w:rsidRPr="001B69CF" w:rsidRDefault="00AB6DA0" w:rsidP="00AB6DA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квартал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Год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Очистка полосы отвода, обочин, откосов и разделительных полос  от посторонних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метов с вывозкой на утилизацию.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943" w:type="dxa"/>
          </w:tcPr>
          <w:p w:rsidR="00AB6DA0" w:rsidRPr="001B4376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436437</w:t>
            </w:r>
          </w:p>
        </w:tc>
        <w:tc>
          <w:tcPr>
            <w:tcW w:w="1090" w:type="dxa"/>
            <w:gridSpan w:val="3"/>
          </w:tcPr>
          <w:p w:rsidR="00AB6DA0" w:rsidRDefault="00AB6DA0" w:rsidP="00AB6DA0">
            <w:r w:rsidRPr="00E43603">
              <w:rPr>
                <w:color w:val="000000"/>
                <w:spacing w:val="1"/>
                <w:sz w:val="24"/>
                <w:szCs w:val="24"/>
              </w:rPr>
              <w:t>436437</w:t>
            </w:r>
          </w:p>
        </w:tc>
        <w:tc>
          <w:tcPr>
            <w:tcW w:w="1026" w:type="dxa"/>
            <w:gridSpan w:val="2"/>
          </w:tcPr>
          <w:p w:rsidR="00AB6DA0" w:rsidRDefault="00AB6DA0" w:rsidP="00AB6DA0">
            <w:r w:rsidRPr="00E43603">
              <w:rPr>
                <w:color w:val="000000"/>
                <w:spacing w:val="1"/>
                <w:sz w:val="24"/>
                <w:szCs w:val="24"/>
              </w:rPr>
              <w:t>436437</w:t>
            </w:r>
          </w:p>
        </w:tc>
        <w:tc>
          <w:tcPr>
            <w:tcW w:w="1033" w:type="dxa"/>
            <w:gridSpan w:val="3"/>
          </w:tcPr>
          <w:p w:rsidR="00AB6DA0" w:rsidRDefault="00AB6DA0" w:rsidP="00AB6DA0">
            <w:r w:rsidRPr="00E43603">
              <w:rPr>
                <w:color w:val="000000"/>
                <w:spacing w:val="1"/>
                <w:sz w:val="24"/>
                <w:szCs w:val="24"/>
              </w:rPr>
              <w:t>436437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1745748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Планировка обочин, откосов насыпей и выемок, исправление повреждений с добавлением грунта.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200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Скашивание травы на обочинах, откосах, раздели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полосе, полосе отвода.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943" w:type="dxa"/>
          </w:tcPr>
          <w:p w:rsidR="00AB6DA0" w:rsidRPr="00DD2D41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Вырубка деревьев и кустарника на откосах, в полосах отвода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уборкой порубочных остатков             </w:t>
            </w:r>
          </w:p>
        </w:tc>
        <w:tc>
          <w:tcPr>
            <w:tcW w:w="943" w:type="dxa"/>
          </w:tcPr>
          <w:p w:rsidR="00AB6DA0" w:rsidRPr="00B405E1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га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0,2</w:t>
            </w: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0,2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0,2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0,2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0,8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Срезка и планировка неукрепленных обочин      </w:t>
            </w:r>
          </w:p>
        </w:tc>
        <w:tc>
          <w:tcPr>
            <w:tcW w:w="943" w:type="dxa"/>
          </w:tcPr>
          <w:p w:rsidR="00AB6DA0" w:rsidRPr="005033AC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деформаций и повреждений на укрепленных   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обочинах                </w:t>
            </w:r>
          </w:p>
        </w:tc>
        <w:tc>
          <w:tcPr>
            <w:tcW w:w="6133" w:type="dxa"/>
            <w:gridSpan w:val="11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Ликвидация последствий оползней земляного полотна      </w:t>
            </w:r>
          </w:p>
        </w:tc>
        <w:tc>
          <w:tcPr>
            <w:tcW w:w="6133" w:type="dxa"/>
            <w:gridSpan w:val="11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Восстановление, прочистка и профилирование неукрепленных кюветов и водоотводных канав 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Прочистка и профилирование укрепленных кюветов и        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водоотводных канав           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п.м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400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400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800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дефектов укрепления кюветов, водоотводных канав                           </w:t>
            </w:r>
          </w:p>
        </w:tc>
        <w:tc>
          <w:tcPr>
            <w:tcW w:w="943" w:type="dxa"/>
          </w:tcPr>
          <w:p w:rsidR="00AB6DA0" w:rsidRPr="00A42978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Очистка ливневой канализации, лотков и т.д.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Устранение повреждений ливневой канализации, лотков и т.д.</w:t>
            </w:r>
          </w:p>
        </w:tc>
        <w:tc>
          <w:tcPr>
            <w:tcW w:w="943" w:type="dxa"/>
          </w:tcPr>
          <w:p w:rsidR="00AB6DA0" w:rsidRPr="00A42978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  <w:vMerge w:val="restart"/>
          </w:tcPr>
          <w:p w:rsidR="00AB6DA0" w:rsidRPr="00302C3B" w:rsidRDefault="00AB6DA0" w:rsidP="00AB6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6DA0" w:rsidRPr="00302C3B" w:rsidRDefault="00AB6DA0" w:rsidP="00AB6DA0">
            <w:pPr>
              <w:rPr>
                <w:sz w:val="24"/>
                <w:szCs w:val="24"/>
              </w:rPr>
            </w:pPr>
            <w:r w:rsidRPr="00302C3B">
              <w:rPr>
                <w:sz w:val="24"/>
                <w:szCs w:val="24"/>
              </w:rPr>
              <w:t>13</w:t>
            </w:r>
          </w:p>
        </w:tc>
        <w:tc>
          <w:tcPr>
            <w:tcW w:w="9155" w:type="dxa"/>
            <w:gridSpan w:val="12"/>
          </w:tcPr>
          <w:p w:rsidR="00AB6DA0" w:rsidRPr="003D6301" w:rsidRDefault="00AB6DA0" w:rsidP="00AB6DA0">
            <w:pPr>
              <w:ind w:right="-81"/>
              <w:rPr>
                <w:color w:val="000000"/>
                <w:spacing w:val="1"/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Устранение деформаций и повреждений дорожного покрытия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ind w:right="-81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- асфальтобетонного           </w:t>
            </w:r>
          </w:p>
        </w:tc>
        <w:tc>
          <w:tcPr>
            <w:tcW w:w="943" w:type="dxa"/>
          </w:tcPr>
          <w:p w:rsidR="00AB6DA0" w:rsidRPr="00C8303B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595AD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2050</w:t>
            </w:r>
          </w:p>
        </w:tc>
        <w:tc>
          <w:tcPr>
            <w:tcW w:w="1026" w:type="dxa"/>
            <w:gridSpan w:val="2"/>
          </w:tcPr>
          <w:p w:rsidR="00AB6DA0" w:rsidRPr="00595AD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2050</w:t>
            </w:r>
          </w:p>
        </w:tc>
        <w:tc>
          <w:tcPr>
            <w:tcW w:w="1033" w:type="dxa"/>
            <w:gridSpan w:val="3"/>
          </w:tcPr>
          <w:p w:rsidR="00AB6DA0" w:rsidRPr="00595AD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595AD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4100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ind w:right="-81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- цементобетонного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ind w:right="-81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- щебеночного и гравийного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Механизированная очистка дорожных покрытий от мусора, 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пыли и грязи       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145479</w:t>
            </w:r>
          </w:p>
        </w:tc>
        <w:tc>
          <w:tcPr>
            <w:tcW w:w="1026" w:type="dxa"/>
            <w:gridSpan w:val="2"/>
          </w:tcPr>
          <w:p w:rsidR="00AB6DA0" w:rsidRDefault="00AB6DA0" w:rsidP="00AB6DA0">
            <w:r w:rsidRPr="001A5EBC">
              <w:rPr>
                <w:color w:val="000000"/>
                <w:spacing w:val="1"/>
                <w:sz w:val="24"/>
                <w:szCs w:val="24"/>
              </w:rPr>
              <w:t>145479</w:t>
            </w:r>
          </w:p>
        </w:tc>
        <w:tc>
          <w:tcPr>
            <w:tcW w:w="1033" w:type="dxa"/>
            <w:gridSpan w:val="3"/>
          </w:tcPr>
          <w:p w:rsidR="00AB6DA0" w:rsidRDefault="00AB6DA0" w:rsidP="00AB6DA0">
            <w:r w:rsidRPr="001A5EBC">
              <w:rPr>
                <w:color w:val="000000"/>
                <w:spacing w:val="1"/>
                <w:sz w:val="24"/>
                <w:szCs w:val="24"/>
              </w:rPr>
              <w:t>145479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436437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сцепных свойств покрытия в местах выпотевания битума             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Заливка трещин на асфальтобетонных покрытиях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п.м</w:t>
            </w:r>
          </w:p>
        </w:tc>
        <w:tc>
          <w:tcPr>
            <w:tcW w:w="5190" w:type="dxa"/>
            <w:gridSpan w:val="10"/>
          </w:tcPr>
          <w:p w:rsidR="00AB6DA0" w:rsidRPr="005A2275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Заливка трещин на цементобетонных покрытиях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п.м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деформационных швов покрытия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п.м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Ликвидация колей глубиной до 30 мм по полосам наката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п.м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Восстановление поперечного профиля проезжей части гравийных и щебеночных покрытий без добавления нового материала</w:t>
            </w:r>
          </w:p>
        </w:tc>
        <w:tc>
          <w:tcPr>
            <w:tcW w:w="943" w:type="dxa"/>
          </w:tcPr>
          <w:p w:rsidR="00AB6DA0" w:rsidRPr="00914063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Восстановление поперечного профиля проезжей части гравийных и щебеночных покрытий с использованием материалов с расходом до 100 куб. м на 1 километр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Обеспыливание</w:t>
            </w:r>
            <w:proofErr w:type="spellEnd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гравийных, щебеночных, грунтовых дорог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Очистка и мойка стоек и знаков               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Очистка и мойка </w:t>
            </w:r>
            <w:proofErr w:type="spellStart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световозвращающих</w:t>
            </w:r>
            <w:proofErr w:type="spellEnd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Замена дорожных знаков/установка новых дорожных знаков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Замена сигнальных столбиков/установка новых сигнальных столбиков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Замена стоек/установка новых стоек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Нанесение вновь вертикальной и горизонтальной разметки, в том числе на элементах искусственных сооружений, с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удалением при необходимости отслуживших линий               </w:t>
            </w:r>
          </w:p>
        </w:tc>
        <w:tc>
          <w:tcPr>
            <w:tcW w:w="943" w:type="dxa"/>
          </w:tcPr>
          <w:p w:rsidR="00AB6DA0" w:rsidRPr="00744A5B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2000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Очистка и мойка ограждений, сигнальных столбиков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повреждений отдельных бордюров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п.м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Наклеивание светоотражающей пленки на сигнальные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столбики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Замена поврежденных или не соответствующих ГОСТ секций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барьерных ограждений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п.м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Окраска автопавильонов, скамеек, стоек дорожных знаков и ограждений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Уборка и мойка автопавильонов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мелких повреждений автопавильонов       </w:t>
            </w:r>
          </w:p>
        </w:tc>
        <w:tc>
          <w:tcPr>
            <w:tcW w:w="943" w:type="dxa"/>
          </w:tcPr>
          <w:p w:rsidR="00AB6DA0" w:rsidRPr="003910C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Уборка остановок общественного транспорта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144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повреждений покрытия на остановках       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общественного транспорта      </w:t>
            </w:r>
          </w:p>
        </w:tc>
        <w:tc>
          <w:tcPr>
            <w:tcW w:w="943" w:type="dxa"/>
          </w:tcPr>
          <w:p w:rsidR="00AB6DA0" w:rsidRPr="004D6F77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содержание объездов разрушенных,        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подтопляемых, </w:t>
            </w:r>
            <w:proofErr w:type="spellStart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наледных</w:t>
            </w:r>
            <w:proofErr w:type="spellEnd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и заносимых участков дорог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светофорных объектов           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4174" w:type="dxa"/>
            <w:gridSpan w:val="9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</w:t>
            </w:r>
            <w:proofErr w:type="spellStart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противогололедных</w:t>
            </w:r>
            <w:proofErr w:type="spellEnd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Механизированная очистка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покрытия и обочин от снега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Очистка от снега и льда и обработка </w:t>
            </w:r>
            <w:proofErr w:type="spellStart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противогололедными</w:t>
            </w:r>
            <w:proofErr w:type="spellEnd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материалами автобусных остановок, тротуаров и т.д.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Закупка, приготовление и хранение </w:t>
            </w:r>
            <w:proofErr w:type="spellStart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противогололедных</w:t>
            </w:r>
            <w:proofErr w:type="spellEnd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         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потребности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Ликвидация </w:t>
            </w:r>
            <w:proofErr w:type="spellStart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наледных</w:t>
            </w:r>
            <w:proofErr w:type="spellEnd"/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образований        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Вывоз снега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Уход за посадками, обрезка веток для обеспечения видимости, уборка сухостоя                        </w:t>
            </w:r>
          </w:p>
        </w:tc>
        <w:tc>
          <w:tcPr>
            <w:tcW w:w="943" w:type="dxa"/>
          </w:tcPr>
          <w:p w:rsidR="00AB6DA0" w:rsidRPr="00352D0E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</w:tcPr>
          <w:p w:rsidR="00AB6DA0" w:rsidRDefault="00AB6DA0" w:rsidP="00AB6DA0">
            <w:pPr>
              <w:jc w:val="center"/>
            </w:pPr>
            <w:r>
              <w:t>1</w:t>
            </w:r>
          </w:p>
        </w:tc>
        <w:tc>
          <w:tcPr>
            <w:tcW w:w="1026" w:type="dxa"/>
            <w:gridSpan w:val="2"/>
          </w:tcPr>
          <w:p w:rsidR="00AB6DA0" w:rsidRDefault="00AB6DA0" w:rsidP="00AB6DA0">
            <w:pPr>
              <w:jc w:val="center"/>
            </w:pPr>
            <w:r>
              <w:t>1</w:t>
            </w:r>
          </w:p>
        </w:tc>
        <w:tc>
          <w:tcPr>
            <w:tcW w:w="1033" w:type="dxa"/>
            <w:gridSpan w:val="3"/>
          </w:tcPr>
          <w:p w:rsidR="00AB6DA0" w:rsidRDefault="00AB6DA0" w:rsidP="00AB6DA0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30D">
              <w:rPr>
                <w:rFonts w:ascii="Times New Roman" w:hAnsi="Times New Roman" w:cs="Times New Roman"/>
                <w:sz w:val="22"/>
                <w:szCs w:val="22"/>
              </w:rPr>
              <w:t>Подсадка деревьев и кустарников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943" w:type="dxa"/>
          </w:tcPr>
          <w:p w:rsidR="00AB6DA0" w:rsidRDefault="00AB6DA0" w:rsidP="00AB6DA0">
            <w:pPr>
              <w:jc w:val="center"/>
            </w:pPr>
          </w:p>
        </w:tc>
        <w:tc>
          <w:tcPr>
            <w:tcW w:w="5190" w:type="dxa"/>
            <w:gridSpan w:val="10"/>
          </w:tcPr>
          <w:p w:rsidR="00AB6DA0" w:rsidRDefault="00AB6DA0" w:rsidP="00AB6DA0">
            <w:pPr>
              <w:jc w:val="center"/>
            </w:pPr>
            <w:r w:rsidRPr="00D27CC4"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и технической документации по содержанию автомобильных дорог и дорожных сооружений и ее экспертиза</w:t>
            </w:r>
          </w:p>
        </w:tc>
        <w:tc>
          <w:tcPr>
            <w:tcW w:w="943" w:type="dxa"/>
          </w:tcPr>
          <w:p w:rsidR="00AB6DA0" w:rsidRDefault="00AB6DA0" w:rsidP="00AB6DA0">
            <w:pPr>
              <w:jc w:val="center"/>
            </w:pPr>
          </w:p>
        </w:tc>
        <w:tc>
          <w:tcPr>
            <w:tcW w:w="5190" w:type="dxa"/>
            <w:gridSpan w:val="10"/>
          </w:tcPr>
          <w:p w:rsidR="00AB6DA0" w:rsidRDefault="00AB6DA0" w:rsidP="00AB6DA0">
            <w:pPr>
              <w:jc w:val="center"/>
            </w:pPr>
            <w:r w:rsidRPr="00D27CC4"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3D6301">
              <w:rPr>
                <w:rFonts w:ascii="Times New Roman" w:hAnsi="Times New Roman"/>
                <w:color w:val="000000"/>
                <w:spacing w:val="1"/>
              </w:rPr>
              <w:t>Устранение дефектов искусственных неровностей</w:t>
            </w:r>
          </w:p>
        </w:tc>
        <w:tc>
          <w:tcPr>
            <w:tcW w:w="943" w:type="dxa"/>
          </w:tcPr>
          <w:p w:rsidR="00AB6DA0" w:rsidRPr="00D673FF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D673FF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D673FF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D673FF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</w:tcPr>
          <w:p w:rsidR="00AB6DA0" w:rsidRPr="00D673FF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AB6DA0" w:rsidRPr="00D673FF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301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Диагностика, обследование и оценка состояния дорог и        </w:t>
            </w:r>
            <w:r w:rsidRPr="003D6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дорожных сооружений            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AB6DA0" w:rsidRPr="00176276" w:rsidTr="00AB6DA0">
        <w:tc>
          <w:tcPr>
            <w:tcW w:w="549" w:type="dxa"/>
            <w:vMerge w:val="restart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55" w:type="dxa"/>
            <w:gridSpan w:val="12"/>
          </w:tcPr>
          <w:p w:rsidR="00AB6DA0" w:rsidRPr="003D6301" w:rsidRDefault="00AB6DA0" w:rsidP="00AB6DA0">
            <w:pPr>
              <w:ind w:right="-81"/>
              <w:rPr>
                <w:color w:val="000000"/>
                <w:spacing w:val="1"/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Санитарная, формовочная обрезка деревьев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 xml:space="preserve">Омолаживающая обрезка деревьев  на болванку в первый год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дерево</w:t>
            </w:r>
          </w:p>
        </w:tc>
        <w:tc>
          <w:tcPr>
            <w:tcW w:w="5190" w:type="dxa"/>
            <w:gridSpan w:val="10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27CC4"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Закрашивание после обрезки срезов плодовых деревьев в возрасте 3-6 лет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5190" w:type="dxa"/>
            <w:gridSpan w:val="10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D27CC4"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Формирование штамбов на высоту 2,5м до 30 веток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дерево</w:t>
            </w:r>
          </w:p>
        </w:tc>
        <w:tc>
          <w:tcPr>
            <w:tcW w:w="1025" w:type="dxa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090" w:type="dxa"/>
            <w:gridSpan w:val="3"/>
          </w:tcPr>
          <w:p w:rsidR="00AB6DA0" w:rsidRDefault="00AB6DA0" w:rsidP="00AB6DA0">
            <w:r w:rsidRPr="00A479D3">
              <w:rPr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026" w:type="dxa"/>
            <w:gridSpan w:val="2"/>
          </w:tcPr>
          <w:p w:rsidR="00AB6DA0" w:rsidRDefault="00AB6DA0" w:rsidP="00AB6DA0">
            <w:r w:rsidRPr="00A479D3">
              <w:rPr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033" w:type="dxa"/>
            <w:gridSpan w:val="3"/>
          </w:tcPr>
          <w:p w:rsidR="00AB6DA0" w:rsidRDefault="00AB6DA0" w:rsidP="00AB6DA0">
            <w:r w:rsidRPr="00A479D3">
              <w:rPr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016" w:type="dxa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4000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Вырезка сухих ветвей: деревья лиственных пород диаметром до 350 мм при количестве срезанных ветвей до 15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дерево</w:t>
            </w:r>
          </w:p>
        </w:tc>
        <w:tc>
          <w:tcPr>
            <w:tcW w:w="1025" w:type="dxa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500</w:t>
            </w:r>
          </w:p>
        </w:tc>
        <w:tc>
          <w:tcPr>
            <w:tcW w:w="1090" w:type="dxa"/>
            <w:gridSpan w:val="3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500</w:t>
            </w:r>
          </w:p>
        </w:tc>
        <w:tc>
          <w:tcPr>
            <w:tcW w:w="1026" w:type="dxa"/>
            <w:gridSpan w:val="2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500</w:t>
            </w:r>
          </w:p>
        </w:tc>
        <w:tc>
          <w:tcPr>
            <w:tcW w:w="1033" w:type="dxa"/>
            <w:gridSpan w:val="3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500</w:t>
            </w:r>
          </w:p>
        </w:tc>
        <w:tc>
          <w:tcPr>
            <w:tcW w:w="1016" w:type="dxa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2000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Удаление поросли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1025" w:type="dxa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2000</w:t>
            </w:r>
          </w:p>
        </w:tc>
        <w:tc>
          <w:tcPr>
            <w:tcW w:w="1090" w:type="dxa"/>
            <w:gridSpan w:val="3"/>
          </w:tcPr>
          <w:p w:rsidR="00AB6DA0" w:rsidRDefault="00AB6DA0" w:rsidP="00AB6DA0">
            <w:r w:rsidRPr="007C3471">
              <w:rPr>
                <w:color w:val="000000"/>
                <w:spacing w:val="1"/>
                <w:sz w:val="24"/>
                <w:szCs w:val="24"/>
              </w:rPr>
              <w:t>2000</w:t>
            </w:r>
          </w:p>
        </w:tc>
        <w:tc>
          <w:tcPr>
            <w:tcW w:w="1026" w:type="dxa"/>
            <w:gridSpan w:val="2"/>
          </w:tcPr>
          <w:p w:rsidR="00AB6DA0" w:rsidRDefault="00AB6DA0" w:rsidP="00AB6DA0">
            <w:r w:rsidRPr="007C3471">
              <w:rPr>
                <w:color w:val="000000"/>
                <w:spacing w:val="1"/>
                <w:sz w:val="24"/>
                <w:szCs w:val="24"/>
              </w:rPr>
              <w:t>2000</w:t>
            </w:r>
          </w:p>
        </w:tc>
        <w:tc>
          <w:tcPr>
            <w:tcW w:w="1033" w:type="dxa"/>
            <w:gridSpan w:val="3"/>
          </w:tcPr>
          <w:p w:rsidR="00AB6DA0" w:rsidRDefault="00AB6DA0" w:rsidP="00AB6DA0">
            <w:r w:rsidRPr="007C3471">
              <w:rPr>
                <w:color w:val="000000"/>
                <w:spacing w:val="1"/>
                <w:sz w:val="24"/>
                <w:szCs w:val="24"/>
              </w:rPr>
              <w:t>2000</w:t>
            </w:r>
          </w:p>
        </w:tc>
        <w:tc>
          <w:tcPr>
            <w:tcW w:w="1016" w:type="dxa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3000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Формовочная обрезка (фигуры)</w:t>
            </w:r>
          </w:p>
        </w:tc>
        <w:tc>
          <w:tcPr>
            <w:tcW w:w="943" w:type="dxa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1025" w:type="dxa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530</w:t>
            </w:r>
          </w:p>
        </w:tc>
        <w:tc>
          <w:tcPr>
            <w:tcW w:w="1026" w:type="dxa"/>
            <w:gridSpan w:val="2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530</w:t>
            </w:r>
          </w:p>
        </w:tc>
        <w:tc>
          <w:tcPr>
            <w:tcW w:w="1033" w:type="dxa"/>
            <w:gridSpan w:val="3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1060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FD730D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FD730D" w:rsidRDefault="00AB6DA0" w:rsidP="00AB6DA0">
            <w:pPr>
              <w:rPr>
                <w:sz w:val="22"/>
                <w:szCs w:val="22"/>
              </w:rPr>
            </w:pPr>
            <w:r w:rsidRPr="00FD730D">
              <w:rPr>
                <w:sz w:val="22"/>
                <w:szCs w:val="22"/>
              </w:rPr>
              <w:t>Валка сухих и больных деревьев</w:t>
            </w:r>
          </w:p>
        </w:tc>
        <w:tc>
          <w:tcPr>
            <w:tcW w:w="943" w:type="dxa"/>
          </w:tcPr>
          <w:p w:rsidR="00AB6DA0" w:rsidRPr="00FD730D" w:rsidRDefault="00AB6DA0" w:rsidP="00AB6DA0">
            <w:pPr>
              <w:ind w:right="-81"/>
              <w:jc w:val="center"/>
              <w:rPr>
                <w:spacing w:val="1"/>
                <w:sz w:val="24"/>
                <w:szCs w:val="24"/>
              </w:rPr>
            </w:pPr>
            <w:r w:rsidRPr="00FD730D">
              <w:rPr>
                <w:spacing w:val="1"/>
                <w:sz w:val="24"/>
                <w:szCs w:val="24"/>
              </w:rPr>
              <w:t>шт.</w:t>
            </w:r>
          </w:p>
        </w:tc>
        <w:tc>
          <w:tcPr>
            <w:tcW w:w="5190" w:type="dxa"/>
            <w:gridSpan w:val="10"/>
          </w:tcPr>
          <w:p w:rsidR="00AB6DA0" w:rsidRPr="00FD730D" w:rsidRDefault="00AB6DA0" w:rsidP="00AB6DA0">
            <w:pPr>
              <w:ind w:right="-81"/>
              <w:jc w:val="center"/>
              <w:rPr>
                <w:spacing w:val="1"/>
                <w:sz w:val="24"/>
                <w:szCs w:val="24"/>
              </w:rPr>
            </w:pPr>
            <w:r w:rsidRPr="00FD730D">
              <w:rPr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FD730D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22" w:type="dxa"/>
          </w:tcPr>
          <w:p w:rsidR="00AB6DA0" w:rsidRPr="00FD730D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30D">
              <w:rPr>
                <w:rFonts w:ascii="Times New Roman" w:hAnsi="Times New Roman" w:cs="Times New Roman"/>
                <w:sz w:val="22"/>
                <w:szCs w:val="22"/>
              </w:rPr>
              <w:t>Посадка цветочной рассады и уход за ней</w:t>
            </w:r>
          </w:p>
        </w:tc>
        <w:tc>
          <w:tcPr>
            <w:tcW w:w="943" w:type="dxa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 w:rsidRPr="00FD730D">
              <w:rPr>
                <w:color w:val="000000"/>
                <w:spacing w:val="1"/>
                <w:sz w:val="24"/>
                <w:szCs w:val="24"/>
              </w:rPr>
              <w:t>м</w:t>
            </w:r>
            <w:r w:rsidRPr="00FD730D"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1319</w:t>
            </w:r>
          </w:p>
        </w:tc>
        <w:tc>
          <w:tcPr>
            <w:tcW w:w="1026" w:type="dxa"/>
            <w:gridSpan w:val="2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1319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FD730D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22" w:type="dxa"/>
          </w:tcPr>
          <w:p w:rsidR="00AB6DA0" w:rsidRPr="00FD730D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30D">
              <w:rPr>
                <w:rFonts w:ascii="Times New Roman" w:hAnsi="Times New Roman" w:cs="Times New Roman"/>
                <w:sz w:val="22"/>
                <w:szCs w:val="22"/>
              </w:rPr>
              <w:t>Посев летников и уход за ними</w:t>
            </w:r>
          </w:p>
        </w:tc>
        <w:tc>
          <w:tcPr>
            <w:tcW w:w="943" w:type="dxa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 w:rsidRPr="00FD730D">
              <w:rPr>
                <w:color w:val="000000"/>
                <w:spacing w:val="1"/>
                <w:sz w:val="24"/>
                <w:szCs w:val="24"/>
              </w:rPr>
              <w:t>м</w:t>
            </w:r>
            <w:r w:rsidRPr="00FD730D">
              <w:rPr>
                <w:color w:val="000000"/>
                <w:spacing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1736</w:t>
            </w:r>
          </w:p>
        </w:tc>
        <w:tc>
          <w:tcPr>
            <w:tcW w:w="1026" w:type="dxa"/>
            <w:gridSpan w:val="2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1736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FD730D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22" w:type="dxa"/>
          </w:tcPr>
          <w:p w:rsidR="00AB6DA0" w:rsidRPr="00FD730D" w:rsidRDefault="00AB6DA0" w:rsidP="00AB6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30D">
              <w:rPr>
                <w:rFonts w:ascii="Times New Roman" w:hAnsi="Times New Roman" w:cs="Times New Roman"/>
                <w:sz w:val="22"/>
                <w:szCs w:val="22"/>
              </w:rPr>
              <w:t>Стрижка живой изгороди</w:t>
            </w:r>
          </w:p>
        </w:tc>
        <w:tc>
          <w:tcPr>
            <w:tcW w:w="943" w:type="dxa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FD730D">
              <w:rPr>
                <w:color w:val="000000"/>
                <w:spacing w:val="1"/>
                <w:sz w:val="24"/>
                <w:szCs w:val="24"/>
              </w:rPr>
              <w:t>п.м</w:t>
            </w:r>
          </w:p>
        </w:tc>
        <w:tc>
          <w:tcPr>
            <w:tcW w:w="1025" w:type="dxa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22798</w:t>
            </w:r>
          </w:p>
        </w:tc>
        <w:tc>
          <w:tcPr>
            <w:tcW w:w="1026" w:type="dxa"/>
            <w:gridSpan w:val="2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FD730D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22798</w:t>
            </w:r>
          </w:p>
        </w:tc>
      </w:tr>
      <w:tr w:rsidR="00AB6DA0" w:rsidRPr="00176276" w:rsidTr="00AB6DA0">
        <w:tc>
          <w:tcPr>
            <w:tcW w:w="549" w:type="dxa"/>
            <w:vMerge w:val="restart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55" w:type="dxa"/>
            <w:gridSpan w:val="12"/>
          </w:tcPr>
          <w:p w:rsidR="00AB6DA0" w:rsidRPr="003D6301" w:rsidRDefault="00AB6DA0" w:rsidP="00AB6DA0">
            <w:pPr>
              <w:ind w:right="-81"/>
              <w:rPr>
                <w:color w:val="000000"/>
                <w:spacing w:val="1"/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Посадка деревьев и живой изгороди, уход за ними, обработка ядохимикатами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 xml:space="preserve">Посадка деревьев-саженцев с оголенной корневой системой в ямы размером </w:t>
            </w:r>
            <w:r w:rsidRPr="003D6301">
              <w:rPr>
                <w:sz w:val="22"/>
                <w:szCs w:val="22"/>
              </w:rPr>
              <w:lastRenderedPageBreak/>
              <w:t>0,7х0,7 м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lastRenderedPageBreak/>
              <w:t>дерево</w:t>
            </w:r>
          </w:p>
        </w:tc>
        <w:tc>
          <w:tcPr>
            <w:tcW w:w="1025" w:type="dxa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 w:rsidRPr="008C2252">
              <w:rPr>
                <w:color w:val="000000"/>
                <w:spacing w:val="1"/>
                <w:sz w:val="24"/>
                <w:szCs w:val="24"/>
              </w:rPr>
              <w:t>00</w:t>
            </w:r>
          </w:p>
        </w:tc>
        <w:tc>
          <w:tcPr>
            <w:tcW w:w="1026" w:type="dxa"/>
            <w:gridSpan w:val="2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8C2252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 w:rsidRPr="008C2252">
              <w:rPr>
                <w:color w:val="000000"/>
                <w:spacing w:val="1"/>
                <w:sz w:val="24"/>
                <w:szCs w:val="24"/>
              </w:rPr>
              <w:t>00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Механизированное опрыскивание лесных культур аэрозольным генератором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га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Опрыскивание кустарников вручную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59000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59000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Опрыскивание кустарников механизированным способом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га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Уход за деревьями или кустарниками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2123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2123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 xml:space="preserve">Посадка кустарников-саженцев в живую изгородь двухрядную 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B69CF">
              <w:rPr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5190" w:type="dxa"/>
            <w:gridSpan w:val="10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Выкашивание и срезка травы</w:t>
            </w:r>
          </w:p>
        </w:tc>
        <w:tc>
          <w:tcPr>
            <w:tcW w:w="943" w:type="dxa"/>
          </w:tcPr>
          <w:p w:rsidR="00AB6DA0" w:rsidRPr="00FE4D0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AB6DA0" w:rsidRPr="00176276" w:rsidTr="00AB6DA0">
        <w:tc>
          <w:tcPr>
            <w:tcW w:w="549" w:type="dxa"/>
            <w:vMerge w:val="restart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55" w:type="dxa"/>
            <w:gridSpan w:val="12"/>
          </w:tcPr>
          <w:p w:rsidR="00AB6DA0" w:rsidRPr="003D6301" w:rsidRDefault="00AB6DA0" w:rsidP="00AB6DA0">
            <w:pPr>
              <w:ind w:right="-81"/>
              <w:rPr>
                <w:color w:val="000000"/>
                <w:spacing w:val="1"/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Благоустройство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Строительство «Ледового городка» и горки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B6DA0" w:rsidRPr="00176276" w:rsidTr="00AB6DA0">
        <w:tc>
          <w:tcPr>
            <w:tcW w:w="549" w:type="dxa"/>
            <w:vMerge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Нарезка и транспортировка льда</w:t>
            </w:r>
          </w:p>
        </w:tc>
        <w:tc>
          <w:tcPr>
            <w:tcW w:w="943" w:type="dxa"/>
          </w:tcPr>
          <w:p w:rsidR="00AB6DA0" w:rsidRPr="001A4D18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320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320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Подготовка купели для организации мероприятия «Крещение Господне»</w:t>
            </w:r>
          </w:p>
        </w:tc>
        <w:tc>
          <w:tcPr>
            <w:tcW w:w="943" w:type="dxa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Изготовление куклы на праздничное мероприятие «Проводы зимы» (Масленица)</w:t>
            </w:r>
          </w:p>
        </w:tc>
        <w:tc>
          <w:tcPr>
            <w:tcW w:w="943" w:type="dxa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1025" w:type="dxa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6DA0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rPr>
                <w:sz w:val="22"/>
                <w:szCs w:val="22"/>
              </w:rPr>
            </w:pPr>
            <w:r w:rsidRPr="003D6301">
              <w:rPr>
                <w:sz w:val="22"/>
                <w:szCs w:val="22"/>
              </w:rPr>
              <w:t>Заливка и сезонное обслуживание катков и горок</w:t>
            </w:r>
          </w:p>
        </w:tc>
        <w:tc>
          <w:tcPr>
            <w:tcW w:w="943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шт.</w:t>
            </w:r>
          </w:p>
        </w:tc>
        <w:tc>
          <w:tcPr>
            <w:tcW w:w="1025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AB6DA0" w:rsidRPr="001B69CF" w:rsidRDefault="00AB6DA0" w:rsidP="00AB6DA0">
            <w:pPr>
              <w:ind w:right="-81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Pr="00302C3B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3022" w:type="dxa"/>
          </w:tcPr>
          <w:p w:rsidR="00AB6DA0" w:rsidRPr="003D6301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3D6301">
              <w:rPr>
                <w:rFonts w:ascii="Times New Roman" w:hAnsi="Times New Roman"/>
                <w:color w:val="000000"/>
                <w:spacing w:val="1"/>
              </w:rPr>
              <w:t>Уборка несанкционированных мусорных свалок</w:t>
            </w:r>
          </w:p>
        </w:tc>
        <w:tc>
          <w:tcPr>
            <w:tcW w:w="943" w:type="dxa"/>
            <w:vAlign w:val="center"/>
          </w:tcPr>
          <w:p w:rsidR="00AB6DA0" w:rsidRPr="00CD061A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D061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CD061A">
              <w:rPr>
                <w:rFonts w:ascii="Times New Roman" w:hAnsi="Times New Roman"/>
                <w:color w:val="000000"/>
                <w:spacing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90" w:type="dxa"/>
            <w:gridSpan w:val="10"/>
            <w:vAlign w:val="center"/>
          </w:tcPr>
          <w:p w:rsidR="00AB6DA0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 факту</w:t>
            </w:r>
          </w:p>
        </w:tc>
      </w:tr>
      <w:tr w:rsidR="00AB6DA0" w:rsidRPr="00176276" w:rsidTr="00AB6DA0">
        <w:tc>
          <w:tcPr>
            <w:tcW w:w="549" w:type="dxa"/>
          </w:tcPr>
          <w:p w:rsidR="00AB6DA0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3022" w:type="dxa"/>
          </w:tcPr>
          <w:p w:rsidR="00AB6DA0" w:rsidRPr="00856775" w:rsidRDefault="00AB6DA0" w:rsidP="00AB6DA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</w:rPr>
            </w:pPr>
            <w:r w:rsidRPr="00856775">
              <w:rPr>
                <w:rFonts w:ascii="Times New Roman" w:hAnsi="Times New Roman"/>
                <w:color w:val="000000"/>
                <w:spacing w:val="1"/>
              </w:rPr>
              <w:t>Возмещение затрат по обращению с отходами от населения городского поселения «Город Краснокаменск»</w:t>
            </w:r>
          </w:p>
        </w:tc>
        <w:tc>
          <w:tcPr>
            <w:tcW w:w="943" w:type="dxa"/>
            <w:vAlign w:val="center"/>
          </w:tcPr>
          <w:p w:rsidR="00AB6DA0" w:rsidRPr="00856775" w:rsidRDefault="00AB6DA0" w:rsidP="00AB6DA0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56775">
              <w:rPr>
                <w:color w:val="000000"/>
                <w:spacing w:val="1"/>
                <w:sz w:val="22"/>
                <w:szCs w:val="22"/>
              </w:rPr>
              <w:t>шт.</w:t>
            </w:r>
          </w:p>
        </w:tc>
        <w:tc>
          <w:tcPr>
            <w:tcW w:w="1038" w:type="dxa"/>
            <w:gridSpan w:val="2"/>
            <w:vAlign w:val="center"/>
          </w:tcPr>
          <w:p w:rsidR="00AB6DA0" w:rsidRPr="00856775" w:rsidRDefault="00AB6DA0" w:rsidP="00AB6DA0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56775"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038" w:type="dxa"/>
            <w:vAlign w:val="center"/>
          </w:tcPr>
          <w:p w:rsidR="00AB6DA0" w:rsidRPr="00856775" w:rsidRDefault="00AB6DA0" w:rsidP="00AB6DA0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56775"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vAlign w:val="center"/>
          </w:tcPr>
          <w:p w:rsidR="00AB6DA0" w:rsidRPr="00856775" w:rsidRDefault="00AB6DA0" w:rsidP="00AB6DA0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56775"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vAlign w:val="center"/>
          </w:tcPr>
          <w:p w:rsidR="00AB6DA0" w:rsidRPr="00856775" w:rsidRDefault="00AB6DA0" w:rsidP="00AB6DA0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56775"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3"/>
            <w:vAlign w:val="center"/>
          </w:tcPr>
          <w:p w:rsidR="00AB6DA0" w:rsidRPr="00856775" w:rsidRDefault="00AB6DA0" w:rsidP="00AB6DA0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56775"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</w:tr>
    </w:tbl>
    <w:p w:rsidR="00AB6DA0" w:rsidRDefault="00AB6DA0" w:rsidP="00AB6DA0">
      <w:pPr>
        <w:ind w:right="-81" w:firstLine="708"/>
        <w:jc w:val="both"/>
        <w:rPr>
          <w:color w:val="000000"/>
          <w:spacing w:val="1"/>
          <w:sz w:val="28"/>
          <w:szCs w:val="28"/>
        </w:rPr>
      </w:pPr>
    </w:p>
    <w:p w:rsidR="00AB6DA0" w:rsidRDefault="00AB6DA0" w:rsidP="00AB6DA0">
      <w:pPr>
        <w:ind w:right="-81"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Периодичность осуществления контроля и формы отчетности: контроль сроков, качества и объемов выполняемых работ осуществляется специалистами отдела промышленности, транспорта, связи, ГО и ЧС и отдела строительства и ЖКХ учредителя ежемесячно, в срок не более пяти рабочих дней с момента получения от исполнителя отчета о выполнении муниципального заказа по форме, в соответствии с приложением №6 Положения.</w:t>
      </w:r>
    </w:p>
    <w:p w:rsidR="00AB6DA0" w:rsidRDefault="00AB6DA0" w:rsidP="00AB6DA0">
      <w:pPr>
        <w:ind w:right="-81"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Стандарты качества выполнения работ (оказания услуг): сроки, качество выполняемых работ и используемых материалов должны отвечать требованиям действующих государственных стандартов, строительных норм и правил, иных документов, </w:t>
      </w:r>
      <w:r w:rsidRPr="0035208F">
        <w:rPr>
          <w:sz w:val="28"/>
          <w:szCs w:val="28"/>
        </w:rPr>
        <w:t>обязательны</w:t>
      </w:r>
      <w:r>
        <w:rPr>
          <w:sz w:val="28"/>
          <w:szCs w:val="28"/>
        </w:rPr>
        <w:t xml:space="preserve">х </w:t>
      </w:r>
      <w:r w:rsidRPr="0035208F">
        <w:rPr>
          <w:sz w:val="28"/>
          <w:szCs w:val="28"/>
        </w:rPr>
        <w:t>для данных видов работ</w:t>
      </w:r>
      <w:r>
        <w:rPr>
          <w:sz w:val="28"/>
          <w:szCs w:val="28"/>
        </w:rPr>
        <w:t>.</w:t>
      </w:r>
    </w:p>
    <w:p w:rsidR="00AB6DA0" w:rsidRDefault="00AB6DA0" w:rsidP="00AB6DA0">
      <w:pPr>
        <w:ind w:right="-81"/>
        <w:jc w:val="both"/>
        <w:rPr>
          <w:color w:val="000000"/>
          <w:spacing w:val="1"/>
          <w:sz w:val="28"/>
          <w:szCs w:val="28"/>
        </w:rPr>
      </w:pPr>
    </w:p>
    <w:p w:rsidR="00AB6DA0" w:rsidRDefault="00776570" w:rsidP="00AB6DA0">
      <w:pPr>
        <w:ind w:right="-8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Зам.руководителя администрации</w:t>
      </w:r>
      <w:r w:rsidR="00AB6DA0">
        <w:rPr>
          <w:color w:val="000000"/>
          <w:spacing w:val="1"/>
          <w:sz w:val="28"/>
          <w:szCs w:val="28"/>
        </w:rPr>
        <w:tab/>
      </w:r>
      <w:r w:rsidR="00AB6DA0">
        <w:rPr>
          <w:color w:val="000000"/>
          <w:spacing w:val="1"/>
          <w:sz w:val="28"/>
          <w:szCs w:val="28"/>
        </w:rPr>
        <w:tab/>
      </w:r>
      <w:r w:rsidR="00AB6DA0">
        <w:rPr>
          <w:color w:val="000000"/>
          <w:spacing w:val="1"/>
          <w:sz w:val="28"/>
          <w:szCs w:val="28"/>
        </w:rPr>
        <w:tab/>
      </w:r>
      <w:r w:rsidR="00AB6DA0">
        <w:rPr>
          <w:color w:val="000000"/>
          <w:spacing w:val="1"/>
          <w:sz w:val="28"/>
          <w:szCs w:val="28"/>
        </w:rPr>
        <w:tab/>
      </w:r>
      <w:r w:rsidR="00AB6DA0">
        <w:rPr>
          <w:color w:val="000000"/>
          <w:spacing w:val="1"/>
          <w:sz w:val="28"/>
          <w:szCs w:val="28"/>
        </w:rPr>
        <w:tab/>
      </w:r>
      <w:proofErr w:type="spellStart"/>
      <w:r>
        <w:rPr>
          <w:color w:val="000000"/>
          <w:spacing w:val="1"/>
          <w:sz w:val="28"/>
          <w:szCs w:val="28"/>
        </w:rPr>
        <w:t>О.Л.Канунникова</w:t>
      </w:r>
      <w:proofErr w:type="spellEnd"/>
    </w:p>
    <w:p w:rsidR="00776570" w:rsidRDefault="00776570" w:rsidP="00AB6DA0">
      <w:pPr>
        <w:ind w:right="-81"/>
        <w:jc w:val="both"/>
        <w:rPr>
          <w:color w:val="000000"/>
          <w:spacing w:val="1"/>
          <w:sz w:val="28"/>
          <w:szCs w:val="28"/>
        </w:rPr>
      </w:pPr>
    </w:p>
    <w:p w:rsidR="00AB6DA0" w:rsidRDefault="00AB6DA0" w:rsidP="00AB6DA0">
      <w:pPr>
        <w:ind w:right="-8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Начальник отдела строительства и ЖКХ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М.А.Петрачкова</w:t>
      </w:r>
    </w:p>
    <w:sectPr w:rsidR="00AB6DA0" w:rsidSect="00AB6DA0">
      <w:footerReference w:type="default" r:id="rId7"/>
      <w:pgSz w:w="11906" w:h="16838"/>
      <w:pgMar w:top="567" w:right="1134" w:bottom="1418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26" w:rsidRDefault="006D7926" w:rsidP="006D7926">
      <w:r>
        <w:separator/>
      </w:r>
    </w:p>
  </w:endnote>
  <w:endnote w:type="continuationSeparator" w:id="1">
    <w:p w:rsidR="006D7926" w:rsidRDefault="006D7926" w:rsidP="006D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5250"/>
    </w:sdtPr>
    <w:sdtContent>
      <w:p w:rsidR="00AB6DA0" w:rsidRDefault="006D7926">
        <w:pPr>
          <w:pStyle w:val="a4"/>
          <w:jc w:val="center"/>
        </w:pPr>
        <w:fldSimple w:instr=" PAGE   \* MERGEFORMAT ">
          <w:r w:rsidR="00CA3E76">
            <w:rPr>
              <w:noProof/>
            </w:rPr>
            <w:t>2</w:t>
          </w:r>
        </w:fldSimple>
      </w:p>
    </w:sdtContent>
  </w:sdt>
  <w:p w:rsidR="00AB6DA0" w:rsidRDefault="00AB6D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26" w:rsidRDefault="006D7926" w:rsidP="006D7926">
      <w:r>
        <w:separator/>
      </w:r>
    </w:p>
  </w:footnote>
  <w:footnote w:type="continuationSeparator" w:id="1">
    <w:p w:rsidR="006D7926" w:rsidRDefault="006D7926" w:rsidP="006D7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DA0"/>
    <w:rsid w:val="006D7926"/>
    <w:rsid w:val="00776570"/>
    <w:rsid w:val="0080166D"/>
    <w:rsid w:val="00AB6DA0"/>
    <w:rsid w:val="00CA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6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B6D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6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8;&#1072;&#1089;&#1085;&#1086;-&#1082;&#1072;&#1084;&#1077;&#1085;&#1089;&#1082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А. Кожухарёва</cp:lastModifiedBy>
  <cp:revision>2</cp:revision>
  <dcterms:created xsi:type="dcterms:W3CDTF">2023-12-27T01:21:00Z</dcterms:created>
  <dcterms:modified xsi:type="dcterms:W3CDTF">2024-01-04T04:03:00Z</dcterms:modified>
</cp:coreProperties>
</file>