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16 мая 2022  года                    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427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с.Кыра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  <w:tab w:val="left" w:pos="851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 утверждении Положения о спасательной службе по захоронению трупов в военное и мирное время муниципального района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Забайкальского края</w:t>
      </w:r>
    </w:p>
    <w:p>
      <w:pPr>
        <w:tabs>
          <w:tab w:val="left" w:pos="709" w:leader="none"/>
          <w:tab w:val="left" w:pos="85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соответствии с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12.02.1998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28-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гражданской обороне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21.12.1994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68-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Федеральным законом от 22.08.1995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151-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аварийно-спасательных службах и статусе спасателей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12.01.1996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8-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погребении и похоронном деле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06.10.2003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131-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Постановлением Правительства РФ от 26.11.2007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804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утверждении Положения о гражданской обороне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приказом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МЧС России от 14.11.2008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687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утверждении Положения об организации и ведении гражданской обороны в муниципальных образованиях и организациях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приказом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МЧС России от 18.12.2014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701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утверждении Типового порядка создания нештатных формирований по обеспечению выполнения мероприятий по гражданской обороне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ГОСТ Р 42.7.01-2021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Гражданская оборона. Захоронение срочное трупов в военное и мирное время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постановлением Правительства Забайкальского края от 18 мая 2010 г.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198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спасательных службах в Забайкальском крае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постановлением Правительства Забайкальского края от 10 октября 2017 г.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417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создании сил гражданской обороны Забайкальского края и поддержании их в состоянии постоянной готовности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руководствуясь ст. 26 Устава 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администрация 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Утвердить Положение о спасательной службе по захоронению трупов в военное и мирное время 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Настоящее постановление подлежит официальному обнародованию на стенде администрации 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размещению на официальном сайте 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вступает в силу на следующий день после подписания и обнародования.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района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Л.Ц. Сакияева</w:t>
      </w:r>
    </w:p>
    <w:p>
      <w:pPr>
        <w:widowControl w:val="false"/>
        <w:spacing w:before="0" w:after="0" w:line="322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</w:t>
      </w:r>
    </w:p>
    <w:p>
      <w:pPr>
        <w:widowControl w:val="false"/>
        <w:spacing w:before="0" w:after="0" w:line="322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постановлению администрации</w:t>
      </w:r>
    </w:p>
    <w:p>
      <w:pPr>
        <w:widowControl w:val="false"/>
        <w:spacing w:before="0" w:after="0" w:line="322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16мая 2022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427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</w:t>
      </w:r>
    </w:p>
    <w:p>
      <w:pPr>
        <w:tabs>
          <w:tab w:val="left" w:pos="298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  <w:tab w:val="left" w:pos="851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Положение о спасательной службе по захоронению трупов в военное и мирное время муниципального района</w:t>
      </w:r>
    </w:p>
    <w:p>
      <w:pPr>
        <w:tabs>
          <w:tab w:val="left" w:pos="709" w:leader="none"/>
          <w:tab w:val="left" w:pos="851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Забайкальского края</w:t>
      </w:r>
    </w:p>
    <w:p>
      <w:pPr>
        <w:keepNext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Настоящее Положение разработано в соответствии с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12.02.1998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28-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гражданской обороне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21.12.1994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68-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12.01.1996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8-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погребении и похоронном деле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06.10.2003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131-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приказом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МЧС России от 14.11.2008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687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утверждении Положения об организации и ведении гражданской обороны в муниципальных образованиях и организациях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приказом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МЧС России от 18.12.2014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701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утверждении Типового порядка создания нештатных формирований по обеспечению выполнения мероприятий по гражданской обороне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ГОСТ Р 42.7.01-2021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Гражданская оборона. Захоронение срочное трупов в военное и мирное время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постановлением Правительства Забайкальского края от 18 мая 2010 г.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198            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спасательных службах в Забайкальском крае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постановлением Правительства Забайкальского края от 10 октября 2017 г.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417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создании сил гражданской обороны Забайкальского края и поддержании их в состоянии постоянной готовности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определяет задачи, порядок создания и деятельности специализированной службы по срочному захоронению трупов в военное и мирное время 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Забайкальского края (далее - Служба).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Служба руководствуется в своей деятельности </w:t>
      </w: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Конституцией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РФ, Федеральными законами и иными нормативно-правовыми актами РФ, в том числе нормативно-правовыми актами МЧС России, соответствующими нормативно-правовыми актами Забайкальского края и муниципального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Забайкальского края, настоящим Положением.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Служба создается на базе администрации 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унитарного муниципального предприятия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Коммунальник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Финансирование мероприятий, проводимых Службой, и материально-техническое обеспечение Службы осуществляется в соответствии с </w:t>
      </w: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12.02.1998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28-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гражданской обороне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21.12.1994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68-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hyperlink xmlns:r="http://schemas.openxmlformats.org/officeDocument/2006/relationships" r:id="docRId15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06.10.2003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131-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Силы Службы в мирное время привлекаются для проведения не связанных с угрозой жизни и здоровью людей неотложных работ при ликвидации чрезвычайных ситуаций по решению руководителя гражданской обороны 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Забайкальского края, в соответствии с планами действий по предупреждению и ликвидации чрезвычайных ситуаций.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Основные задачи службы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Основными задачами Службы являются: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прогнозирование безвозвратных потерь среди населения 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Забайкальского края при военных конфликтах или вследствие этих конфликтов, действий, а также при чрезвычайных ситуациях мирного времени;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планирование, организация и проведение мероприятий по захоронению трупов людей и животных в военное время, а также при чрезвычайных ситуациях мирного времени;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создание и подготовка сил и средств Службы к выполнению задач при проведении мероприятий гражданской обороны, поддержание в постоянной готовности сил и средств Службы к действиям в военное время и при чрезвычайных ситуациях в мирное время;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создание и содержание запасов медицинских, санитарно-хозяйственных и других средств, предназначенных для нештатных формирований по обеспечению выполнения мероприятий по гражданской обороне, привлекаемых к решению задач Службы, создаваемых на базе МУП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Коммунальник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проведение мероприятий по идентификации, доставке к местам захоронения, обеззараживанию и захоронению трупов;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организация и поддержание взаимодействия с другими спасательными службами (службами гражданской обороны) 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Забайкальского края.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Руководство службы и ее организационно-штатная структура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Службу возглавляет начальник Службы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должностное лицо органа местного самоуправления, который назначается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распоряжением главы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муниципального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Забайкальского края.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Распоряжением главы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Забайкальского края создается штаб Службы, который является органом управления Службы.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Штаб Службы возглавляет начальник штаба, который назначается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Распоряжением главы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Забайкальского края. Состав штаба Службы определяется распоряжением главы 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без освобождения их от основной работы.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Организационно-штатная структура Службы: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начальник Службы;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штаб Службы, в составе которого действует группа управления и контроля специализированной службы по срочному захоронению трупов в военное время (службы гражданской обороны);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команды (группы) по срочному захоронению трупов, специально подготовленные для проведения комплекса мероприятий по срочному захоронению трупов в военное время и мирное время, оснащенные техникой, оборудованием, снаряжением и материалами.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Полномочия службы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Служба в пределах своей компетенции: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проводит в установленном порядке разработку и корректировку планов действий команд (групп) по срочному захоронению трупов по вопросам гражданской обороны, защиты населения и территорий от чрезвычайных ситуаций;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определяет порядок взаимодействия и привлечения команд (групп) по срочному захоронению трупов для выполнения возложенных на Службу задач;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запрашивает в установленном действующим законодательством РФ порядке от команд (групп) по срочному захоронению трупов сведения, необходимые для выполнения возложенных на Службу задач.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Права и обязанности руководящего состава службы. Организация управления службой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Начальник Службы подчиняется руководителю гражданской обороны муниципального района образования и осуществляет следующие функции: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непосредственно управляет Службой;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распределяет обязанности между должностными лицами, входящими в состав Службы;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организует планирование работы Службы к выполнению возложенных на нее задач в мирное и военное время;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организует выполнение мероприятий по созданию запасов медицинских, санитарно-хозяйственных и других средств, необходимых для выполнения работ по срочному захоронению трупов;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организует взаимодействие с другими спасательными службами (службами гражданской обороны) 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Забайкальского края при планировании и осуществлении мероприятий гражданской обороны, предупреждении и ликвидации последствий чрезвычайных ситуаций;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организует подготовку и представление в установленные сроки докладов о состоянии Службы в Главное управление МЧС России по Забайкальскому краю и в Коммунально-техническую спасательную службу Забайкальского края, созданную Министерством жилищно-коммунального хозяйства, энергетики, цифровизации и связи Забайкальского края для решения задачи гражданской обороны по срочному захоронению трупов на территории Забайкальского края;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несет персональную ответственность за выполнение задач, возложенных на Службу;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осуществляет иные полномочия в соответствии с законодательством РФ, нормативно-правовыми актами Забайкальского края, настоящим Положением и иными муниципальными правовыми актами 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Забайкальского края.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Основой управления Службой является решение начальника Службы на проведение мероприятий по срочному захоронению трупов, в котором определяется: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проведения мероприятий по идентификации, перевозке, обеззараживанию и захоронению трупов;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организация кадрового обеспечения;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организация обеспечения медицинскими, санитарно-хозяйственными и иными средствами, техникой, необходимых для проведения мероприятий по срочному захоронению трупов.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Решение начальника Службы оформляется в виде Плана организации работ по срочному захоронению трупов в военное время на территории муниципального района (далее - План), который содержит графическую (карту) и текстовую часть (пояснительную записку с приложением комплекта документов).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комплект документов Плана входят: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схема оповещения органов управления Службы;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схема управления и связи на военное время;</w:t>
      </w:r>
    </w:p>
    <w:p>
      <w:pPr>
        <w:spacing w:before="0" w:after="16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план взаимодействия с другими спасательными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службами (службами гражданской обороны) 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Забайкальского края;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состав и задачи команд (групп) по срочному захоронению трупов людей и животных, расчеты, заявки, справочные материалы.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План разрабатывается в мирное время, согласовывается с Главным управлением МЧС России по Забайкальскому краю и утверждается руководителем гражданской обороны 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Забайкальского края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корректируется по мере необходимости.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штаб Службы возлагается организация подготовки и поддержания в постоянной готовности сил и средств Службы для выполнения возложенных на Службу задач.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Начальник штаба осуществляет следующие функции: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организует работу штаба Службы;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разрабатывает планы мероприятий по вопросам деятельности Службы (в том числе планы по вопросам организации работ по срочному захоронению трупов в военное время, а также по вопросам гражданской обороны, защиты населения и территорий от чрезвычайных ситуаций), составляет отчеты о выполнении планов мероприятий по вопросам деятельности Службы;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обеспечивает постоянную готовность штаба Службы к действиям по предназначению в военное и мирное время;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организует оперативную и специальную подготовку личного состава Службы, участие в подготовке командно-штабных, штабных и тактико-специальных учений, организуемых вышестоящими органами управления гражданской обороны и чрезвычайных ситуаций;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осуществляет подготовку проектов муниципальных правовых актов администрации 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Забайкальского края, а также инструкций и рекомендаций по вопросам организации деятельности Службы;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несет персональную ответственность за выполнение задач, возложенных на штаб Службы.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Организация подготовки личного состава службы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Подготовка руководящего состава Службы проводится на курсах гражданской обороны по программе обучения сотрудников формирований службы, разработанной и утвержденной Министерством Российской Федерации по делам гражданской обороны, чрезвычайных ситуаций и ликвидации последствий стихийных бедствий.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Подготовка личного состава команд (групп) по срочному захоронению трупов проводится по соответствующим учебным планам и программам, а также путем привлечения их к учениям и тренировкам, проводимым в муниципальном городском образовании. Проведение аттестации сотрудников формирований не предусматривается, вследствие специфики выполняемых подразделениями задач.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98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98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98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98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98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98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98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98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98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98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98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98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Приложение к Положению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Организационно-штатная структура специализированной службы по срочному захоронению трупов в военное и мирное время 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Забайкальского края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┌─────────────────────────────────┐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Начальник      специализированной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службы  по  срочному  захоронению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трупов в  военное  время  (службы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гражданской обороны)           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└───────────────┬─────────────────┘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           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           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┌───────────────┴─────────────────┐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 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┌────────────────────────────────┐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Штаб специализированной службы по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 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Группа  управления  и   контроля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срочному  захоронению    трупов в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 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специализированной   службы   по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военное время (службы гражданской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├─────►┤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срочному  захоронению   трупов в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обороны)                       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 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военное      время       (службы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                            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 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гражданской обороны)          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└───────────────┬─────────────────┘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 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└────────────────────────────────┘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           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           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┌───────────────┴─────────────────┐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Нештатные         формирования по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обеспечению            выполнения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мероприятий    по     гражданской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обороне специализированной службы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по срочному захоронению трупов  в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военное время (службы гражданской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обороны)                       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└─────────────────────────────────┘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298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styles.xml" Id="docRId17" Type="http://schemas.openxmlformats.org/officeDocument/2006/relationships/styles" /><Relationship TargetMode="External" Target="http://internet.garant.ru/document/redirect/10107960/0" Id="docRId7" Type="http://schemas.openxmlformats.org/officeDocument/2006/relationships/hyperlink" /><Relationship TargetMode="External" Target="http://internet.garant.ru/document/redirect/194436/0" Id="docRId10" Type="http://schemas.openxmlformats.org/officeDocument/2006/relationships/hyperlink" /><Relationship TargetMode="External" Target="http://internet.garant.ru/document/redirect/10107960/0" Id="docRId14" Type="http://schemas.openxmlformats.org/officeDocument/2006/relationships/hyperlink" /><Relationship TargetMode="External" Target="http://internet.garant.ru/document/redirect/105870/0" Id="docRId2" Type="http://schemas.openxmlformats.org/officeDocument/2006/relationships/hyperlink" /><Relationship TargetMode="External" Target="http://internet.garant.ru/document/redirect/178160/0" Id="docRId6" Type="http://schemas.openxmlformats.org/officeDocument/2006/relationships/hyperlink" /><Relationship TargetMode="External" Target="http://internet.garant.ru/document/redirect/10107960/0" Id="docRId1" Type="http://schemas.openxmlformats.org/officeDocument/2006/relationships/hyperlink" /><Relationship TargetMode="External" Target="http://internet.garant.ru/document/redirect/70871314/0" Id="docRId11" Type="http://schemas.openxmlformats.org/officeDocument/2006/relationships/hyperlink" /><Relationship TargetMode="External" Target="http://internet.garant.ru/document/redirect/186367/0" Id="docRId15" Type="http://schemas.openxmlformats.org/officeDocument/2006/relationships/hyperlink" /><Relationship TargetMode="External" Target="http://internet.garant.ru/document/redirect/70871314/0" Id="docRId5" Type="http://schemas.openxmlformats.org/officeDocument/2006/relationships/hyperlink" /><Relationship TargetMode="External" Target="http://internet.garant.ru/document/redirect/186367/0" Id="docRId9" Type="http://schemas.openxmlformats.org/officeDocument/2006/relationships/hyperlink" /><Relationship TargetMode="External" Target="http://internet.garant.ru/document/redirect/178160/0" Id="docRId0" Type="http://schemas.openxmlformats.org/officeDocument/2006/relationships/hyperlink" /><Relationship TargetMode="External" Target="http://internet.garant.ru/document/redirect/10103000/0" Id="docRId12" Type="http://schemas.openxmlformats.org/officeDocument/2006/relationships/hyperlink" /><Relationship Target="numbering.xml" Id="docRId16" Type="http://schemas.openxmlformats.org/officeDocument/2006/relationships/numbering" /><Relationship TargetMode="External" Target="http://internet.garant.ru/document/redirect/194436/0" Id="docRId4" Type="http://schemas.openxmlformats.org/officeDocument/2006/relationships/hyperlink" /><Relationship TargetMode="External" Target="http://internet.garant.ru/document/redirect/105870/0" Id="docRId8" Type="http://schemas.openxmlformats.org/officeDocument/2006/relationships/hyperlink" /><Relationship TargetMode="External" Target="http://internet.garant.ru/document/redirect/178160/0" Id="docRId13" Type="http://schemas.openxmlformats.org/officeDocument/2006/relationships/hyperlink" /><Relationship TargetMode="External" Target="http://internet.garant.ru/document/redirect/186367/0" Id="docRId3" Type="http://schemas.openxmlformats.org/officeDocument/2006/relationships/hyperlink" /></Relationships>
</file>