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Pr="00B31794" w:rsidRDefault="00644768" w:rsidP="00644768">
      <w:pPr>
        <w:rPr>
          <w:sz w:val="28"/>
          <w:lang w:val="en-US"/>
        </w:rPr>
      </w:pPr>
      <w:r>
        <w:rPr>
          <w:rFonts w:ascii="Arial" w:hAnsi="Arial" w:cs="Arial"/>
          <w:sz w:val="28"/>
        </w:rPr>
        <w:t xml:space="preserve">          </w:t>
      </w:r>
      <w:r>
        <w:rPr>
          <w:sz w:val="28"/>
        </w:rPr>
        <w:t xml:space="preserve">от </w:t>
      </w:r>
      <w:r w:rsidR="00B31794">
        <w:rPr>
          <w:sz w:val="28"/>
          <w:lang w:val="en-US"/>
        </w:rPr>
        <w:t>25</w:t>
      </w:r>
      <w:r>
        <w:rPr>
          <w:sz w:val="28"/>
        </w:rPr>
        <w:t xml:space="preserve"> </w:t>
      </w:r>
      <w:r w:rsidR="003221D3">
        <w:rPr>
          <w:sz w:val="28"/>
        </w:rPr>
        <w:t>мая</w:t>
      </w:r>
      <w:r>
        <w:rPr>
          <w:sz w:val="28"/>
        </w:rPr>
        <w:t xml:space="preserve"> 202</w:t>
      </w:r>
      <w:r w:rsidR="002D4059">
        <w:rPr>
          <w:sz w:val="28"/>
        </w:rPr>
        <w:t xml:space="preserve">2 </w:t>
      </w:r>
      <w:r>
        <w:rPr>
          <w:sz w:val="28"/>
        </w:rPr>
        <w:t xml:space="preserve"> года                                                    №</w:t>
      </w:r>
      <w:r w:rsidR="00B31794">
        <w:rPr>
          <w:sz w:val="28"/>
          <w:lang w:val="en-US"/>
        </w:rPr>
        <w:t>451</w:t>
      </w:r>
    </w:p>
    <w:p w:rsidR="00644768" w:rsidRDefault="00644768" w:rsidP="00644768">
      <w:pPr>
        <w:jc w:val="center"/>
        <w:rPr>
          <w:sz w:val="28"/>
        </w:rPr>
      </w:pPr>
      <w:r>
        <w:rPr>
          <w:sz w:val="28"/>
        </w:rPr>
        <w:t>с</w:t>
      </w:r>
      <w:proofErr w:type="gramStart"/>
      <w:r>
        <w:rPr>
          <w:sz w:val="28"/>
        </w:rPr>
        <w:t>.К</w:t>
      </w:r>
      <w:proofErr w:type="gramEnd"/>
      <w:r>
        <w:rPr>
          <w:sz w:val="28"/>
        </w:rPr>
        <w:t>ыра</w:t>
      </w:r>
    </w:p>
    <w:p w:rsidR="00B80072" w:rsidRDefault="00B80072" w:rsidP="00644768">
      <w:pPr>
        <w:jc w:val="center"/>
        <w:rPr>
          <w:sz w:val="28"/>
        </w:rPr>
      </w:pPr>
    </w:p>
    <w:p w:rsidR="00B80072" w:rsidRPr="00B80072" w:rsidRDefault="00B80072" w:rsidP="00B80072">
      <w:pPr>
        <w:jc w:val="center"/>
        <w:rPr>
          <w:b/>
          <w:sz w:val="26"/>
          <w:szCs w:val="26"/>
        </w:rPr>
      </w:pPr>
      <w:bookmarkStart w:id="0" w:name="_GoBack"/>
      <w:r w:rsidRPr="00B80072">
        <w:rPr>
          <w:b/>
          <w:sz w:val="26"/>
          <w:szCs w:val="26"/>
        </w:rPr>
        <w:t xml:space="preserve">О внесении изменений Примерное положение </w:t>
      </w:r>
    </w:p>
    <w:p w:rsidR="00B80072" w:rsidRPr="00B80072" w:rsidRDefault="00B80072" w:rsidP="00B80072">
      <w:pPr>
        <w:jc w:val="center"/>
        <w:rPr>
          <w:b/>
          <w:sz w:val="26"/>
          <w:szCs w:val="26"/>
        </w:rPr>
      </w:pPr>
      <w:proofErr w:type="gramStart"/>
      <w:r w:rsidRPr="00B80072">
        <w:rPr>
          <w:b/>
          <w:sz w:val="26"/>
          <w:szCs w:val="26"/>
        </w:rPr>
        <w:t>об оплате труда</w:t>
      </w:r>
      <w:bookmarkEnd w:id="0"/>
      <w:r w:rsidRPr="00B80072">
        <w:rPr>
          <w:b/>
          <w:sz w:val="26"/>
          <w:szCs w:val="26"/>
        </w:rPr>
        <w:t xml:space="preserve"> работников муниципальных образовательных учреждений, находящихся в ведении Комитета образования администрации муниципального района «Кыринский район», оплата труда которых производится из средств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w:t>
      </w:r>
      <w:proofErr w:type="gramEnd"/>
      <w:r w:rsidRPr="00B80072">
        <w:rPr>
          <w:b/>
          <w:sz w:val="26"/>
          <w:szCs w:val="26"/>
        </w:rPr>
        <w:t xml:space="preserve"> детей в муниципальных общеобразовательных организациях, утвержденного постановлением администрации муниципального района «Кыринский район» № 238 от 29.04.2019г. </w:t>
      </w:r>
    </w:p>
    <w:p w:rsidR="00B80072" w:rsidRPr="00B80072" w:rsidRDefault="00B80072" w:rsidP="00B80072">
      <w:pPr>
        <w:jc w:val="center"/>
        <w:rPr>
          <w:sz w:val="26"/>
          <w:szCs w:val="26"/>
        </w:rPr>
      </w:pPr>
    </w:p>
    <w:p w:rsidR="00B80072" w:rsidRPr="00B80072" w:rsidRDefault="00B80072" w:rsidP="00B80072">
      <w:pPr>
        <w:ind w:firstLine="709"/>
        <w:jc w:val="both"/>
        <w:rPr>
          <w:sz w:val="26"/>
          <w:szCs w:val="26"/>
        </w:rPr>
      </w:pPr>
      <w:r w:rsidRPr="00B80072">
        <w:rPr>
          <w:sz w:val="26"/>
          <w:szCs w:val="26"/>
        </w:rPr>
        <w:t>Рассмотрев представление прокуратуры Кыринского района от 24.02.2022г. № 27ж-2022 «Об устранении нарушений законодательства об оплате труда», в целях приведения нормативной правовой базы администрации муниципального района «Кыринский район» в соответствие с действующим законодательством, руководствуясь ст. 26 Устава муниципального района «Кыринский район», администрация муниципального района «Кыринский район» постановляет:</w:t>
      </w:r>
    </w:p>
    <w:p w:rsidR="00B80072" w:rsidRPr="00B80072" w:rsidRDefault="00B80072" w:rsidP="00B80072">
      <w:pPr>
        <w:ind w:firstLine="709"/>
        <w:jc w:val="both"/>
        <w:rPr>
          <w:sz w:val="26"/>
          <w:szCs w:val="26"/>
        </w:rPr>
      </w:pPr>
      <w:proofErr w:type="gramStart"/>
      <w:r w:rsidRPr="00B80072">
        <w:rPr>
          <w:sz w:val="26"/>
          <w:szCs w:val="26"/>
        </w:rPr>
        <w:t>1.Внести в Примерное положение об оплате труда работников муниципальных образовательных учреждений, находящихся в ведении Комитета образования администрации муниципального района «Кыринский район», оплата труда которых производится из средств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w:t>
      </w:r>
      <w:proofErr w:type="gramEnd"/>
      <w:r w:rsidRPr="00B80072">
        <w:rPr>
          <w:sz w:val="26"/>
          <w:szCs w:val="26"/>
        </w:rPr>
        <w:t xml:space="preserve"> общеобразовательных </w:t>
      </w:r>
      <w:proofErr w:type="gramStart"/>
      <w:r w:rsidRPr="00B80072">
        <w:rPr>
          <w:sz w:val="26"/>
          <w:szCs w:val="26"/>
        </w:rPr>
        <w:t>организациях</w:t>
      </w:r>
      <w:proofErr w:type="gramEnd"/>
      <w:r w:rsidRPr="00B80072">
        <w:rPr>
          <w:sz w:val="26"/>
          <w:szCs w:val="26"/>
        </w:rPr>
        <w:t>, обеспечение дополнительного образования детей в муниципальных общеобразовательных организациях, утвержденного постановлением администрации муниципального района «Кыринский район» № 238 от 29.04.2019г. следующие изменения:</w:t>
      </w:r>
    </w:p>
    <w:p w:rsidR="00B80072" w:rsidRPr="00B80072" w:rsidRDefault="00B80072" w:rsidP="00B80072">
      <w:pPr>
        <w:ind w:firstLine="709"/>
        <w:jc w:val="both"/>
        <w:rPr>
          <w:sz w:val="26"/>
          <w:szCs w:val="26"/>
        </w:rPr>
      </w:pPr>
      <w:r w:rsidRPr="00B80072">
        <w:rPr>
          <w:sz w:val="26"/>
          <w:szCs w:val="26"/>
        </w:rPr>
        <w:t>1.1. Подпункт 2.3.7.1.  Примерного положения изложить в следующей редакции:</w:t>
      </w:r>
    </w:p>
    <w:p w:rsidR="00B80072" w:rsidRPr="00B80072" w:rsidRDefault="00B80072" w:rsidP="00B80072">
      <w:pPr>
        <w:ind w:firstLine="709"/>
        <w:jc w:val="both"/>
        <w:rPr>
          <w:sz w:val="26"/>
          <w:szCs w:val="26"/>
        </w:rPr>
      </w:pPr>
      <w:r w:rsidRPr="00B80072">
        <w:rPr>
          <w:sz w:val="26"/>
          <w:szCs w:val="26"/>
        </w:rPr>
        <w:t>«2.3.7.1. Надбавка за почетное звание, ученую степень, ученое звание устанавливается:</w:t>
      </w:r>
    </w:p>
    <w:p w:rsidR="00B80072" w:rsidRPr="00B80072" w:rsidRDefault="00B80072" w:rsidP="00B80072">
      <w:pPr>
        <w:ind w:firstLine="709"/>
        <w:jc w:val="both"/>
        <w:rPr>
          <w:sz w:val="26"/>
          <w:szCs w:val="26"/>
        </w:rPr>
      </w:pPr>
      <w:proofErr w:type="gramStart"/>
      <w:r w:rsidRPr="00B80072">
        <w:rPr>
          <w:sz w:val="26"/>
          <w:szCs w:val="26"/>
        </w:rPr>
        <w:t xml:space="preserve">1) в размере 20 процентов оклада (должностного оклада), рассчитанной пропорционально отработанного времени, ставки заработной платы, исчисленной с учетом фактической нагрузки работников муниципальных образовательных учреждений, имеющим почетные звания СССР, Российской Федерации и союзных республик, входивших в состав СССР, установленные для работников различных </w:t>
      </w:r>
      <w:r w:rsidRPr="00B80072">
        <w:rPr>
          <w:sz w:val="26"/>
          <w:szCs w:val="26"/>
        </w:rPr>
        <w:lastRenderedPageBreak/>
        <w:t>отраслей, название которых начинается со слова «Народный»;</w:t>
      </w:r>
      <w:proofErr w:type="gramEnd"/>
      <w:r w:rsidRPr="00B80072">
        <w:rPr>
          <w:sz w:val="26"/>
          <w:szCs w:val="26"/>
        </w:rPr>
        <w:t xml:space="preserve"> ученую степень доктора наук по профилю учреждения или деятельности, кроме научно-педагогических работников муниципальных организаций дополнительного профессионального образования;</w:t>
      </w:r>
    </w:p>
    <w:p w:rsidR="00B80072" w:rsidRPr="00B80072" w:rsidRDefault="00B80072" w:rsidP="00B80072">
      <w:pPr>
        <w:ind w:firstLine="709"/>
        <w:jc w:val="both"/>
        <w:rPr>
          <w:sz w:val="26"/>
          <w:szCs w:val="26"/>
        </w:rPr>
      </w:pPr>
      <w:proofErr w:type="gramStart"/>
      <w:r w:rsidRPr="00B80072">
        <w:rPr>
          <w:sz w:val="26"/>
          <w:szCs w:val="26"/>
        </w:rPr>
        <w:t>2) в размере 10 процентов оклада (должностного оклада), рассчитанной пропорционально отработанного времени, ставки заработной платы, исчисленной с учетом фактической нагрузки работников муниципальных образовательных учреждений, имеющим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«Заслуженный», при условии соответствия почетного звания профилю учреждения, либо его деятельности, либо его</w:t>
      </w:r>
      <w:proofErr w:type="gramEnd"/>
      <w:r w:rsidRPr="00B80072">
        <w:rPr>
          <w:sz w:val="26"/>
          <w:szCs w:val="26"/>
        </w:rPr>
        <w:t xml:space="preserve"> специализации; ученую степень кандидата наук по профилю учреждения или деятельности, кроме научно-педагогических работников муниципальных организаций дополнительного профессионального образования;</w:t>
      </w:r>
    </w:p>
    <w:p w:rsidR="00B80072" w:rsidRPr="00B80072" w:rsidRDefault="00B80072" w:rsidP="00B80072">
      <w:pPr>
        <w:ind w:firstLine="709"/>
        <w:jc w:val="both"/>
        <w:rPr>
          <w:sz w:val="26"/>
          <w:szCs w:val="26"/>
        </w:rPr>
      </w:pPr>
      <w:proofErr w:type="gramStart"/>
      <w:r w:rsidRPr="00B80072">
        <w:rPr>
          <w:sz w:val="26"/>
          <w:szCs w:val="26"/>
        </w:rPr>
        <w:t>3) в размере 5 процентов оклада (должностного оклада), рассчитанной пропорционально отработанного времени, ставки заработной платы, исчисленной с учетом фактической нагрузки работников муниципальных образовательных учреждений, имеющим почетные профессиональные звания Забайкальского края, почетные профессиональные звания Читинской области, почетные звания профессиональных работников Читинской области, почетные звания по профессии Агинского Бурятского автономного округа, при условии соответствия почетного звания профилю учреждения либо деятельности (специализации) работника</w:t>
      </w:r>
      <w:proofErr w:type="gramEnd"/>
      <w:r w:rsidRPr="00B80072">
        <w:rPr>
          <w:sz w:val="26"/>
          <w:szCs w:val="26"/>
        </w:rPr>
        <w:t>; ведомственные знаки отличия: почетное звание «Почетный работник общего образования Российской Федерации», почетное звание «Почетный работник среднего профессионального образования Российской Федерации» и нагрудный значок «Отличник народного просвещения», при условии соответствия ведомственного знака отличия профилю учреждения либо деятельности (специализации) работника</w:t>
      </w:r>
      <w:proofErr w:type="gramStart"/>
      <w:r w:rsidRPr="00B80072">
        <w:rPr>
          <w:sz w:val="26"/>
          <w:szCs w:val="26"/>
        </w:rPr>
        <w:t>.».</w:t>
      </w:r>
      <w:proofErr w:type="gramEnd"/>
    </w:p>
    <w:p w:rsidR="00B80072" w:rsidRPr="00B80072" w:rsidRDefault="00B80072" w:rsidP="00B80072">
      <w:pPr>
        <w:ind w:firstLine="709"/>
        <w:jc w:val="both"/>
        <w:rPr>
          <w:sz w:val="26"/>
          <w:szCs w:val="26"/>
        </w:rPr>
      </w:pPr>
      <w:r w:rsidRPr="00B80072">
        <w:rPr>
          <w:sz w:val="26"/>
          <w:szCs w:val="26"/>
        </w:rPr>
        <w:t xml:space="preserve">2. Настоящее постановление подлежит официальному обнародованию на стенде администрации муниципального района «Кыринский район», на официальном сайте муниципального района «Кыринский район» и вступает в силу на следующий день после подписания и обнародования в порядке, предусмотренном Уставом муниципального района «Кыринский район». </w:t>
      </w:r>
    </w:p>
    <w:p w:rsidR="00B80072" w:rsidRPr="00B80072" w:rsidRDefault="00B80072" w:rsidP="00B80072">
      <w:pPr>
        <w:ind w:firstLine="709"/>
        <w:jc w:val="both"/>
        <w:rPr>
          <w:sz w:val="26"/>
          <w:szCs w:val="26"/>
        </w:rPr>
      </w:pPr>
      <w:r w:rsidRPr="00B80072">
        <w:rPr>
          <w:sz w:val="26"/>
          <w:szCs w:val="26"/>
        </w:rPr>
        <w:t xml:space="preserve">3. </w:t>
      </w:r>
      <w:proofErr w:type="gramStart"/>
      <w:r w:rsidRPr="00B80072">
        <w:rPr>
          <w:sz w:val="26"/>
          <w:szCs w:val="26"/>
        </w:rPr>
        <w:t>Контроль за</w:t>
      </w:r>
      <w:proofErr w:type="gramEnd"/>
      <w:r w:rsidRPr="00B80072">
        <w:rPr>
          <w:sz w:val="26"/>
          <w:szCs w:val="26"/>
        </w:rPr>
        <w:t xml:space="preserve"> исполнением настоящего постановления возложить на председателя комитета образования администрации муниципального района «Кыринский район». </w:t>
      </w:r>
    </w:p>
    <w:p w:rsidR="000C1184" w:rsidRPr="00B80072" w:rsidRDefault="000C1184" w:rsidP="00644768">
      <w:pPr>
        <w:jc w:val="center"/>
        <w:rPr>
          <w:sz w:val="26"/>
          <w:szCs w:val="26"/>
        </w:rPr>
      </w:pPr>
    </w:p>
    <w:p w:rsidR="00235E3B" w:rsidRPr="00B80072" w:rsidRDefault="00235E3B" w:rsidP="00235E3B">
      <w:pPr>
        <w:rPr>
          <w:sz w:val="26"/>
          <w:szCs w:val="26"/>
        </w:rPr>
      </w:pPr>
    </w:p>
    <w:p w:rsidR="00B85828" w:rsidRPr="00B80072" w:rsidRDefault="00B85828" w:rsidP="00235E3B">
      <w:pPr>
        <w:rPr>
          <w:sz w:val="26"/>
          <w:szCs w:val="26"/>
        </w:rPr>
      </w:pPr>
    </w:p>
    <w:p w:rsidR="00644768" w:rsidRPr="00B80072" w:rsidRDefault="00DC7552" w:rsidP="00644768">
      <w:pPr>
        <w:rPr>
          <w:sz w:val="26"/>
          <w:szCs w:val="26"/>
        </w:rPr>
      </w:pPr>
      <w:r w:rsidRPr="00B80072">
        <w:rPr>
          <w:sz w:val="26"/>
          <w:szCs w:val="26"/>
        </w:rPr>
        <w:t>И.о. г</w:t>
      </w:r>
      <w:r w:rsidR="00644768" w:rsidRPr="00B80072">
        <w:rPr>
          <w:sz w:val="26"/>
          <w:szCs w:val="26"/>
        </w:rPr>
        <w:t>лав</w:t>
      </w:r>
      <w:r w:rsidR="005F6D2F" w:rsidRPr="00B80072">
        <w:rPr>
          <w:sz w:val="26"/>
          <w:szCs w:val="26"/>
        </w:rPr>
        <w:t>ы</w:t>
      </w:r>
      <w:r w:rsidR="00644768" w:rsidRPr="00B80072">
        <w:rPr>
          <w:sz w:val="26"/>
          <w:szCs w:val="26"/>
        </w:rPr>
        <w:t xml:space="preserve"> муниципального района</w:t>
      </w:r>
    </w:p>
    <w:p w:rsidR="00644768" w:rsidRPr="00B80072" w:rsidRDefault="00644768" w:rsidP="00644768">
      <w:pPr>
        <w:rPr>
          <w:sz w:val="26"/>
          <w:szCs w:val="26"/>
        </w:rPr>
      </w:pPr>
      <w:r w:rsidRPr="00B80072">
        <w:rPr>
          <w:sz w:val="26"/>
          <w:szCs w:val="26"/>
        </w:rPr>
        <w:t xml:space="preserve">«Кыринский район»                                     </w:t>
      </w:r>
      <w:r w:rsidR="0094527C" w:rsidRPr="00B80072">
        <w:rPr>
          <w:sz w:val="26"/>
          <w:szCs w:val="26"/>
        </w:rPr>
        <w:t xml:space="preserve">              </w:t>
      </w:r>
      <w:r w:rsidR="003F1FCF" w:rsidRPr="00B80072">
        <w:rPr>
          <w:sz w:val="26"/>
          <w:szCs w:val="26"/>
        </w:rPr>
        <w:t xml:space="preserve">     </w:t>
      </w:r>
      <w:r w:rsidR="00DC7552" w:rsidRPr="00B80072">
        <w:rPr>
          <w:sz w:val="26"/>
          <w:szCs w:val="26"/>
        </w:rPr>
        <w:t xml:space="preserve">            </w:t>
      </w:r>
      <w:r w:rsidR="00B85828" w:rsidRPr="00B80072">
        <w:rPr>
          <w:sz w:val="26"/>
          <w:szCs w:val="26"/>
        </w:rPr>
        <w:t xml:space="preserve">    </w:t>
      </w:r>
      <w:r w:rsidR="00DC7552" w:rsidRPr="00B80072">
        <w:rPr>
          <w:sz w:val="26"/>
          <w:szCs w:val="26"/>
        </w:rPr>
        <w:t xml:space="preserve"> </w:t>
      </w:r>
      <w:r w:rsidR="00B80072">
        <w:rPr>
          <w:sz w:val="26"/>
          <w:szCs w:val="26"/>
        </w:rPr>
        <w:t xml:space="preserve">           </w:t>
      </w:r>
      <w:r w:rsidR="00DC7552" w:rsidRPr="00B80072">
        <w:rPr>
          <w:sz w:val="26"/>
          <w:szCs w:val="26"/>
        </w:rPr>
        <w:t xml:space="preserve"> </w:t>
      </w:r>
      <w:r w:rsidR="00B80072">
        <w:rPr>
          <w:sz w:val="26"/>
          <w:szCs w:val="26"/>
        </w:rPr>
        <w:t>Ю.С. Митюкова</w:t>
      </w:r>
    </w:p>
    <w:p w:rsidR="00235E3B" w:rsidRPr="00B80072" w:rsidRDefault="00235E3B" w:rsidP="00644768">
      <w:pPr>
        <w:rPr>
          <w:sz w:val="26"/>
          <w:szCs w:val="26"/>
        </w:rPr>
      </w:pPr>
    </w:p>
    <w:p w:rsidR="00235E3B" w:rsidRPr="008114D4" w:rsidRDefault="00235E3B" w:rsidP="00644768">
      <w:pPr>
        <w:rPr>
          <w:sz w:val="28"/>
          <w:szCs w:val="28"/>
          <w:lang w:val="en-US"/>
        </w:rPr>
        <w:sectPr w:rsidR="00235E3B" w:rsidRPr="008114D4" w:rsidSect="00B141FA">
          <w:pgSz w:w="11906" w:h="16838"/>
          <w:pgMar w:top="1134" w:right="851" w:bottom="1134" w:left="1418" w:header="709" w:footer="709" w:gutter="0"/>
          <w:cols w:space="708"/>
          <w:docGrid w:linePitch="360"/>
        </w:sectPr>
      </w:pPr>
    </w:p>
    <w:p w:rsidR="00235E3B" w:rsidRPr="008114D4" w:rsidRDefault="00235E3B" w:rsidP="008114D4">
      <w:pPr>
        <w:rPr>
          <w:sz w:val="26"/>
          <w:szCs w:val="26"/>
          <w:lang w:val="en-US"/>
        </w:rPr>
      </w:pPr>
    </w:p>
    <w:sectPr w:rsidR="00235E3B" w:rsidRPr="008114D4" w:rsidSect="003C6B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55A3"/>
    <w:multiLevelType w:val="hybridMultilevel"/>
    <w:tmpl w:val="7C4AA0CC"/>
    <w:lvl w:ilvl="0" w:tplc="B2423804">
      <w:start w:val="1"/>
      <w:numFmt w:val="decimal"/>
      <w:lvlText w:val="%1."/>
      <w:lvlJc w:val="left"/>
      <w:pPr>
        <w:ind w:left="1184" w:hanging="360"/>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abstractNum w:abstractNumId="1">
    <w:nsid w:val="305D0E42"/>
    <w:multiLevelType w:val="hybridMultilevel"/>
    <w:tmpl w:val="F8B4DD7E"/>
    <w:lvl w:ilvl="0" w:tplc="8622551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F65AD4"/>
    <w:multiLevelType w:val="hybridMultilevel"/>
    <w:tmpl w:val="B57CEF10"/>
    <w:lvl w:ilvl="0" w:tplc="9DC04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00DF"/>
    <w:rsid w:val="00026AA4"/>
    <w:rsid w:val="000C1184"/>
    <w:rsid w:val="00166EEB"/>
    <w:rsid w:val="00235E3B"/>
    <w:rsid w:val="002D4059"/>
    <w:rsid w:val="002D4561"/>
    <w:rsid w:val="00313193"/>
    <w:rsid w:val="003221D3"/>
    <w:rsid w:val="00326226"/>
    <w:rsid w:val="003C6B09"/>
    <w:rsid w:val="003F1FCF"/>
    <w:rsid w:val="0042713F"/>
    <w:rsid w:val="00494A5E"/>
    <w:rsid w:val="004F5478"/>
    <w:rsid w:val="005F6D2F"/>
    <w:rsid w:val="00626E4F"/>
    <w:rsid w:val="00644768"/>
    <w:rsid w:val="00652506"/>
    <w:rsid w:val="00660E7E"/>
    <w:rsid w:val="008114D4"/>
    <w:rsid w:val="008900DF"/>
    <w:rsid w:val="008D7790"/>
    <w:rsid w:val="0094527C"/>
    <w:rsid w:val="009B2A5E"/>
    <w:rsid w:val="00AF5398"/>
    <w:rsid w:val="00B00595"/>
    <w:rsid w:val="00B141FA"/>
    <w:rsid w:val="00B30902"/>
    <w:rsid w:val="00B31794"/>
    <w:rsid w:val="00B44F1F"/>
    <w:rsid w:val="00B80072"/>
    <w:rsid w:val="00B85828"/>
    <w:rsid w:val="00BD493A"/>
    <w:rsid w:val="00D95F95"/>
    <w:rsid w:val="00DC7552"/>
    <w:rsid w:val="00E757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974137900">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539005729">
      <w:bodyDiv w:val="1"/>
      <w:marLeft w:val="0"/>
      <w:marRight w:val="0"/>
      <w:marTop w:val="0"/>
      <w:marBottom w:val="0"/>
      <w:divBdr>
        <w:top w:val="none" w:sz="0" w:space="0" w:color="auto"/>
        <w:left w:val="none" w:sz="0" w:space="0" w:color="auto"/>
        <w:bottom w:val="none" w:sz="0" w:space="0" w:color="auto"/>
        <w:right w:val="none" w:sz="0" w:space="0" w:color="auto"/>
      </w:divBdr>
    </w:div>
    <w:div w:id="1706440974">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station</cp:lastModifiedBy>
  <cp:revision>7</cp:revision>
  <cp:lastPrinted>2021-12-20T06:33:00Z</cp:lastPrinted>
  <dcterms:created xsi:type="dcterms:W3CDTF">2022-05-25T06:28:00Z</dcterms:created>
  <dcterms:modified xsi:type="dcterms:W3CDTF">2022-05-25T23:55:00Z</dcterms:modified>
</cp:coreProperties>
</file>