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D" w:rsidRDefault="00242CDD" w:rsidP="00242CDD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242CDD" w:rsidRDefault="00242CDD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 xml:space="preserve">СОВЕТ МУНИЦИПАЛЬНОГО РАЙОНА 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«КЫРИНСКИЙ РАЙОН»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D271C" w:rsidRPr="009815A4" w:rsidRDefault="001D271C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 </w:t>
      </w:r>
      <w:r w:rsidR="00674C65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15A4">
        <w:rPr>
          <w:rFonts w:ascii="Times New Roman" w:hAnsi="Times New Roman" w:cs="Times New Roman"/>
          <w:bCs/>
          <w:sz w:val="26"/>
          <w:szCs w:val="26"/>
        </w:rPr>
        <w:t>20</w:t>
      </w:r>
      <w:r w:rsidR="00674C65">
        <w:rPr>
          <w:rFonts w:ascii="Times New Roman" w:hAnsi="Times New Roman" w:cs="Times New Roman"/>
          <w:bCs/>
          <w:sz w:val="26"/>
          <w:szCs w:val="26"/>
        </w:rPr>
        <w:t>22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1D271C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5A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815A4">
        <w:rPr>
          <w:rFonts w:ascii="Times New Roman" w:hAnsi="Times New Roman" w:cs="Times New Roman"/>
          <w:bCs/>
          <w:sz w:val="26"/>
          <w:szCs w:val="26"/>
        </w:rPr>
        <w:t>. Кыра</w:t>
      </w:r>
    </w:p>
    <w:p w:rsidR="007E201D" w:rsidRDefault="007E201D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201D" w:rsidRDefault="007E201D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0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реестр должностей муниципальной службы муниципального района «Кыринский район», утвержденного решением Совета муниципального района «Кыринский район» от 24.04.2013 № 73</w:t>
      </w:r>
    </w:p>
    <w:p w:rsidR="007E201D" w:rsidRDefault="007E201D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1D" w:rsidRPr="00CF0CFF" w:rsidRDefault="007E201D" w:rsidP="00CF0C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CFF">
        <w:rPr>
          <w:rFonts w:ascii="Times New Roman" w:hAnsi="Times New Roman" w:cs="Times New Roman"/>
          <w:bCs/>
          <w:sz w:val="28"/>
          <w:szCs w:val="28"/>
        </w:rPr>
        <w:t>В целях приведения нормативной правовой базы муниципального района «Кыринский район» в соответствии с действующим законодательством, 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 23 Устава муниципального района «Кыринский район», совет муниципального района «Кыринский район» решил:</w:t>
      </w:r>
      <w:r w:rsidR="006764E4" w:rsidRPr="00CF0CF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F0CFF" w:rsidRPr="00CF0CFF" w:rsidRDefault="00CF0CFF" w:rsidP="00CF0CFF">
      <w:pPr>
        <w:ind w:firstLine="709"/>
        <w:jc w:val="both"/>
        <w:rPr>
          <w:bCs/>
          <w:sz w:val="28"/>
          <w:szCs w:val="28"/>
        </w:rPr>
      </w:pPr>
      <w:r w:rsidRPr="00CF0CFF">
        <w:rPr>
          <w:bCs/>
          <w:sz w:val="28"/>
          <w:szCs w:val="28"/>
        </w:rPr>
        <w:t>1.Внести в реестр должностей муниципальной службы муниципального района «Кыринский район», утвержденного решением Совета муниципального района «Кыринский район» от 24.04.2013 № 73 следующие изменения:</w:t>
      </w:r>
    </w:p>
    <w:p w:rsidR="00CF0CFF" w:rsidRPr="00CF0CFF" w:rsidRDefault="00CF0CFF" w:rsidP="00CF0CFF">
      <w:pPr>
        <w:ind w:firstLine="709"/>
        <w:jc w:val="both"/>
        <w:rPr>
          <w:bCs/>
          <w:sz w:val="28"/>
          <w:szCs w:val="28"/>
        </w:rPr>
      </w:pPr>
      <w:r w:rsidRPr="00CF0CFF">
        <w:rPr>
          <w:bCs/>
          <w:sz w:val="28"/>
          <w:szCs w:val="28"/>
        </w:rPr>
        <w:t>1.1.</w:t>
      </w:r>
      <w:r w:rsidRPr="00CF0CFF">
        <w:t xml:space="preserve"> </w:t>
      </w:r>
      <w:r w:rsidRPr="00CF0CFF">
        <w:rPr>
          <w:bCs/>
          <w:sz w:val="28"/>
          <w:szCs w:val="28"/>
        </w:rPr>
        <w:t>Реестр должностей муници</w:t>
      </w:r>
      <w:bookmarkStart w:id="0" w:name="_GoBack"/>
      <w:bookmarkEnd w:id="0"/>
      <w:r w:rsidRPr="00CF0CFF">
        <w:rPr>
          <w:bCs/>
          <w:sz w:val="28"/>
          <w:szCs w:val="28"/>
        </w:rPr>
        <w:t xml:space="preserve">пальной службы муниципального района «Кыринский район» изложить в новой редакции (прилагается). </w:t>
      </w:r>
    </w:p>
    <w:p w:rsidR="00CF0CFF" w:rsidRPr="00CF0CFF" w:rsidRDefault="001D271C" w:rsidP="00CF0CFF">
      <w:pPr>
        <w:ind w:firstLine="709"/>
        <w:jc w:val="both"/>
        <w:rPr>
          <w:sz w:val="28"/>
          <w:szCs w:val="28"/>
        </w:rPr>
      </w:pPr>
      <w:r w:rsidRPr="00CF0CFF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CF0CFF">
        <w:rPr>
          <w:sz w:val="28"/>
          <w:szCs w:val="28"/>
        </w:rPr>
        <w:tab/>
      </w:r>
    </w:p>
    <w:p w:rsidR="001D271C" w:rsidRPr="00CF0CFF" w:rsidRDefault="001D271C" w:rsidP="00CF0CFF">
      <w:pPr>
        <w:ind w:firstLine="709"/>
        <w:jc w:val="both"/>
        <w:rPr>
          <w:sz w:val="28"/>
          <w:szCs w:val="28"/>
        </w:rPr>
      </w:pPr>
      <w:r w:rsidRPr="00CF0CFF">
        <w:rPr>
          <w:sz w:val="28"/>
          <w:szCs w:val="28"/>
        </w:rPr>
        <w:t>3. Настоящее решение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CF0CFF" w:rsidRPr="00CF0CFF" w:rsidRDefault="00CF0CFF" w:rsidP="00CF0CFF">
      <w:pPr>
        <w:ind w:firstLine="709"/>
        <w:jc w:val="both"/>
        <w:rPr>
          <w:sz w:val="28"/>
          <w:szCs w:val="28"/>
        </w:rPr>
      </w:pPr>
    </w:p>
    <w:p w:rsidR="00CF0CFF" w:rsidRDefault="00CF0CFF" w:rsidP="002344D3">
      <w:pPr>
        <w:jc w:val="both"/>
        <w:rPr>
          <w:sz w:val="28"/>
          <w:szCs w:val="28"/>
        </w:rPr>
      </w:pPr>
    </w:p>
    <w:p w:rsidR="00CF0CFF" w:rsidRDefault="00CF0CFF" w:rsidP="002344D3">
      <w:pPr>
        <w:jc w:val="both"/>
        <w:rPr>
          <w:sz w:val="28"/>
          <w:szCs w:val="28"/>
        </w:rPr>
      </w:pPr>
    </w:p>
    <w:p w:rsidR="00CF0CFF" w:rsidRPr="009815A4" w:rsidRDefault="00CF0CFF" w:rsidP="00CF0CF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Глава муниципального района</w:t>
      </w:r>
    </w:p>
    <w:p w:rsidR="00CF0CFF" w:rsidRPr="009815A4" w:rsidRDefault="00CF0CFF" w:rsidP="00CF0CF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 xml:space="preserve">«Кыринский район»                                              </w:t>
      </w:r>
      <w:r>
        <w:rPr>
          <w:sz w:val="26"/>
          <w:szCs w:val="26"/>
          <w:lang w:eastAsia="en-US"/>
        </w:rPr>
        <w:t xml:space="preserve">         </w:t>
      </w:r>
      <w:r w:rsidRPr="009815A4">
        <w:rPr>
          <w:sz w:val="26"/>
          <w:szCs w:val="26"/>
          <w:lang w:eastAsia="en-US"/>
        </w:rPr>
        <w:t xml:space="preserve">           Л.Ц. Сакияева</w:t>
      </w:r>
    </w:p>
    <w:p w:rsidR="00CF0CFF" w:rsidRPr="009815A4" w:rsidRDefault="00CF0CFF" w:rsidP="00CF0CF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F0CFF" w:rsidRPr="009815A4" w:rsidRDefault="00CF0CFF" w:rsidP="00CF0C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CF0CFF" w:rsidRPr="009815A4" w:rsidRDefault="00CF0CFF" w:rsidP="00CF0C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F0CFF" w:rsidRPr="009815A4" w:rsidRDefault="00CF0CFF" w:rsidP="00CF0CF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9815A4">
        <w:rPr>
          <w:sz w:val="26"/>
          <w:szCs w:val="26"/>
        </w:rPr>
        <w:tab/>
        <w:t xml:space="preserve"> В.К. Воскобоева</w:t>
      </w:r>
    </w:p>
    <w:p w:rsidR="00CF0CFF" w:rsidRDefault="00CF0CFF" w:rsidP="002344D3">
      <w:pPr>
        <w:jc w:val="both"/>
        <w:rPr>
          <w:sz w:val="28"/>
          <w:szCs w:val="28"/>
        </w:rPr>
      </w:pPr>
    </w:p>
    <w:p w:rsidR="001D271C" w:rsidRDefault="001D271C" w:rsidP="002344D3">
      <w:pPr>
        <w:jc w:val="both"/>
        <w:rPr>
          <w:sz w:val="28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CF0CFF">
      <w:pPr>
        <w:suppressAutoHyphens/>
        <w:rPr>
          <w:rFonts w:cs="Arial"/>
          <w:szCs w:val="28"/>
        </w:rPr>
      </w:pP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>Утвержден</w:t>
      </w: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 xml:space="preserve"> решением Совета </w:t>
      </w: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 xml:space="preserve">муниципального района «Кыринский район» </w:t>
      </w: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 xml:space="preserve">от 24.04.2013 № 73  </w:t>
      </w:r>
    </w:p>
    <w:p w:rsidR="007E201D" w:rsidRPr="00B27B29" w:rsidRDefault="007E201D" w:rsidP="007E201D">
      <w:pPr>
        <w:suppressAutoHyphens/>
        <w:ind w:firstLine="709"/>
        <w:rPr>
          <w:rFonts w:cs="Arial"/>
          <w:szCs w:val="28"/>
        </w:rPr>
      </w:pPr>
    </w:p>
    <w:p w:rsidR="007E201D" w:rsidRDefault="007E201D" w:rsidP="007E201D">
      <w:pPr>
        <w:pStyle w:val="2"/>
      </w:pPr>
      <w:r w:rsidRPr="00B27B29">
        <w:t>Реестр</w:t>
      </w:r>
      <w:r>
        <w:t xml:space="preserve"> </w:t>
      </w:r>
      <w:r w:rsidRPr="00B27B29">
        <w:t>должностей муниципальной службы</w:t>
      </w:r>
      <w:r>
        <w:t xml:space="preserve"> </w:t>
      </w:r>
      <w:r w:rsidRPr="00B27B29">
        <w:t>муниципального района «Кыринский район»</w:t>
      </w:r>
    </w:p>
    <w:p w:rsidR="007E201D" w:rsidRPr="007627F5" w:rsidRDefault="007E201D" w:rsidP="007E201D">
      <w:pPr>
        <w:pStyle w:val="2"/>
        <w:rPr>
          <w:b w:val="0"/>
          <w:sz w:val="24"/>
        </w:rPr>
      </w:pPr>
    </w:p>
    <w:p w:rsidR="007E201D" w:rsidRPr="007627F5" w:rsidRDefault="007E201D" w:rsidP="007E201D">
      <w:pPr>
        <w:pStyle w:val="2"/>
        <w:rPr>
          <w:b w:val="0"/>
          <w:sz w:val="24"/>
        </w:rPr>
      </w:pPr>
    </w:p>
    <w:p w:rsidR="007E201D" w:rsidRPr="00B27B29" w:rsidRDefault="007E201D" w:rsidP="007E201D">
      <w:pPr>
        <w:suppressAutoHyphens/>
        <w:ind w:firstLine="709"/>
        <w:rPr>
          <w:rFonts w:cs="Arial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012"/>
      </w:tblGrid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№ 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1.Перечень должностей муниципальной службы в администрации муниципального района «Кыринский район»</w:t>
            </w:r>
          </w:p>
        </w:tc>
      </w:tr>
      <w:tr w:rsidR="007E201D" w:rsidRPr="004F29EC" w:rsidTr="00DD7EDF">
        <w:trPr>
          <w:trHeight w:val="323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1.1.Должности категории «руководители»</w:t>
            </w: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ВЫСШАЯ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Первый заместитель главы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2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Заместитель главы муниципального района по общественному самоуправлению, социальной сфере, межнациональным и межконфессиональным отношениям».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3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Управляющий делами администрации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ГЛАВНАЯ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4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Председатель комитета администрации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5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ВЕДУЩАЯ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6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Начальник отдела администрации муниципального района </w:t>
            </w:r>
          </w:p>
        </w:tc>
      </w:tr>
      <w:tr w:rsidR="007E201D" w:rsidRPr="004F29EC" w:rsidTr="00DD7EDF">
        <w:trPr>
          <w:trHeight w:val="971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tabs>
                <w:tab w:val="left" w:pos="1540"/>
              </w:tabs>
              <w:suppressAutoHyphens/>
              <w:rPr>
                <w:rFonts w:cs="Arial"/>
                <w:szCs w:val="28"/>
              </w:rPr>
            </w:pP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1.2. Должности категории «специалисты»</w:t>
            </w: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ВЕДУЩАЯ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7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Начальник отдела комитета администрации муниципального района </w:t>
            </w:r>
          </w:p>
        </w:tc>
      </w:tr>
      <w:tr w:rsidR="007E201D" w:rsidRPr="004F29EC" w:rsidTr="00DD7EDF">
        <w:trPr>
          <w:trHeight w:val="636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8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Заместитель </w:t>
            </w:r>
            <w:proofErr w:type="gramStart"/>
            <w:r w:rsidRPr="004F29EC">
              <w:rPr>
                <w:rFonts w:cs="Arial"/>
                <w:szCs w:val="28"/>
              </w:rPr>
              <w:t>начальника отдела комитета администрации муниципального района</w:t>
            </w:r>
            <w:proofErr w:type="gramEnd"/>
            <w:r w:rsidRPr="004F29EC">
              <w:rPr>
                <w:rFonts w:cs="Arial"/>
                <w:szCs w:val="28"/>
              </w:rPr>
              <w:t xml:space="preserve"> </w:t>
            </w:r>
          </w:p>
        </w:tc>
      </w:tr>
      <w:tr w:rsidR="007E201D" w:rsidRPr="004F29EC" w:rsidTr="00DD7EDF">
        <w:trPr>
          <w:trHeight w:val="684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СТАРШАЯ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9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Главный специалист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10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Ведущий специалист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2. Перечень должностей муниципальной службы в ревизионной комиссии муниципального района «Кыринский район»</w:t>
            </w:r>
          </w:p>
        </w:tc>
      </w:tr>
    </w:tbl>
    <w:p w:rsidR="001D271C" w:rsidRPr="009815A4" w:rsidRDefault="001D271C" w:rsidP="002344D3">
      <w:pPr>
        <w:jc w:val="both"/>
        <w:rPr>
          <w:sz w:val="26"/>
          <w:szCs w:val="26"/>
          <w:lang w:eastAsia="en-US"/>
        </w:rPr>
      </w:pPr>
    </w:p>
    <w:p w:rsidR="001D271C" w:rsidRPr="009815A4" w:rsidRDefault="001D271C">
      <w:pPr>
        <w:rPr>
          <w:sz w:val="26"/>
          <w:szCs w:val="26"/>
        </w:rPr>
        <w:sectPr w:rsidR="001D271C" w:rsidRPr="009815A4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CF0CFF">
      <w:pPr>
        <w:jc w:val="right"/>
        <w:rPr>
          <w:sz w:val="26"/>
          <w:szCs w:val="26"/>
        </w:rPr>
      </w:pPr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1E" w:rsidRDefault="0016121E" w:rsidP="00C05AB6">
      <w:r>
        <w:separator/>
      </w:r>
    </w:p>
  </w:endnote>
  <w:endnote w:type="continuationSeparator" w:id="0">
    <w:p w:rsidR="0016121E" w:rsidRDefault="0016121E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1E" w:rsidRDefault="0016121E" w:rsidP="00C05AB6">
      <w:r>
        <w:separator/>
      </w:r>
    </w:p>
  </w:footnote>
  <w:footnote w:type="continuationSeparator" w:id="0">
    <w:p w:rsidR="0016121E" w:rsidRDefault="0016121E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46AD"/>
    <w:rsid w:val="00097A37"/>
    <w:rsid w:val="00111CC9"/>
    <w:rsid w:val="001209EE"/>
    <w:rsid w:val="00126A0A"/>
    <w:rsid w:val="00126DE1"/>
    <w:rsid w:val="001536BF"/>
    <w:rsid w:val="00156FA9"/>
    <w:rsid w:val="0016121E"/>
    <w:rsid w:val="00196F0A"/>
    <w:rsid w:val="001D271C"/>
    <w:rsid w:val="002075D2"/>
    <w:rsid w:val="00211B64"/>
    <w:rsid w:val="00211BF4"/>
    <w:rsid w:val="002344D3"/>
    <w:rsid w:val="00242CDD"/>
    <w:rsid w:val="002601EF"/>
    <w:rsid w:val="002A1050"/>
    <w:rsid w:val="002B2226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6BF9"/>
    <w:rsid w:val="00406CBE"/>
    <w:rsid w:val="004942C7"/>
    <w:rsid w:val="004C13E0"/>
    <w:rsid w:val="004D4863"/>
    <w:rsid w:val="00500FF7"/>
    <w:rsid w:val="00530CA4"/>
    <w:rsid w:val="00596920"/>
    <w:rsid w:val="005A78FB"/>
    <w:rsid w:val="005F5DCC"/>
    <w:rsid w:val="00625BAA"/>
    <w:rsid w:val="00654A1E"/>
    <w:rsid w:val="00666BA3"/>
    <w:rsid w:val="00672ADF"/>
    <w:rsid w:val="00674C65"/>
    <w:rsid w:val="006764E4"/>
    <w:rsid w:val="006A1D2C"/>
    <w:rsid w:val="006C1E58"/>
    <w:rsid w:val="00715A34"/>
    <w:rsid w:val="0073695D"/>
    <w:rsid w:val="00745A89"/>
    <w:rsid w:val="00781E28"/>
    <w:rsid w:val="00795CD8"/>
    <w:rsid w:val="007E201D"/>
    <w:rsid w:val="00844E8B"/>
    <w:rsid w:val="00857006"/>
    <w:rsid w:val="00860410"/>
    <w:rsid w:val="008745C0"/>
    <w:rsid w:val="00875350"/>
    <w:rsid w:val="00894403"/>
    <w:rsid w:val="00897507"/>
    <w:rsid w:val="008D70FA"/>
    <w:rsid w:val="008F7614"/>
    <w:rsid w:val="009556B5"/>
    <w:rsid w:val="009815A4"/>
    <w:rsid w:val="00A233CA"/>
    <w:rsid w:val="00A31FAF"/>
    <w:rsid w:val="00A41760"/>
    <w:rsid w:val="00A51425"/>
    <w:rsid w:val="00A62903"/>
    <w:rsid w:val="00A76260"/>
    <w:rsid w:val="00A9076E"/>
    <w:rsid w:val="00AC190D"/>
    <w:rsid w:val="00B2604A"/>
    <w:rsid w:val="00B31FEA"/>
    <w:rsid w:val="00B43C32"/>
    <w:rsid w:val="00B722CB"/>
    <w:rsid w:val="00B753B9"/>
    <w:rsid w:val="00B96F13"/>
    <w:rsid w:val="00BB2F09"/>
    <w:rsid w:val="00BE75DD"/>
    <w:rsid w:val="00C05AB6"/>
    <w:rsid w:val="00C30C06"/>
    <w:rsid w:val="00C55CC2"/>
    <w:rsid w:val="00C57999"/>
    <w:rsid w:val="00C75291"/>
    <w:rsid w:val="00C8460E"/>
    <w:rsid w:val="00C87A44"/>
    <w:rsid w:val="00C93C7E"/>
    <w:rsid w:val="00CA4E33"/>
    <w:rsid w:val="00CF0CFF"/>
    <w:rsid w:val="00D10837"/>
    <w:rsid w:val="00D136FA"/>
    <w:rsid w:val="00D67D45"/>
    <w:rsid w:val="00DA1D5A"/>
    <w:rsid w:val="00DC55D9"/>
    <w:rsid w:val="00DE4DDE"/>
    <w:rsid w:val="00E05266"/>
    <w:rsid w:val="00E40D6B"/>
    <w:rsid w:val="00E616A9"/>
    <w:rsid w:val="00E6623F"/>
    <w:rsid w:val="00E73EC4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7E201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201D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7E20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basedOn w:val="a0"/>
    <w:rsid w:val="007E201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7E201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201D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7E20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basedOn w:val="a0"/>
    <w:rsid w:val="007E201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3</cp:revision>
  <cp:lastPrinted>2021-06-02T00:44:00Z</cp:lastPrinted>
  <dcterms:created xsi:type="dcterms:W3CDTF">2022-06-06T05:08:00Z</dcterms:created>
  <dcterms:modified xsi:type="dcterms:W3CDTF">2022-06-10T07:08:00Z</dcterms:modified>
</cp:coreProperties>
</file>