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52C" w:rsidRPr="00F51325" w:rsidRDefault="0026352C" w:rsidP="0026352C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F51325">
        <w:rPr>
          <w:rFonts w:ascii="Times New Roman" w:hAnsi="Times New Roman" w:cs="Times New Roman"/>
          <w:b w:val="0"/>
          <w:sz w:val="28"/>
          <w:szCs w:val="28"/>
        </w:rPr>
        <w:t>АДМИНИСТРАЦИЯ МУНИЦИПАЛЬНОГО РАЙОНА</w:t>
      </w:r>
    </w:p>
    <w:p w:rsidR="0026352C" w:rsidRPr="00F51325" w:rsidRDefault="0026352C" w:rsidP="0026352C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F51325">
        <w:rPr>
          <w:rFonts w:ascii="Times New Roman" w:hAnsi="Times New Roman" w:cs="Times New Roman"/>
          <w:b w:val="0"/>
          <w:sz w:val="28"/>
          <w:szCs w:val="28"/>
        </w:rPr>
        <w:t xml:space="preserve">«КЫРИНСКИЙ РАЙОН» </w:t>
      </w:r>
    </w:p>
    <w:p w:rsidR="0026352C" w:rsidRPr="00F51325" w:rsidRDefault="0026352C" w:rsidP="0026352C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F51325">
        <w:rPr>
          <w:rFonts w:ascii="Times New Roman" w:hAnsi="Times New Roman" w:cs="Times New Roman"/>
          <w:b w:val="0"/>
          <w:sz w:val="28"/>
          <w:szCs w:val="28"/>
        </w:rPr>
        <w:t>ПОСТАНОВЛЕНИЕ</w:t>
      </w:r>
    </w:p>
    <w:p w:rsidR="0026352C" w:rsidRPr="00F51325" w:rsidRDefault="0026352C" w:rsidP="000B4715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</w:p>
    <w:p w:rsidR="0026352C" w:rsidRPr="00F51325" w:rsidRDefault="0026352C" w:rsidP="0026352C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F5132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250A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F51325">
        <w:rPr>
          <w:rFonts w:ascii="Times New Roman" w:hAnsi="Times New Roman" w:cs="Times New Roman"/>
          <w:b w:val="0"/>
          <w:sz w:val="28"/>
          <w:szCs w:val="28"/>
        </w:rPr>
        <w:t>т</w:t>
      </w:r>
      <w:r w:rsidR="00250AC8" w:rsidRPr="00E80B83">
        <w:rPr>
          <w:rFonts w:ascii="Times New Roman" w:hAnsi="Times New Roman" w:cs="Times New Roman"/>
          <w:b w:val="0"/>
          <w:sz w:val="28"/>
          <w:szCs w:val="28"/>
        </w:rPr>
        <w:t xml:space="preserve"> 17</w:t>
      </w:r>
      <w:r w:rsidRPr="00F5132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644333">
        <w:rPr>
          <w:rFonts w:ascii="Times New Roman" w:hAnsi="Times New Roman" w:cs="Times New Roman"/>
          <w:b w:val="0"/>
          <w:sz w:val="28"/>
          <w:szCs w:val="28"/>
        </w:rPr>
        <w:t>август</w:t>
      </w:r>
      <w:r w:rsidR="00980E01">
        <w:rPr>
          <w:rFonts w:ascii="Times New Roman" w:hAnsi="Times New Roman" w:cs="Times New Roman"/>
          <w:b w:val="0"/>
          <w:sz w:val="28"/>
          <w:szCs w:val="28"/>
        </w:rPr>
        <w:t>а</w:t>
      </w:r>
      <w:r w:rsidRPr="00F51325">
        <w:rPr>
          <w:rFonts w:ascii="Times New Roman" w:hAnsi="Times New Roman" w:cs="Times New Roman"/>
          <w:b w:val="0"/>
          <w:sz w:val="28"/>
          <w:szCs w:val="28"/>
        </w:rPr>
        <w:t xml:space="preserve"> 20</w:t>
      </w:r>
      <w:r w:rsidR="004315E7">
        <w:rPr>
          <w:rFonts w:ascii="Times New Roman" w:hAnsi="Times New Roman" w:cs="Times New Roman"/>
          <w:b w:val="0"/>
          <w:sz w:val="28"/>
          <w:szCs w:val="28"/>
        </w:rPr>
        <w:t xml:space="preserve">22 </w:t>
      </w:r>
      <w:r w:rsidRPr="00F51325">
        <w:rPr>
          <w:rFonts w:ascii="Times New Roman" w:hAnsi="Times New Roman" w:cs="Times New Roman"/>
          <w:b w:val="0"/>
          <w:sz w:val="28"/>
          <w:szCs w:val="28"/>
        </w:rPr>
        <w:t xml:space="preserve">года                                                                   </w:t>
      </w:r>
      <w:r w:rsidR="000B4715">
        <w:rPr>
          <w:rFonts w:ascii="Times New Roman" w:hAnsi="Times New Roman" w:cs="Times New Roman"/>
          <w:b w:val="0"/>
          <w:sz w:val="28"/>
          <w:szCs w:val="28"/>
        </w:rPr>
        <w:t xml:space="preserve">               </w:t>
      </w:r>
      <w:r w:rsidRPr="00F51325">
        <w:rPr>
          <w:rFonts w:ascii="Times New Roman" w:hAnsi="Times New Roman" w:cs="Times New Roman"/>
          <w:b w:val="0"/>
          <w:sz w:val="28"/>
          <w:szCs w:val="28"/>
        </w:rPr>
        <w:t xml:space="preserve"> №</w:t>
      </w:r>
      <w:r w:rsidR="00250AC8">
        <w:rPr>
          <w:rFonts w:ascii="Times New Roman" w:hAnsi="Times New Roman" w:cs="Times New Roman"/>
          <w:b w:val="0"/>
          <w:sz w:val="28"/>
          <w:szCs w:val="28"/>
        </w:rPr>
        <w:t>688</w:t>
      </w:r>
      <w:r w:rsidRPr="00F51325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</w:t>
      </w:r>
    </w:p>
    <w:p w:rsidR="0026352C" w:rsidRPr="00F51325" w:rsidRDefault="0026352C" w:rsidP="0026352C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F51325">
        <w:rPr>
          <w:rFonts w:ascii="Times New Roman" w:hAnsi="Times New Roman" w:cs="Times New Roman"/>
          <w:b w:val="0"/>
          <w:sz w:val="28"/>
          <w:szCs w:val="28"/>
        </w:rPr>
        <w:t>с</w:t>
      </w:r>
      <w:proofErr w:type="gramEnd"/>
      <w:r w:rsidRPr="00F51325">
        <w:rPr>
          <w:rFonts w:ascii="Times New Roman" w:hAnsi="Times New Roman" w:cs="Times New Roman"/>
          <w:b w:val="0"/>
          <w:sz w:val="28"/>
          <w:szCs w:val="28"/>
        </w:rPr>
        <w:t>. Кыра</w:t>
      </w:r>
    </w:p>
    <w:p w:rsidR="007C7567" w:rsidRPr="00F51325" w:rsidRDefault="007C756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F51325" w:rsidRPr="00F51325" w:rsidRDefault="0026352C" w:rsidP="00042921">
      <w:pPr>
        <w:pStyle w:val="ConsPlusNormal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51325">
        <w:rPr>
          <w:rFonts w:ascii="Times New Roman" w:hAnsi="Times New Roman" w:cs="Times New Roman"/>
          <w:b/>
          <w:sz w:val="28"/>
          <w:szCs w:val="28"/>
        </w:rPr>
        <w:t xml:space="preserve">Об утверждении схемы теплоснабжения </w:t>
      </w:r>
    </w:p>
    <w:p w:rsidR="00042921" w:rsidRPr="00F51325" w:rsidRDefault="00F51325" w:rsidP="00042921">
      <w:pPr>
        <w:pStyle w:val="ConsPlusNormal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51325">
        <w:rPr>
          <w:rFonts w:ascii="Times New Roman" w:hAnsi="Times New Roman" w:cs="Times New Roman"/>
          <w:b/>
          <w:sz w:val="28"/>
          <w:szCs w:val="28"/>
        </w:rPr>
        <w:t>сельского поселения «</w:t>
      </w:r>
      <w:r w:rsidR="004315E7">
        <w:rPr>
          <w:rFonts w:ascii="Times New Roman" w:hAnsi="Times New Roman" w:cs="Times New Roman"/>
          <w:b/>
          <w:sz w:val="28"/>
          <w:szCs w:val="28"/>
        </w:rPr>
        <w:t>Мангутское</w:t>
      </w:r>
      <w:r w:rsidRPr="00F51325">
        <w:rPr>
          <w:rFonts w:ascii="Times New Roman" w:hAnsi="Times New Roman" w:cs="Times New Roman"/>
          <w:b/>
          <w:sz w:val="28"/>
          <w:szCs w:val="28"/>
        </w:rPr>
        <w:t>»</w:t>
      </w:r>
      <w:r w:rsidR="0026352C" w:rsidRPr="00F51325">
        <w:rPr>
          <w:rFonts w:ascii="Times New Roman" w:hAnsi="Times New Roman" w:cs="Times New Roman"/>
          <w:b/>
          <w:sz w:val="28"/>
          <w:szCs w:val="28"/>
        </w:rPr>
        <w:t xml:space="preserve"> на 202</w:t>
      </w:r>
      <w:r w:rsidR="004315E7">
        <w:rPr>
          <w:rFonts w:ascii="Times New Roman" w:hAnsi="Times New Roman" w:cs="Times New Roman"/>
          <w:b/>
          <w:sz w:val="28"/>
          <w:szCs w:val="28"/>
        </w:rPr>
        <w:t>2</w:t>
      </w:r>
      <w:r w:rsidR="0026352C" w:rsidRPr="00F51325">
        <w:rPr>
          <w:rFonts w:ascii="Times New Roman" w:hAnsi="Times New Roman" w:cs="Times New Roman"/>
          <w:b/>
          <w:sz w:val="28"/>
          <w:szCs w:val="28"/>
        </w:rPr>
        <w:t>-202</w:t>
      </w:r>
      <w:r w:rsidR="004315E7">
        <w:rPr>
          <w:rFonts w:ascii="Times New Roman" w:hAnsi="Times New Roman" w:cs="Times New Roman"/>
          <w:b/>
          <w:sz w:val="28"/>
          <w:szCs w:val="28"/>
        </w:rPr>
        <w:t>7</w:t>
      </w:r>
      <w:r w:rsidR="0026352C" w:rsidRPr="00F51325">
        <w:rPr>
          <w:rFonts w:ascii="Times New Roman" w:hAnsi="Times New Roman" w:cs="Times New Roman"/>
          <w:b/>
          <w:sz w:val="28"/>
          <w:szCs w:val="28"/>
        </w:rPr>
        <w:t xml:space="preserve"> годы</w:t>
      </w:r>
    </w:p>
    <w:p w:rsidR="007C7567" w:rsidRPr="00F51325" w:rsidRDefault="007C7567" w:rsidP="0004292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3455DA" w:rsidRPr="00A5234F" w:rsidRDefault="004315E7" w:rsidP="003455DA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7C7567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уководствуясь Федеральным </w:t>
      </w:r>
      <w:hyperlink r:id="rId9" w:history="1">
        <w:r w:rsidR="007C7567" w:rsidRPr="00A5234F">
          <w:rPr>
            <w:rFonts w:ascii="Times New Roman" w:hAnsi="Times New Roman" w:cs="Times New Roman"/>
            <w:color w:val="000000" w:themeColor="text1"/>
            <w:sz w:val="28"/>
            <w:szCs w:val="28"/>
          </w:rPr>
          <w:t>законом</w:t>
        </w:r>
      </w:hyperlink>
      <w:r w:rsidR="007C7567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6 октября 2003 года </w:t>
      </w:r>
      <w:r w:rsidR="0026352C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="007C7567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131-ФЗ </w:t>
      </w:r>
      <w:r w:rsidR="0026352C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7C7567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26352C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7C7567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>, Федеральным</w:t>
      </w:r>
      <w:r w:rsidR="009C31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0" w:history="1">
        <w:r w:rsidR="007C7567" w:rsidRPr="00A5234F">
          <w:rPr>
            <w:rFonts w:ascii="Times New Roman" w:hAnsi="Times New Roman" w:cs="Times New Roman"/>
            <w:color w:val="000000" w:themeColor="text1"/>
            <w:sz w:val="28"/>
            <w:szCs w:val="28"/>
          </w:rPr>
          <w:t>законом</w:t>
        </w:r>
      </w:hyperlink>
      <w:r w:rsidR="007C7567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27 июля 2010 года</w:t>
      </w:r>
      <w:r w:rsidR="0026352C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7C7567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190-ФЗ </w:t>
      </w:r>
      <w:r w:rsidR="0026352C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>«О теплоснабжении»</w:t>
      </w:r>
      <w:r w:rsidR="007C7567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hyperlink r:id="rId11" w:history="1">
        <w:r w:rsidR="007C7567" w:rsidRPr="00A5234F">
          <w:rPr>
            <w:rFonts w:ascii="Times New Roman" w:hAnsi="Times New Roman" w:cs="Times New Roman"/>
            <w:color w:val="000000" w:themeColor="text1"/>
            <w:sz w:val="28"/>
            <w:szCs w:val="28"/>
          </w:rPr>
          <w:t>требованиями</w:t>
        </w:r>
      </w:hyperlink>
      <w:r w:rsidR="007C7567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схемам теплоснабжения, </w:t>
      </w:r>
      <w:hyperlink r:id="rId12" w:history="1">
        <w:r w:rsidR="007C7567" w:rsidRPr="00A5234F">
          <w:rPr>
            <w:rFonts w:ascii="Times New Roman" w:hAnsi="Times New Roman" w:cs="Times New Roman"/>
            <w:color w:val="000000" w:themeColor="text1"/>
            <w:sz w:val="28"/>
            <w:szCs w:val="28"/>
          </w:rPr>
          <w:t>требованиями</w:t>
        </w:r>
      </w:hyperlink>
      <w:r w:rsidR="007C7567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порядку разработки и утверждения схем теплоснабжения, утвержденными Постановлением Правительства Российской Федерации от 22 февраля 2012 года </w:t>
      </w:r>
      <w:r w:rsidR="0026352C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="007C7567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154, </w:t>
      </w:r>
      <w:r w:rsidR="009C31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ст. </w:t>
      </w:r>
      <w:hyperlink r:id="rId13" w:history="1">
        <w:r w:rsidR="0026352C" w:rsidRPr="00A5234F">
          <w:rPr>
            <w:rFonts w:ascii="Times New Roman" w:hAnsi="Times New Roman" w:cs="Times New Roman"/>
            <w:color w:val="000000" w:themeColor="text1"/>
            <w:sz w:val="28"/>
            <w:szCs w:val="28"/>
          </w:rPr>
          <w:t>26</w:t>
        </w:r>
      </w:hyperlink>
      <w:r w:rsidR="007C7567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Устава </w:t>
      </w:r>
      <w:r w:rsidR="00635565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муниципального района «Кыринский район»</w:t>
      </w:r>
      <w:r w:rsidR="0026352C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>, администрация муниципального</w:t>
      </w:r>
      <w:proofErr w:type="gramEnd"/>
      <w:r w:rsidR="0026352C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 «Кыринский район», постановляет:</w:t>
      </w:r>
    </w:p>
    <w:p w:rsidR="007C7567" w:rsidRPr="00A5234F" w:rsidRDefault="000B4715" w:rsidP="003455DA">
      <w:pPr>
        <w:pStyle w:val="ConsPlusNormal"/>
        <w:ind w:firstLine="53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26352C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>Ут</w:t>
      </w:r>
      <w:r w:rsidR="007C7567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вердить </w:t>
      </w:r>
      <w:hyperlink w:anchor="P38" w:history="1">
        <w:r w:rsidR="007C7567" w:rsidRPr="00A5234F">
          <w:rPr>
            <w:rFonts w:ascii="Times New Roman" w:hAnsi="Times New Roman" w:cs="Times New Roman"/>
            <w:color w:val="000000" w:themeColor="text1"/>
            <w:sz w:val="28"/>
            <w:szCs w:val="28"/>
          </w:rPr>
          <w:t>схему</w:t>
        </w:r>
      </w:hyperlink>
      <w:r w:rsidR="00635565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теплоснабжения </w:t>
      </w:r>
      <w:r w:rsidR="00F51325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>сельского поселения «</w:t>
      </w:r>
      <w:r w:rsidR="004315E7">
        <w:rPr>
          <w:rFonts w:ascii="Times New Roman" w:hAnsi="Times New Roman" w:cs="Times New Roman"/>
          <w:color w:val="000000" w:themeColor="text1"/>
          <w:sz w:val="28"/>
          <w:szCs w:val="28"/>
        </w:rPr>
        <w:t>Мангутское</w:t>
      </w:r>
      <w:r w:rsidR="00F51325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635565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202</w:t>
      </w:r>
      <w:r w:rsidR="004315E7">
        <w:rPr>
          <w:rFonts w:ascii="Times New Roman" w:hAnsi="Times New Roman" w:cs="Times New Roman"/>
          <w:color w:val="000000" w:themeColor="text1"/>
          <w:sz w:val="28"/>
          <w:szCs w:val="28"/>
        </w:rPr>
        <w:t>2 - 2027</w:t>
      </w:r>
      <w:r w:rsidR="00635565" w:rsidRPr="00A523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годы.</w:t>
      </w:r>
    </w:p>
    <w:p w:rsidR="007C7567" w:rsidRPr="00F51325" w:rsidRDefault="000B4715" w:rsidP="003455DA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6352C" w:rsidRPr="00F51325">
        <w:rPr>
          <w:rFonts w:ascii="Times New Roman" w:hAnsi="Times New Roman" w:cs="Times New Roman"/>
          <w:sz w:val="28"/>
          <w:szCs w:val="28"/>
        </w:rPr>
        <w:t>О</w:t>
      </w:r>
      <w:r w:rsidR="007C7567" w:rsidRPr="00F51325">
        <w:rPr>
          <w:rFonts w:ascii="Times New Roman" w:hAnsi="Times New Roman" w:cs="Times New Roman"/>
          <w:sz w:val="28"/>
          <w:szCs w:val="28"/>
        </w:rPr>
        <w:t>пределить един</w:t>
      </w:r>
      <w:r w:rsidR="0026352C" w:rsidRPr="00F51325">
        <w:rPr>
          <w:rFonts w:ascii="Times New Roman" w:hAnsi="Times New Roman" w:cs="Times New Roman"/>
          <w:sz w:val="28"/>
          <w:szCs w:val="28"/>
        </w:rPr>
        <w:t>ую теплоснабжающую</w:t>
      </w:r>
      <w:r w:rsidR="007C7567" w:rsidRPr="00F51325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26352C" w:rsidRPr="00F51325">
        <w:rPr>
          <w:rFonts w:ascii="Times New Roman" w:hAnsi="Times New Roman" w:cs="Times New Roman"/>
          <w:sz w:val="28"/>
          <w:szCs w:val="28"/>
        </w:rPr>
        <w:t>ю</w:t>
      </w:r>
      <w:r w:rsidR="007C7567" w:rsidRPr="00F51325">
        <w:rPr>
          <w:rFonts w:ascii="Times New Roman" w:hAnsi="Times New Roman" w:cs="Times New Roman"/>
          <w:sz w:val="28"/>
          <w:szCs w:val="28"/>
        </w:rPr>
        <w:t>, осуществляющ</w:t>
      </w:r>
      <w:r w:rsidR="0026352C" w:rsidRPr="00F51325">
        <w:rPr>
          <w:rFonts w:ascii="Times New Roman" w:hAnsi="Times New Roman" w:cs="Times New Roman"/>
          <w:sz w:val="28"/>
          <w:szCs w:val="28"/>
        </w:rPr>
        <w:t>ую</w:t>
      </w:r>
      <w:r w:rsidR="007C7567" w:rsidRPr="00F51325">
        <w:rPr>
          <w:rFonts w:ascii="Times New Roman" w:hAnsi="Times New Roman" w:cs="Times New Roman"/>
          <w:sz w:val="28"/>
          <w:szCs w:val="28"/>
        </w:rPr>
        <w:t xml:space="preserve"> теплоснабжение на территории </w:t>
      </w:r>
      <w:r w:rsidR="00F51325" w:rsidRPr="00F51325">
        <w:rPr>
          <w:rFonts w:ascii="Times New Roman" w:hAnsi="Times New Roman" w:cs="Times New Roman"/>
          <w:sz w:val="28"/>
          <w:szCs w:val="28"/>
        </w:rPr>
        <w:t>сельского поселения «</w:t>
      </w:r>
      <w:r w:rsidR="004315E7">
        <w:rPr>
          <w:rFonts w:ascii="Times New Roman" w:hAnsi="Times New Roman" w:cs="Times New Roman"/>
          <w:sz w:val="28"/>
          <w:szCs w:val="28"/>
        </w:rPr>
        <w:t>Мангутское</w:t>
      </w:r>
      <w:r w:rsidR="00635565" w:rsidRPr="00F51325">
        <w:rPr>
          <w:rFonts w:ascii="Times New Roman" w:hAnsi="Times New Roman" w:cs="Times New Roman"/>
          <w:sz w:val="28"/>
          <w:szCs w:val="28"/>
        </w:rPr>
        <w:t>».</w:t>
      </w:r>
    </w:p>
    <w:p w:rsidR="000B4715" w:rsidRDefault="00635565" w:rsidP="000B47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sz w:val="28"/>
          <w:szCs w:val="28"/>
        </w:rPr>
        <w:t>3</w:t>
      </w:r>
      <w:r w:rsidR="000B4715">
        <w:rPr>
          <w:rFonts w:ascii="Times New Roman" w:hAnsi="Times New Roman" w:cs="Times New Roman"/>
          <w:sz w:val="28"/>
          <w:szCs w:val="28"/>
        </w:rPr>
        <w:t>.</w:t>
      </w:r>
      <w:r w:rsidR="0026352C" w:rsidRPr="00F51325">
        <w:rPr>
          <w:rFonts w:ascii="Times New Roman" w:hAnsi="Times New Roman" w:cs="Times New Roman"/>
          <w:sz w:val="28"/>
          <w:szCs w:val="28"/>
        </w:rPr>
        <w:t xml:space="preserve">Настоящее постановление </w:t>
      </w:r>
      <w:r w:rsidR="004315E7">
        <w:rPr>
          <w:rFonts w:ascii="Times New Roman" w:hAnsi="Times New Roman" w:cs="Times New Roman"/>
          <w:sz w:val="28"/>
          <w:szCs w:val="28"/>
        </w:rPr>
        <w:t xml:space="preserve">подлежит официальному обнародованию на стенде администрации муниципального района «Кыринский район, размещению на официальном сайте муниципального района «Кыринский район», вступает в силу на следующий день после подписания и обнародования в порядке, установленном Уставом муниципального района «Кыринский район». </w:t>
      </w:r>
    </w:p>
    <w:p w:rsidR="000B4715" w:rsidRDefault="000B4715" w:rsidP="000B47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B4715" w:rsidRDefault="000B4715" w:rsidP="000B47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B4715" w:rsidRPr="00F51325" w:rsidRDefault="000B4715" w:rsidP="000B47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7567" w:rsidRPr="00F51325" w:rsidRDefault="007C7567" w:rsidP="002D359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sz w:val="28"/>
          <w:szCs w:val="28"/>
        </w:rPr>
        <w:t>Глава муниципального района</w:t>
      </w:r>
    </w:p>
    <w:p w:rsidR="007C7567" w:rsidRPr="00F51325" w:rsidRDefault="002D3595" w:rsidP="002D359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51325">
        <w:rPr>
          <w:rFonts w:ascii="Times New Roman" w:hAnsi="Times New Roman" w:cs="Times New Roman"/>
          <w:sz w:val="28"/>
          <w:szCs w:val="28"/>
        </w:rPr>
        <w:t xml:space="preserve">«Кыринский район»                                                                     </w:t>
      </w:r>
      <w:r w:rsidR="000B4715">
        <w:rPr>
          <w:rFonts w:ascii="Times New Roman" w:hAnsi="Times New Roman" w:cs="Times New Roman"/>
          <w:sz w:val="28"/>
          <w:szCs w:val="28"/>
        </w:rPr>
        <w:t xml:space="preserve">      </w:t>
      </w:r>
      <w:r w:rsidRPr="00F51325">
        <w:rPr>
          <w:rFonts w:ascii="Times New Roman" w:hAnsi="Times New Roman" w:cs="Times New Roman"/>
          <w:sz w:val="28"/>
          <w:szCs w:val="28"/>
        </w:rPr>
        <w:t xml:space="preserve">    </w:t>
      </w:r>
      <w:r w:rsidR="00B268EE" w:rsidRPr="00F51325">
        <w:rPr>
          <w:rFonts w:ascii="Times New Roman" w:hAnsi="Times New Roman" w:cs="Times New Roman"/>
          <w:sz w:val="28"/>
          <w:szCs w:val="28"/>
        </w:rPr>
        <w:t>Л</w:t>
      </w:r>
      <w:r w:rsidRPr="00F51325">
        <w:rPr>
          <w:rFonts w:ascii="Times New Roman" w:hAnsi="Times New Roman" w:cs="Times New Roman"/>
          <w:sz w:val="28"/>
          <w:szCs w:val="28"/>
        </w:rPr>
        <w:t>.</w:t>
      </w:r>
      <w:r w:rsidR="00B268EE" w:rsidRPr="00F51325">
        <w:rPr>
          <w:rFonts w:ascii="Times New Roman" w:hAnsi="Times New Roman" w:cs="Times New Roman"/>
          <w:sz w:val="28"/>
          <w:szCs w:val="28"/>
        </w:rPr>
        <w:t>Ц. Сакияева</w:t>
      </w:r>
    </w:p>
    <w:p w:rsidR="002D3595" w:rsidRPr="00F51325" w:rsidRDefault="002D359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65B14" w:rsidRPr="00F51325" w:rsidRDefault="00965B1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65B14" w:rsidRPr="00F51325" w:rsidRDefault="00965B1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D3595" w:rsidRPr="00F51325" w:rsidRDefault="002D359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6352C" w:rsidRPr="00F51325" w:rsidRDefault="0026352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6352C" w:rsidRDefault="0026352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4315E7" w:rsidRDefault="004315E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4315E7" w:rsidRDefault="004315E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4315E7" w:rsidRDefault="004315E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E80B83" w:rsidRDefault="00E80B8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E80B83" w:rsidRDefault="00E80B8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4315E7" w:rsidRDefault="004315E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4315E7" w:rsidRPr="00F51325" w:rsidRDefault="004315E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4315E7" w:rsidRPr="00F51325" w:rsidRDefault="004315E7" w:rsidP="004315E7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4315E7" w:rsidRPr="006264E7" w:rsidRDefault="004315E7" w:rsidP="006264E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СХЕМА</w:t>
      </w:r>
    </w:p>
    <w:p w:rsidR="004315E7" w:rsidRPr="006264E7" w:rsidRDefault="004315E7" w:rsidP="006264E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ТЕПЛОСНАБЖЕНИЯ СЕЛЬСКОГО ПОСЕЛЕНИЯ «МАНГУТСКОЕ»</w:t>
      </w:r>
    </w:p>
    <w:p w:rsidR="004315E7" w:rsidRPr="006264E7" w:rsidRDefault="004315E7" w:rsidP="006264E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НА 2022- 2027 ГОДЫ</w:t>
      </w:r>
    </w:p>
    <w:p w:rsidR="004315E7" w:rsidRPr="006264E7" w:rsidRDefault="004315E7" w:rsidP="006264E7">
      <w:pPr>
        <w:pStyle w:val="ConsPlusNormal"/>
        <w:outlineLvl w:val="2"/>
        <w:rPr>
          <w:rFonts w:ascii="Times New Roman" w:hAnsi="Times New Roman" w:cs="Times New Roman"/>
          <w:sz w:val="24"/>
          <w:szCs w:val="24"/>
        </w:rPr>
      </w:pPr>
    </w:p>
    <w:p w:rsidR="004315E7" w:rsidRPr="006264E7" w:rsidRDefault="004315E7" w:rsidP="006264E7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ОБЩАЯ ЧАСТЬ</w:t>
      </w:r>
    </w:p>
    <w:p w:rsidR="004315E7" w:rsidRPr="006264E7" w:rsidRDefault="004315E7" w:rsidP="006264E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315E7" w:rsidRPr="006264E7" w:rsidRDefault="004315E7" w:rsidP="006264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P38"/>
      <w:bookmarkEnd w:id="0"/>
      <w:r w:rsidRPr="006264E7">
        <w:rPr>
          <w:rFonts w:ascii="Times New Roman" w:hAnsi="Times New Roman" w:cs="Times New Roman"/>
          <w:sz w:val="24"/>
          <w:szCs w:val="24"/>
        </w:rPr>
        <w:t>1.КРАТКИЙ ОБЗОР НОРМАТИВНО-МЕТОДИЧЕСКИХ МАТЕРИАЛОВ ПО РАЗРАБОТКЕ СХЕМЫ ТЕПЛОСНАБЖЕНИЯ СЕЛЬСКОГО ПОСЕЛЕНИЯ.</w:t>
      </w:r>
    </w:p>
    <w:p w:rsidR="004315E7" w:rsidRPr="006264E7" w:rsidRDefault="004315E7" w:rsidP="006264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Правовой основой разработки схемы теплоснабжения сельского поселения «Мангутское», являются законодательные и подзаконные правовые акты и нормативно методические документы Правительства Российской Федерации, отдельных федеральных органов исполнительной власти.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Базовым является федеральный закон «О теплоснабжении» № 190-ФЗ от 27 июля 2010 года. Данный закон устанавливает обязательность разработки схем теплоснабжения сельского поселения «Мангутское», основные требования к составу схемы теплоснабжения и порядку ее разработки.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 xml:space="preserve">Согласно закону «схема теплоснабжения - документ, содержащий </w:t>
      </w:r>
      <w:proofErr w:type="spellStart"/>
      <w:r w:rsidRPr="006264E7">
        <w:rPr>
          <w:sz w:val="24"/>
          <w:szCs w:val="24"/>
        </w:rPr>
        <w:t>предпроектные</w:t>
      </w:r>
      <w:proofErr w:type="spellEnd"/>
      <w:r w:rsidRPr="006264E7">
        <w:rPr>
          <w:sz w:val="24"/>
          <w:szCs w:val="24"/>
        </w:rPr>
        <w:t xml:space="preserve"> материалы по обоснованию эффективного и безопасного функционирования системы теплоснабжения, ее развития с учетом правового регулирования в области энергосбережения и повышения энергетической эффективности (ч. 20 ст. 2)».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 xml:space="preserve">В соответствии с п. 11 части 1, статьи 4, названного федерального закона, к полномочиям Правительства Российской Федерации относится утверждение требований к схемам теплоснабжения, порядку их разработки и утверждения. Утверждение схем теплоснабжения поселений, городских округов с численностью населения менее 500 тыс. человек относится к компетенции органов местного самоуправления поселения. Поскольку закон не устанавливает разграничения компетенции органов местного самоуправления на разработку и утверждение схем теплоснабжения, то указанные действия осуществляются ими в соответствии с уставами муниципальных образований. Если уставами эти вопросы не </w:t>
      </w:r>
      <w:proofErr w:type="gramStart"/>
      <w:r w:rsidRPr="006264E7">
        <w:rPr>
          <w:sz w:val="24"/>
          <w:szCs w:val="24"/>
        </w:rPr>
        <w:t>урегулированы</w:t>
      </w:r>
      <w:proofErr w:type="gramEnd"/>
      <w:r w:rsidRPr="006264E7">
        <w:rPr>
          <w:sz w:val="24"/>
          <w:szCs w:val="24"/>
        </w:rPr>
        <w:t xml:space="preserve"> следует придерживаться общей практики и утверждать схемы теплоснабжения решениями представительных органов местного самоуправления. 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Распределение тепловой нагрузки потребителей тепловой энергии в системе теплоснабжения между источниками тепловой энергии, поставляющими тепловую энергию в данной системе теплоснабжения, осуществляется органом, уполномоченным на утверждение схемы теплоснабжения, путем внесения ежегодно изменений в схему теплоснабжения. Для распределения тепловой нагрузки потребителей тепловой энергии все теплоснабжающие организации, владеющие источниками тепловой энергии в данной системе теплоснабжения, обязаны представить в орган, уполномоченный на утверждение схемы теплоснабжения, заявку, содержащую сведения: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1) о количестве тепловой энергии, которую теплоснабжающая организация обязуется поставлять потребителям и теплоснабжающим организациям в данной системе теплоснабжения;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2) об объеме мощности источников тепловой энергии, которую теплоснабжающая организация обязуется поддерживать;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3) о действующих тарифах в сфере теплоснабжения и прогнозных удельных переменных расходах на производство тепловой энергии, теплоносителя и поддержание мощности.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 xml:space="preserve">В схеме теплоснабжения должны быть определены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 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 xml:space="preserve">Проверка готовности к отопительному периоду теплоснабжающих организаций, </w:t>
      </w:r>
      <w:proofErr w:type="spellStart"/>
      <w:r w:rsidRPr="006264E7">
        <w:rPr>
          <w:sz w:val="24"/>
          <w:szCs w:val="24"/>
        </w:rPr>
        <w:t>теплосетевых</w:t>
      </w:r>
      <w:proofErr w:type="spellEnd"/>
      <w:r w:rsidRPr="006264E7">
        <w:rPr>
          <w:sz w:val="24"/>
          <w:szCs w:val="24"/>
        </w:rPr>
        <w:t xml:space="preserve"> организаций осуществляется в целях поддержания температурного графика, </w:t>
      </w:r>
      <w:r w:rsidRPr="006264E7">
        <w:rPr>
          <w:sz w:val="24"/>
          <w:szCs w:val="24"/>
        </w:rPr>
        <w:lastRenderedPageBreak/>
        <w:t>утвержденного схемой теплоснабжения.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Развитие системы теплоснабжения поселения или городского округа осуществляется на основании схемы теплоснабжения, которая должна соответствовать документам территориального планирования поселения или городского округа, в том числе схеме планируемого размещения объектов теплоснабжения в границах поселения или городского округа.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Уполномоченные в соответствии с настоящим Федеральным законом органы должны осуществлять разработку, утверждение и ежегодную актуализацию схем теплоснабжения, которые должны содержать: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1) определение условий организации централизованного теплоснабжения, индивидуального теплоснабжения, а также поквартирного отопления;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2) решения о загрузке источников тепловой энергии, принятые в соответствии со схемой теплоснабжения;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3) графики совместной работы источников тепловой энергии, функционирующих в режиме комбинированной выработки электрической и тепловой энергии, и котельных, в том числе график перевода котельных в «пиковый» режим функционирования;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4) меры по консервации избыточных источников тепловой энергии;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5) меры по переоборудованию котельных в источники комбинированной выработки электрической и тепловой энергии;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 xml:space="preserve">6) радиус эффективного теплоснабжения, позволяющий определить условия, при которых подключение </w:t>
      </w:r>
      <w:proofErr w:type="spellStart"/>
      <w:r w:rsidRPr="006264E7">
        <w:rPr>
          <w:sz w:val="24"/>
          <w:szCs w:val="24"/>
        </w:rPr>
        <w:t>теплопотребляющих</w:t>
      </w:r>
      <w:proofErr w:type="spellEnd"/>
      <w:r w:rsidRPr="006264E7">
        <w:rPr>
          <w:sz w:val="24"/>
          <w:szCs w:val="24"/>
        </w:rPr>
        <w:t xml:space="preserve"> установок к системе теплоснабжения нецелесообразно вследствие увеличения совокупных расходов в указанной системе;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7) оптимальный температурный график и оценку затрат при необходимости его изменения.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proofErr w:type="gramStart"/>
      <w:r w:rsidRPr="006264E7">
        <w:rPr>
          <w:sz w:val="24"/>
          <w:szCs w:val="24"/>
        </w:rPr>
        <w:t xml:space="preserve">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организаций или </w:t>
      </w:r>
      <w:proofErr w:type="spellStart"/>
      <w:r w:rsidRPr="006264E7">
        <w:rPr>
          <w:sz w:val="24"/>
          <w:szCs w:val="24"/>
        </w:rPr>
        <w:t>теплосетевых</w:t>
      </w:r>
      <w:proofErr w:type="spellEnd"/>
      <w:r w:rsidRPr="006264E7">
        <w:rPr>
          <w:sz w:val="24"/>
          <w:szCs w:val="24"/>
        </w:rPr>
        <w:t xml:space="preserve"> организаций и организаций, владеющих источниками тепловой энергии, утвержденными уполномоченными в соответствии с настоящим Федеральным законом органами в порядке, установленном правилами согласования и утверждения инвестиционных программ в сфере теплоснабжения, утвержденными Правительством Российской Федерации.</w:t>
      </w:r>
      <w:proofErr w:type="gramEnd"/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При разработке схемы теплоснабжения должна быть обеспечена безопасность системы теплоснабжения, определяемая следующими показателями: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1) резервирование системы теплоснабжения;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2) бесперебойная работа источников тепловой энергии, тепловых сетей и системы теплоснабжения в целом;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3) живучесть источников тепловой энергии, тепловых сетей и системы теплоснабжения в целом.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В системе теплоснабжения с учетом резервирования должен быть обеспечен баланс тепловой энергии (мощности) и тепловой нагрузки как в расчетных условиях, так и (с учетом резервных источников тепловой энергии, принадлежащих потребителям, и резервирования в системе теплоснабжения) в вероятных нерасчетных погодных условиях.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 xml:space="preserve">Требования к содержанию схем теплоснабжения и порядку их разработки определяются правилами, утвержденными Правительством Российской Федерации. Порядок разработки схем теплоснабжения в соответствии с правилами, утвержденными Правительством Российской Федерации, должен обеспечивать открытость процедуры их разработки и утверждения, участие в этой процедуре представителей теплоснабжающих организаций, </w:t>
      </w:r>
      <w:proofErr w:type="spellStart"/>
      <w:r w:rsidRPr="006264E7">
        <w:rPr>
          <w:sz w:val="24"/>
          <w:szCs w:val="24"/>
        </w:rPr>
        <w:t>теплосетевых</w:t>
      </w:r>
      <w:proofErr w:type="spellEnd"/>
      <w:r w:rsidRPr="006264E7">
        <w:rPr>
          <w:sz w:val="24"/>
          <w:szCs w:val="24"/>
        </w:rPr>
        <w:t xml:space="preserve"> организаций, потребителей тепловой энергии.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Обязательными критериями принятия решений в отношении развития системы теплоснабжения являются: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1) обеспечение надежности теплоснабжения потребителей;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 xml:space="preserve">2) минимизация затрат на теплоснабжение в расчете на каждого потребителя в </w:t>
      </w:r>
      <w:r w:rsidRPr="006264E7">
        <w:rPr>
          <w:sz w:val="24"/>
          <w:szCs w:val="24"/>
        </w:rPr>
        <w:lastRenderedPageBreak/>
        <w:t>долгосрочной перспективе;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3) приоритет комбинированной выработки электрической и тепловой энергии с учетом экономической обоснованности;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 xml:space="preserve">4) учет инвестиционных программ организаций, осуществляющих регулируемые виды деятельности в сфере теплоснабжения, и программ в области энергосбережения и повышения энергетической </w:t>
      </w:r>
      <w:proofErr w:type="gramStart"/>
      <w:r w:rsidRPr="006264E7">
        <w:rPr>
          <w:sz w:val="24"/>
          <w:szCs w:val="24"/>
        </w:rPr>
        <w:t>эффективности</w:t>
      </w:r>
      <w:proofErr w:type="gramEnd"/>
      <w:r w:rsidRPr="006264E7">
        <w:rPr>
          <w:sz w:val="24"/>
          <w:szCs w:val="24"/>
        </w:rPr>
        <w:t xml:space="preserve"> указанных организаций, региональных программ, муниципальных программ в области энергосбережения и повышения энергетической эффективности;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5) согласование схем теплоснабжения с иными программами развития сетей инженерно-технического обеспечения, а также с программами газификации.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proofErr w:type="gramStart"/>
      <w:r w:rsidRPr="006264E7">
        <w:rPr>
          <w:sz w:val="24"/>
          <w:szCs w:val="24"/>
        </w:rPr>
        <w:t>В случае реализации проекта увеличения мощности источника тепловой энергии или тепловой сети не за счет тарифов в сфере теплоснабжения, платы за подключение к системе теплоснабжения или средств бюджетов бюджетной системы Российской Федерации и при наличии договоров теплоснабжения, заключенных с потребителями на срок более чем двенадцать месяцев, поставки тепловой энергии (мощности) от источника тепловой энергии, мощность которого была увеличена, или оказание</w:t>
      </w:r>
      <w:proofErr w:type="gramEnd"/>
      <w:r w:rsidRPr="006264E7">
        <w:rPr>
          <w:sz w:val="24"/>
          <w:szCs w:val="24"/>
        </w:rPr>
        <w:t xml:space="preserve"> услуг по передаче тепловой энергии по тепловой сети, мощность которой была увеличена, могут осуществляться по ценам, определенным соглашением сторон (нерегулируемым ценам), при условии согласования с органом регулирования величины, на которую была увеличена мощность источника тепловой энергии или тепловой сети.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На основании соответствующих статей федерального закона «О теплоснабжении» принято Постановление Правительства РФ №154 от 22 февраля 2012 года «О требованиях к схемам теплоснабжения, порядку их разработки и утверждения».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color w:val="000000"/>
          <w:sz w:val="24"/>
          <w:szCs w:val="24"/>
        </w:rPr>
      </w:pPr>
      <w:r w:rsidRPr="006264E7">
        <w:rPr>
          <w:sz w:val="24"/>
          <w:szCs w:val="24"/>
        </w:rPr>
        <w:t>В соответствии с названным постановлением с</w:t>
      </w:r>
      <w:r w:rsidRPr="006264E7">
        <w:rPr>
          <w:color w:val="000000"/>
          <w:sz w:val="24"/>
          <w:szCs w:val="24"/>
        </w:rPr>
        <w:t xml:space="preserve">хема теплоснабжения состоит из разделов, разрабатываемых в соответствии с пунктами 4 - 17 настоящего документа, и обосновывающих материалов к схемам теплоснабжения, разрабатываемых в соответствии с пунктами 18 - 49 настоящего документа. </w:t>
      </w:r>
      <w:proofErr w:type="gramStart"/>
      <w:r w:rsidRPr="006264E7">
        <w:rPr>
          <w:color w:val="000000"/>
          <w:sz w:val="24"/>
          <w:szCs w:val="24"/>
        </w:rPr>
        <w:t>При разработке схем теплоснабжения поселений с численностью населения до 10 тыс. человек, в которых в соответствии с документами территориального планирования используется индивидуальное теплоснабжение потребителей тепловой энергии, соблюдение требований, указанных в пунктах 3 - 49 требований к схемам теплоснабжения и пунктах 12 - 24 требований к порядку разработки и утверждения схем теплоснабжения, утвержденных настоящим постановлением, не является обязательным.</w:t>
      </w:r>
      <w:proofErr w:type="gramEnd"/>
      <w:r w:rsidRPr="006264E7">
        <w:rPr>
          <w:color w:val="000000"/>
          <w:sz w:val="24"/>
          <w:szCs w:val="24"/>
        </w:rPr>
        <w:t xml:space="preserve"> При разработке схем теплоснабжения поселений, городских округов с численностью населения от 10 тыс. человек до 100 тыс. человек соблюдение требований, указанных в подпункте "в" пункта 18 и пункте 38 требований к схемам теплоснабжения, утвержденных настоящим постановлением, не является обязательным.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color w:val="000000"/>
          <w:sz w:val="24"/>
          <w:szCs w:val="24"/>
        </w:rPr>
        <w:t xml:space="preserve">При этом ни в федеральном законодательстве, ни в постановлении не определено понятие индивидуального теплоснабжения потребителей.  Следуя традиционным представлениям под индивидуальным </w:t>
      </w:r>
      <w:proofErr w:type="gramStart"/>
      <w:r w:rsidRPr="006264E7">
        <w:rPr>
          <w:color w:val="000000"/>
          <w:sz w:val="24"/>
          <w:szCs w:val="24"/>
        </w:rPr>
        <w:t>теплоснабжением</w:t>
      </w:r>
      <w:proofErr w:type="gramEnd"/>
      <w:r w:rsidRPr="006264E7">
        <w:rPr>
          <w:color w:val="000000"/>
          <w:sz w:val="24"/>
          <w:szCs w:val="24"/>
        </w:rPr>
        <w:t xml:space="preserve"> может пониматься теплоснабжение от индивидуальных источников теплоснабжения, принадлежащих непосредственно собственникам объектов капитального строительства (в том числе использующие в качестве топлива природный газ, получаемый из сетей газоснабжения поселения). </w:t>
      </w:r>
      <w:r w:rsidRPr="006264E7">
        <w:rPr>
          <w:sz w:val="24"/>
          <w:szCs w:val="24"/>
        </w:rPr>
        <w:t xml:space="preserve">В этом случае нормы федерального закона не могут применяться, так как указанные источники теплоснабжения  не относятся к коммунальным системам, отсутствуют теплоснабжающие организации и юридические отношения между ними и потребителями, и, следовательно, для таких систем схемы теплоснабжения не могут разрабатываться вообще.   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color w:val="000000"/>
          <w:sz w:val="24"/>
          <w:szCs w:val="24"/>
        </w:rPr>
      </w:pPr>
      <w:r w:rsidRPr="006264E7">
        <w:rPr>
          <w:color w:val="000000"/>
          <w:sz w:val="24"/>
          <w:szCs w:val="24"/>
        </w:rPr>
        <w:t xml:space="preserve">Под индивидуальным теплоснабжением могут также пониматься системы, в которых теплоснабжающие источники присоединены непосредственно к объектам теплоснабжения, без использования коммунальных распределительных сетей. К таким случаям относятся: теплоснабжение отдельных объектов социального обслуживания (школ, больниц, пунктов почтовой связи, местных администраций), а также подобные системы могут создаваться для отопления отдельных жилых домов (в том числе многоквартирных). Подобные системы </w:t>
      </w:r>
      <w:r w:rsidRPr="006264E7">
        <w:rPr>
          <w:color w:val="000000"/>
          <w:sz w:val="24"/>
          <w:szCs w:val="24"/>
        </w:rPr>
        <w:lastRenderedPageBreak/>
        <w:t>теплоснабжения распространены в малых и сверхмалых населенных пунктах Российской Федерации.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color w:val="000000"/>
          <w:sz w:val="24"/>
          <w:szCs w:val="24"/>
        </w:rPr>
      </w:pPr>
      <w:r w:rsidRPr="006264E7">
        <w:rPr>
          <w:color w:val="000000"/>
          <w:sz w:val="24"/>
          <w:szCs w:val="24"/>
        </w:rPr>
        <w:t xml:space="preserve">Таким образом, при определении состава схемы теплоснабжения конкретного населенного пункта следует иметь полное представление о системе его теплоснабжения, в том числе и с учетом перспективы устанавливаемой генеральным планом поселения (городского округа). 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color w:val="000000"/>
          <w:sz w:val="24"/>
          <w:szCs w:val="24"/>
        </w:rPr>
      </w:pPr>
      <w:r w:rsidRPr="006264E7">
        <w:rPr>
          <w:color w:val="000000"/>
          <w:sz w:val="24"/>
          <w:szCs w:val="24"/>
        </w:rPr>
        <w:t xml:space="preserve">Если в населенном пункте системы теплоснабжения </w:t>
      </w:r>
      <w:proofErr w:type="gramStart"/>
      <w:r w:rsidRPr="006264E7">
        <w:rPr>
          <w:color w:val="000000"/>
          <w:sz w:val="24"/>
          <w:szCs w:val="24"/>
        </w:rPr>
        <w:t>локализованы</w:t>
      </w:r>
      <w:proofErr w:type="gramEnd"/>
      <w:r w:rsidRPr="006264E7">
        <w:rPr>
          <w:color w:val="000000"/>
          <w:sz w:val="24"/>
          <w:szCs w:val="24"/>
        </w:rPr>
        <w:t xml:space="preserve"> и источники теплоснабжения присоединены к потребителям непосредственно, то схема теплоснабжения существенно упрощается. 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color w:val="000000"/>
          <w:sz w:val="24"/>
          <w:szCs w:val="24"/>
        </w:rPr>
      </w:pPr>
      <w:r w:rsidRPr="006264E7">
        <w:rPr>
          <w:color w:val="000000"/>
          <w:sz w:val="24"/>
          <w:szCs w:val="24"/>
        </w:rPr>
        <w:t xml:space="preserve">В остальных случаях схемы теплоснабжения разрабатываются в полном объеме. 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color w:val="000000"/>
          <w:sz w:val="24"/>
          <w:szCs w:val="24"/>
        </w:rPr>
      </w:pPr>
      <w:r w:rsidRPr="006264E7">
        <w:rPr>
          <w:color w:val="000000"/>
          <w:sz w:val="24"/>
          <w:szCs w:val="24"/>
        </w:rPr>
        <w:t xml:space="preserve">Для схем теплоснабжения в поселениях с численностью населения от 10 до 100 тыс. человек могут не разрабатываться электронные модели схем теплоснабжения. Однако остальные требования должны быть выполнены в полном объеме. 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color w:val="000000"/>
          <w:sz w:val="24"/>
          <w:szCs w:val="24"/>
        </w:rPr>
      </w:pPr>
      <w:r w:rsidRPr="006264E7">
        <w:rPr>
          <w:color w:val="000000"/>
          <w:sz w:val="24"/>
          <w:szCs w:val="24"/>
        </w:rPr>
        <w:t xml:space="preserve">Из существа постановления не ясно, подлежат ли разработке схемы теплоснабжения поселений, в которых отопление всех объектов капитального строительства осуществляется от источников сетевого газоснабжения с использованием локальных газовых котельных (например, крышных установок широко распространенных в Европейских странах). 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color w:val="000000"/>
          <w:sz w:val="24"/>
          <w:szCs w:val="24"/>
        </w:rPr>
      </w:pPr>
      <w:r w:rsidRPr="006264E7">
        <w:rPr>
          <w:color w:val="000000"/>
          <w:sz w:val="24"/>
          <w:szCs w:val="24"/>
        </w:rPr>
        <w:t xml:space="preserve">Постановление Правительства РФ №154 предусматривает подготовку и утверждение соответствующих методических рекомендаций министерствами энергетики и регионального развития Российской Федерации. 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color w:val="000000"/>
          <w:sz w:val="24"/>
          <w:szCs w:val="24"/>
        </w:rPr>
      </w:pPr>
      <w:r w:rsidRPr="006264E7">
        <w:rPr>
          <w:color w:val="000000"/>
          <w:sz w:val="24"/>
          <w:szCs w:val="24"/>
        </w:rPr>
        <w:t xml:space="preserve">Проект данных рекомендаций разработан, но не утвержден совместным приказом упомянутых министерств. 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color w:val="000000"/>
          <w:sz w:val="24"/>
          <w:szCs w:val="24"/>
        </w:rPr>
      </w:pPr>
      <w:r w:rsidRPr="006264E7">
        <w:rPr>
          <w:color w:val="000000"/>
          <w:sz w:val="24"/>
          <w:szCs w:val="24"/>
        </w:rPr>
        <w:t xml:space="preserve">Других нормативных правовых актов и нормативно-методических документов по вопросам разработки и утверждения схем теплоснабжения поселений в Российской Федерации не издавалось. 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color w:val="000000"/>
          <w:sz w:val="24"/>
          <w:szCs w:val="24"/>
        </w:rPr>
      </w:pPr>
      <w:r w:rsidRPr="006264E7">
        <w:rPr>
          <w:color w:val="000000"/>
          <w:sz w:val="24"/>
          <w:szCs w:val="24"/>
        </w:rPr>
        <w:t>Упомянутые правовые акты и нормативно-методические документы позволяют разрабатывать схемы теплоснабжения двух типов (с различным содержанием). В следующем разделе обоснуем состав и содержание документов первого типа (для малых и сверхмалых населенных мест), применимых для рассматриваемого поселения.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color w:val="000000"/>
          <w:sz w:val="24"/>
          <w:szCs w:val="24"/>
        </w:rPr>
      </w:pPr>
    </w:p>
    <w:p w:rsidR="004315E7" w:rsidRPr="006264E7" w:rsidRDefault="004315E7" w:rsidP="006264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2.НАУЧНОЕ ОБОСНОВАНИЕ СОСТАВА И СОДЕРЖАНИЯ СХЕМЫ ТЕПЛОСНАБЖЕНИЯ СЕЛЬСКОГО ПОСЕЛЕНИЯ «МАНГУТСКОЕ».</w:t>
      </w:r>
    </w:p>
    <w:p w:rsidR="00DA43D4" w:rsidRPr="006264E7" w:rsidRDefault="00DA43D4" w:rsidP="006264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15E7" w:rsidRPr="006264E7" w:rsidRDefault="004315E7" w:rsidP="006264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В обязательном порядке схемы теплоснабжения должны содержать: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1) определение условий организации централизованного теплоснабжения, индивидуального теплоснабжения, а также поквартирного отопления;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2) решения о загрузке источников тепловой энергии, принятые в соответствии со схемой теплоснабжения;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3) графики совместной работы источников тепловой энергии, функционирующих в режиме комбинированной выработки электрической и тепловой энергии, и котельных, в том числе график перевода котельных в "пиковый" режим функционирования;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4) меры по консервации избыточных источников тепловой энергии;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5) меры по переоборудованию котельных в источники комбинированной выработки электрической и тепловой энергии;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 xml:space="preserve">6) радиус эффективного теплоснабжения, позволяющий определить условия, при которых подключение </w:t>
      </w:r>
      <w:proofErr w:type="spellStart"/>
      <w:r w:rsidRPr="006264E7">
        <w:rPr>
          <w:sz w:val="24"/>
          <w:szCs w:val="24"/>
        </w:rPr>
        <w:t>теплопотребляющих</w:t>
      </w:r>
      <w:proofErr w:type="spellEnd"/>
      <w:r w:rsidRPr="006264E7">
        <w:rPr>
          <w:sz w:val="24"/>
          <w:szCs w:val="24"/>
        </w:rPr>
        <w:t xml:space="preserve"> установок к системе теплоснабжения нецелесообразно вследствие увеличения совокупных расходов в указанной системе;</w:t>
      </w:r>
    </w:p>
    <w:p w:rsidR="004315E7" w:rsidRPr="006264E7" w:rsidRDefault="004315E7" w:rsidP="006264E7">
      <w:pPr>
        <w:pStyle w:val="11"/>
        <w:spacing w:line="240" w:lineRule="auto"/>
        <w:ind w:firstLine="709"/>
        <w:rPr>
          <w:sz w:val="24"/>
          <w:szCs w:val="24"/>
        </w:rPr>
      </w:pPr>
      <w:r w:rsidRPr="006264E7">
        <w:rPr>
          <w:sz w:val="24"/>
          <w:szCs w:val="24"/>
        </w:rPr>
        <w:t>7) оптимальный температурный график и оценку затрат при необходимости его изменения.</w:t>
      </w:r>
    </w:p>
    <w:p w:rsidR="004315E7" w:rsidRPr="006264E7" w:rsidRDefault="004315E7" w:rsidP="00626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Также схема должна содержать определенные разделы:</w:t>
      </w:r>
    </w:p>
    <w:p w:rsidR="004315E7" w:rsidRPr="006264E7" w:rsidRDefault="004315E7" w:rsidP="00626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lastRenderedPageBreak/>
        <w:t>а) раздел 1 «Показатели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значения»;</w:t>
      </w:r>
    </w:p>
    <w:p w:rsidR="004315E7" w:rsidRPr="006264E7" w:rsidRDefault="004315E7" w:rsidP="00626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б) раздел 2 «Существующие и перспективные балансы тепловой мощности источников тепловой энергии и тепловой нагрузки потребителей»;</w:t>
      </w:r>
    </w:p>
    <w:p w:rsidR="004315E7" w:rsidRPr="006264E7" w:rsidRDefault="004315E7" w:rsidP="00626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в) раздел 3 «Существующие и перспективные балансы теплоносителя»;</w:t>
      </w:r>
    </w:p>
    <w:p w:rsidR="004315E7" w:rsidRPr="006264E7" w:rsidRDefault="004315E7" w:rsidP="00626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 xml:space="preserve">г) раздел 4 «Основные положения </w:t>
      </w:r>
      <w:proofErr w:type="gramStart"/>
      <w:r w:rsidRPr="006264E7">
        <w:rPr>
          <w:rFonts w:ascii="Times New Roman" w:hAnsi="Times New Roman" w:cs="Times New Roman"/>
          <w:sz w:val="24"/>
          <w:szCs w:val="24"/>
        </w:rPr>
        <w:t>мастер-плана</w:t>
      </w:r>
      <w:proofErr w:type="gramEnd"/>
      <w:r w:rsidRPr="006264E7">
        <w:rPr>
          <w:rFonts w:ascii="Times New Roman" w:hAnsi="Times New Roman" w:cs="Times New Roman"/>
          <w:sz w:val="24"/>
          <w:szCs w:val="24"/>
        </w:rPr>
        <w:t xml:space="preserve"> развития систем теплоснабжения поселения, городского округа, города федерального значения»;</w:t>
      </w:r>
    </w:p>
    <w:p w:rsidR="004315E7" w:rsidRPr="006264E7" w:rsidRDefault="004315E7" w:rsidP="00626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д) раздел 5 «Предложения по строительству, реконструкции, техническому перевооружению и (или) модернизации источников тепловой энергии»;</w:t>
      </w:r>
    </w:p>
    <w:p w:rsidR="004315E7" w:rsidRPr="006264E7" w:rsidRDefault="004315E7" w:rsidP="00626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е) раздел 6 «Предложения по строительству, реконструкции и (или) модернизации тепловых сетей»;</w:t>
      </w:r>
    </w:p>
    <w:p w:rsidR="004315E7" w:rsidRPr="006264E7" w:rsidRDefault="004315E7" w:rsidP="00626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ж) раздел 7 «Предложения по переводу открытых систем теплоснабжения (горячего водоснабжения) в закрытые системы горячего водоснабжения»;</w:t>
      </w:r>
    </w:p>
    <w:p w:rsidR="004315E7" w:rsidRPr="006264E7" w:rsidRDefault="004315E7" w:rsidP="00626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з) раздел 8 «Перспективные топливные балансы»;</w:t>
      </w:r>
    </w:p>
    <w:p w:rsidR="004315E7" w:rsidRPr="006264E7" w:rsidRDefault="004315E7" w:rsidP="00626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и) раздел 9 «Инвестиции в строительство, реконструкцию, техническое перевооружение и (или) модернизацию»;</w:t>
      </w:r>
    </w:p>
    <w:p w:rsidR="004315E7" w:rsidRPr="006264E7" w:rsidRDefault="004315E7" w:rsidP="00626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к) раздел 10 «Решение о присвоении статуса единой теплоснабжающей организации (организациям)»;</w:t>
      </w:r>
    </w:p>
    <w:p w:rsidR="004315E7" w:rsidRPr="006264E7" w:rsidRDefault="004315E7" w:rsidP="00626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л) раздел 11 «Решения о распределении тепловой нагрузки между источниками тепловой энергии»;</w:t>
      </w:r>
    </w:p>
    <w:p w:rsidR="004315E7" w:rsidRPr="006264E7" w:rsidRDefault="004315E7" w:rsidP="00626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м) раздел 12 «Решения по бесхозяйным тепловым сетям»;</w:t>
      </w:r>
    </w:p>
    <w:p w:rsidR="004315E7" w:rsidRPr="006264E7" w:rsidRDefault="004315E7" w:rsidP="00626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н) раздел 13 «Синхронизация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значения»;</w:t>
      </w:r>
    </w:p>
    <w:p w:rsidR="004315E7" w:rsidRPr="006264E7" w:rsidRDefault="004315E7" w:rsidP="00626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о) раздел 14 «Индикаторы развития систем теплоснабжения поселения, городского округа, города федерального значения»;</w:t>
      </w:r>
    </w:p>
    <w:p w:rsidR="004315E7" w:rsidRPr="006264E7" w:rsidRDefault="004315E7" w:rsidP="00626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п) раздел 15 «Ценовые (тарифные) последствия».</w:t>
      </w:r>
    </w:p>
    <w:p w:rsidR="004315E7" w:rsidRPr="006264E7" w:rsidRDefault="004315E7" w:rsidP="006264E7">
      <w:pPr>
        <w:pStyle w:val="11"/>
        <w:spacing w:line="240" w:lineRule="auto"/>
        <w:ind w:firstLine="708"/>
        <w:rPr>
          <w:color w:val="000000"/>
          <w:sz w:val="24"/>
          <w:szCs w:val="24"/>
        </w:rPr>
      </w:pPr>
      <w:r w:rsidRPr="006264E7">
        <w:rPr>
          <w:color w:val="000000"/>
          <w:sz w:val="24"/>
          <w:szCs w:val="24"/>
        </w:rPr>
        <w:t>В отсутствие распределительных сетей раздел 5 и 9 не разрабатывается.</w:t>
      </w:r>
    </w:p>
    <w:p w:rsidR="004315E7" w:rsidRPr="006264E7" w:rsidRDefault="004315E7" w:rsidP="006264E7">
      <w:pPr>
        <w:pStyle w:val="11"/>
        <w:spacing w:line="240" w:lineRule="auto"/>
        <w:ind w:firstLine="708"/>
        <w:rPr>
          <w:color w:val="000000"/>
          <w:sz w:val="24"/>
          <w:szCs w:val="24"/>
        </w:rPr>
      </w:pPr>
      <w:proofErr w:type="gramStart"/>
      <w:r w:rsidRPr="006264E7">
        <w:rPr>
          <w:color w:val="000000"/>
          <w:sz w:val="24"/>
          <w:szCs w:val="24"/>
        </w:rPr>
        <w:t>Исходя из состава схемы может</w:t>
      </w:r>
      <w:proofErr w:type="gramEnd"/>
      <w:r w:rsidRPr="006264E7">
        <w:rPr>
          <w:color w:val="000000"/>
          <w:sz w:val="24"/>
          <w:szCs w:val="24"/>
        </w:rPr>
        <w:t xml:space="preserve"> быть определено ее содержание.</w:t>
      </w:r>
    </w:p>
    <w:p w:rsidR="004315E7" w:rsidRPr="006264E7" w:rsidRDefault="004315E7" w:rsidP="006264E7">
      <w:pPr>
        <w:pStyle w:val="11"/>
        <w:spacing w:line="240" w:lineRule="auto"/>
        <w:ind w:firstLine="708"/>
        <w:rPr>
          <w:color w:val="000000" w:themeColor="text1"/>
          <w:sz w:val="24"/>
          <w:szCs w:val="24"/>
        </w:rPr>
      </w:pPr>
      <w:r w:rsidRPr="006264E7">
        <w:rPr>
          <w:color w:val="000000" w:themeColor="text1"/>
          <w:sz w:val="24"/>
          <w:szCs w:val="24"/>
        </w:rPr>
        <w:t>Содержание схемы включает:</w:t>
      </w:r>
    </w:p>
    <w:p w:rsidR="004315E7" w:rsidRPr="006264E7" w:rsidRDefault="004315E7" w:rsidP="006264E7">
      <w:pPr>
        <w:pStyle w:val="11"/>
        <w:numPr>
          <w:ilvl w:val="0"/>
          <w:numId w:val="4"/>
        </w:numPr>
        <w:spacing w:line="240" w:lineRule="auto"/>
        <w:ind w:left="0" w:firstLine="709"/>
        <w:rPr>
          <w:color w:val="000000" w:themeColor="text1"/>
          <w:sz w:val="24"/>
          <w:szCs w:val="24"/>
        </w:rPr>
      </w:pPr>
      <w:r w:rsidRPr="006264E7">
        <w:rPr>
          <w:color w:val="000000" w:themeColor="text1"/>
          <w:sz w:val="24"/>
          <w:szCs w:val="24"/>
        </w:rPr>
        <w:t>Введение. В данном разделе обосновывается необходимость разработки схемы теплоснабжения, основания для ее разработки и дается общая характеристика объекта (поселения), в том числе с учетом основных решений по его перспективному развитию, содержащиеся в генеральном плане поселения.</w:t>
      </w:r>
    </w:p>
    <w:p w:rsidR="004315E7" w:rsidRPr="006264E7" w:rsidRDefault="004315E7" w:rsidP="006264E7">
      <w:pPr>
        <w:pStyle w:val="11"/>
        <w:numPr>
          <w:ilvl w:val="0"/>
          <w:numId w:val="4"/>
        </w:numPr>
        <w:spacing w:line="240" w:lineRule="auto"/>
        <w:ind w:left="0" w:firstLine="709"/>
        <w:rPr>
          <w:b/>
          <w:color w:val="000000" w:themeColor="text1"/>
          <w:sz w:val="24"/>
          <w:szCs w:val="24"/>
        </w:rPr>
      </w:pPr>
      <w:r w:rsidRPr="006264E7">
        <w:rPr>
          <w:color w:val="000000" w:themeColor="text1"/>
          <w:sz w:val="24"/>
          <w:szCs w:val="24"/>
        </w:rPr>
        <w:t xml:space="preserve">Раздел 1. В данном разделе в табличной форме охарактеризована </w:t>
      </w:r>
      <w:r w:rsidRPr="006264E7">
        <w:rPr>
          <w:color w:val="000000" w:themeColor="text1"/>
          <w:sz w:val="24"/>
          <w:szCs w:val="24"/>
          <w:u w:val="single"/>
        </w:rPr>
        <w:t xml:space="preserve">площадь строительных фондов, присоединенных </w:t>
      </w:r>
      <w:proofErr w:type="gramStart"/>
      <w:r w:rsidRPr="006264E7">
        <w:rPr>
          <w:color w:val="000000" w:themeColor="text1"/>
          <w:sz w:val="24"/>
          <w:szCs w:val="24"/>
          <w:u w:val="single"/>
        </w:rPr>
        <w:t>к</w:t>
      </w:r>
      <w:proofErr w:type="gramEnd"/>
      <w:r w:rsidRPr="006264E7">
        <w:rPr>
          <w:color w:val="000000" w:themeColor="text1"/>
          <w:sz w:val="24"/>
          <w:szCs w:val="24"/>
          <w:u w:val="single"/>
        </w:rPr>
        <w:t xml:space="preserve"> индивидуальным теплоисточникам</w:t>
      </w:r>
      <w:r w:rsidRPr="006264E7">
        <w:rPr>
          <w:color w:val="000000" w:themeColor="text1"/>
          <w:sz w:val="24"/>
          <w:szCs w:val="24"/>
        </w:rPr>
        <w:t xml:space="preserve">, а также </w:t>
      </w:r>
      <w:r w:rsidRPr="006264E7">
        <w:rPr>
          <w:color w:val="000000" w:themeColor="text1"/>
          <w:sz w:val="24"/>
          <w:szCs w:val="24"/>
          <w:u w:val="single"/>
        </w:rPr>
        <w:t>их приросты</w:t>
      </w:r>
      <w:r w:rsidRPr="006264E7">
        <w:rPr>
          <w:color w:val="000000" w:themeColor="text1"/>
          <w:sz w:val="24"/>
          <w:szCs w:val="24"/>
        </w:rPr>
        <w:t xml:space="preserve"> по этапам - на каждый год первого 5-летнего периода и на последующие 5-летние периоды в тех случаях, когда решениями генерального плана предусмотрена реконструкция объектов-потребителей. В этих случаях в таблице также представляются </w:t>
      </w:r>
      <w:r w:rsidRPr="006264E7">
        <w:rPr>
          <w:color w:val="000000" w:themeColor="text1"/>
          <w:sz w:val="24"/>
          <w:szCs w:val="24"/>
          <w:u w:val="single"/>
        </w:rPr>
        <w:t>объемы потребления тепловой энергии</w:t>
      </w:r>
      <w:r w:rsidRPr="006264E7">
        <w:rPr>
          <w:color w:val="000000" w:themeColor="text1"/>
          <w:sz w:val="24"/>
          <w:szCs w:val="24"/>
        </w:rPr>
        <w:t xml:space="preserve"> (мощности), </w:t>
      </w:r>
      <w:r w:rsidRPr="006264E7">
        <w:rPr>
          <w:color w:val="000000" w:themeColor="text1"/>
          <w:sz w:val="24"/>
          <w:szCs w:val="24"/>
          <w:u w:val="single"/>
        </w:rPr>
        <w:t>теплоносителя и приросты потребления тепловой энергии</w:t>
      </w:r>
      <w:r w:rsidRPr="006264E7">
        <w:rPr>
          <w:color w:val="000000" w:themeColor="text1"/>
          <w:sz w:val="24"/>
          <w:szCs w:val="24"/>
        </w:rPr>
        <w:t xml:space="preserve"> (мощности), </w:t>
      </w:r>
      <w:r w:rsidRPr="006264E7">
        <w:rPr>
          <w:color w:val="000000" w:themeColor="text1"/>
          <w:sz w:val="24"/>
          <w:szCs w:val="24"/>
          <w:u w:val="single"/>
        </w:rPr>
        <w:t>теплоносителя</w:t>
      </w:r>
      <w:r w:rsidRPr="006264E7">
        <w:rPr>
          <w:color w:val="000000" w:themeColor="text1"/>
          <w:sz w:val="24"/>
          <w:szCs w:val="24"/>
        </w:rPr>
        <w:t xml:space="preserve"> с разделением по видам теплопотребления на каждом этапе. </w:t>
      </w:r>
      <w:r w:rsidRPr="006264E7">
        <w:rPr>
          <w:b/>
          <w:color w:val="000000" w:themeColor="text1"/>
          <w:sz w:val="24"/>
          <w:szCs w:val="24"/>
        </w:rPr>
        <w:t>В случае отсутствия планов по реконструкции объектов-потребителей производится соответствующая запись.</w:t>
      </w:r>
    </w:p>
    <w:p w:rsidR="004315E7" w:rsidRPr="006264E7" w:rsidRDefault="004315E7" w:rsidP="006264E7">
      <w:pPr>
        <w:pStyle w:val="11"/>
        <w:numPr>
          <w:ilvl w:val="0"/>
          <w:numId w:val="4"/>
        </w:numPr>
        <w:spacing w:line="240" w:lineRule="auto"/>
        <w:ind w:left="0" w:firstLine="709"/>
        <w:rPr>
          <w:color w:val="000000" w:themeColor="text1"/>
          <w:sz w:val="24"/>
          <w:szCs w:val="24"/>
        </w:rPr>
      </w:pPr>
      <w:r w:rsidRPr="006264E7">
        <w:rPr>
          <w:color w:val="000000" w:themeColor="text1"/>
          <w:sz w:val="24"/>
          <w:szCs w:val="24"/>
        </w:rPr>
        <w:t xml:space="preserve">Раздел 2. В данном разделе в табличной форме представлены результаты расчета </w:t>
      </w:r>
      <w:r w:rsidRPr="006264E7">
        <w:rPr>
          <w:color w:val="000000" w:themeColor="text1"/>
          <w:sz w:val="24"/>
          <w:szCs w:val="24"/>
          <w:u w:val="single"/>
        </w:rPr>
        <w:t>радиуса эффективного теплоснабжения</w:t>
      </w:r>
      <w:r w:rsidRPr="006264E7">
        <w:rPr>
          <w:color w:val="000000" w:themeColor="text1"/>
          <w:sz w:val="24"/>
          <w:szCs w:val="24"/>
        </w:rPr>
        <w:t xml:space="preserve">, позволяющего определить условия, при которых подключение новых или увеличивающих тепловую нагрузку </w:t>
      </w:r>
      <w:proofErr w:type="spellStart"/>
      <w:r w:rsidRPr="006264E7">
        <w:rPr>
          <w:color w:val="000000" w:themeColor="text1"/>
          <w:sz w:val="24"/>
          <w:szCs w:val="24"/>
        </w:rPr>
        <w:t>теплопотребляющих</w:t>
      </w:r>
      <w:proofErr w:type="spellEnd"/>
      <w:r w:rsidRPr="006264E7">
        <w:rPr>
          <w:color w:val="000000" w:themeColor="text1"/>
          <w:sz w:val="24"/>
          <w:szCs w:val="24"/>
        </w:rPr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 Приводится текстовое описание существующих и перспективных зон действия индивидуальных источников тепловой энергии. В табличной форме приводятся </w:t>
      </w:r>
      <w:r w:rsidRPr="006264E7">
        <w:rPr>
          <w:color w:val="000000" w:themeColor="text1"/>
          <w:sz w:val="24"/>
          <w:szCs w:val="24"/>
        </w:rPr>
        <w:lastRenderedPageBreak/>
        <w:t xml:space="preserve">результаты расчетов </w:t>
      </w:r>
      <w:r w:rsidRPr="006264E7">
        <w:rPr>
          <w:color w:val="000000" w:themeColor="text1"/>
          <w:sz w:val="24"/>
          <w:szCs w:val="24"/>
          <w:u w:val="single"/>
        </w:rPr>
        <w:t>перспективных балансов тепловой мощности и тепловой нагрузки</w:t>
      </w:r>
      <w:r w:rsidRPr="006264E7">
        <w:rPr>
          <w:color w:val="000000" w:themeColor="text1"/>
          <w:sz w:val="24"/>
          <w:szCs w:val="24"/>
        </w:rPr>
        <w:t xml:space="preserve"> в перспективных зонах действия источников тепловой энергии, на каждом этапе. </w:t>
      </w:r>
      <w:r w:rsidRPr="006264E7">
        <w:rPr>
          <w:b/>
          <w:color w:val="000000" w:themeColor="text1"/>
          <w:sz w:val="24"/>
          <w:szCs w:val="24"/>
        </w:rPr>
        <w:t>В случае отсутствия планов по реконструкции объектов-потребителей производится соответствующая запись.</w:t>
      </w:r>
    </w:p>
    <w:p w:rsidR="004315E7" w:rsidRPr="006264E7" w:rsidRDefault="004315E7" w:rsidP="006264E7">
      <w:pPr>
        <w:pStyle w:val="11"/>
        <w:numPr>
          <w:ilvl w:val="0"/>
          <w:numId w:val="4"/>
        </w:numPr>
        <w:spacing w:line="240" w:lineRule="auto"/>
        <w:ind w:left="0" w:firstLine="709"/>
        <w:rPr>
          <w:color w:val="000000" w:themeColor="text1"/>
          <w:sz w:val="24"/>
          <w:szCs w:val="24"/>
        </w:rPr>
      </w:pPr>
      <w:r w:rsidRPr="006264E7">
        <w:rPr>
          <w:color w:val="000000" w:themeColor="text1"/>
          <w:sz w:val="24"/>
          <w:szCs w:val="24"/>
        </w:rPr>
        <w:t xml:space="preserve">Раздел 3. В данном разделе в табличной форме представлены результаты расчета </w:t>
      </w:r>
      <w:r w:rsidRPr="006264E7">
        <w:rPr>
          <w:color w:val="000000" w:themeColor="text1"/>
          <w:sz w:val="24"/>
          <w:szCs w:val="24"/>
          <w:u w:val="single"/>
        </w:rPr>
        <w:t xml:space="preserve">перспективных балансов производительности водоподготовительных установок и максимального потребления теплоносителя </w:t>
      </w:r>
      <w:proofErr w:type="spellStart"/>
      <w:r w:rsidRPr="006264E7">
        <w:rPr>
          <w:color w:val="000000" w:themeColor="text1"/>
          <w:sz w:val="24"/>
          <w:szCs w:val="24"/>
        </w:rPr>
        <w:t>теплопотребляющими</w:t>
      </w:r>
      <w:proofErr w:type="spellEnd"/>
      <w:r w:rsidRPr="006264E7">
        <w:rPr>
          <w:color w:val="000000" w:themeColor="text1"/>
          <w:sz w:val="24"/>
          <w:szCs w:val="24"/>
        </w:rPr>
        <w:t xml:space="preserve"> установками потребителей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теплоснабжения. </w:t>
      </w:r>
      <w:r w:rsidRPr="006264E7">
        <w:rPr>
          <w:b/>
          <w:color w:val="000000" w:themeColor="text1"/>
          <w:sz w:val="24"/>
          <w:szCs w:val="24"/>
        </w:rPr>
        <w:t>В случае отсутствия планов по реконструкции объектов-потребителей производится соответствующая запись.</w:t>
      </w:r>
    </w:p>
    <w:p w:rsidR="004315E7" w:rsidRPr="006264E7" w:rsidRDefault="004315E7" w:rsidP="006264E7">
      <w:pPr>
        <w:pStyle w:val="11"/>
        <w:numPr>
          <w:ilvl w:val="0"/>
          <w:numId w:val="4"/>
        </w:numPr>
        <w:spacing w:line="240" w:lineRule="auto"/>
        <w:ind w:left="0" w:firstLine="709"/>
        <w:rPr>
          <w:b/>
          <w:color w:val="000000" w:themeColor="text1"/>
          <w:sz w:val="24"/>
          <w:szCs w:val="24"/>
        </w:rPr>
      </w:pPr>
      <w:r w:rsidRPr="006264E7">
        <w:rPr>
          <w:color w:val="000000" w:themeColor="text1"/>
          <w:sz w:val="24"/>
          <w:szCs w:val="24"/>
        </w:rPr>
        <w:t xml:space="preserve">Раздел 4. В данном разделе в текстовой форме излагаются решения генерального плана, содержащие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энергии, если таковые имелись. Приводятся </w:t>
      </w:r>
      <w:r w:rsidRPr="006264E7">
        <w:rPr>
          <w:color w:val="000000" w:themeColor="text1"/>
          <w:sz w:val="24"/>
          <w:szCs w:val="24"/>
          <w:u w:val="single"/>
        </w:rPr>
        <w:t>графики работы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  <w:r w:rsidRPr="006264E7">
        <w:rPr>
          <w:color w:val="000000" w:themeColor="text1"/>
          <w:sz w:val="24"/>
          <w:szCs w:val="24"/>
        </w:rPr>
        <w:t xml:space="preserve">. Приводится </w:t>
      </w:r>
      <w:r w:rsidRPr="006264E7">
        <w:rPr>
          <w:color w:val="000000" w:themeColor="text1"/>
          <w:sz w:val="24"/>
          <w:szCs w:val="24"/>
          <w:u w:val="single"/>
        </w:rPr>
        <w:t>оптимальный температурный график отпуска тепловой энергии для каждого источника тепловой энергии</w:t>
      </w:r>
      <w:r w:rsidRPr="006264E7">
        <w:rPr>
          <w:color w:val="000000" w:themeColor="text1"/>
          <w:sz w:val="24"/>
          <w:szCs w:val="24"/>
        </w:rPr>
        <w:t xml:space="preserve">, устанавливаемый для каждого этапа, и </w:t>
      </w:r>
      <w:r w:rsidRPr="006264E7">
        <w:rPr>
          <w:color w:val="000000" w:themeColor="text1"/>
          <w:sz w:val="24"/>
          <w:szCs w:val="24"/>
          <w:u w:val="single"/>
        </w:rPr>
        <w:t>оценка затрат при необходимости его изменения</w:t>
      </w:r>
      <w:r w:rsidRPr="006264E7">
        <w:rPr>
          <w:color w:val="000000" w:themeColor="text1"/>
          <w:sz w:val="24"/>
          <w:szCs w:val="24"/>
        </w:rPr>
        <w:t xml:space="preserve">. Также содержатся предложения по </w:t>
      </w:r>
      <w:r w:rsidRPr="006264E7">
        <w:rPr>
          <w:color w:val="000000" w:themeColor="text1"/>
          <w:sz w:val="24"/>
          <w:szCs w:val="24"/>
          <w:u w:val="single"/>
        </w:rPr>
        <w:t>перспективной установленной тепловой мощности каждого источника тепловой энергии с учетом аварийного и перспективного резерва тепловой мощности</w:t>
      </w:r>
      <w:r w:rsidRPr="006264E7">
        <w:rPr>
          <w:color w:val="000000" w:themeColor="text1"/>
          <w:sz w:val="24"/>
          <w:szCs w:val="24"/>
        </w:rPr>
        <w:t xml:space="preserve"> с предложениями по утверждению срока ввода в эксплуатацию новых мощностей</w:t>
      </w:r>
      <w:r w:rsidR="00980E01" w:rsidRPr="006264E7">
        <w:rPr>
          <w:color w:val="000000" w:themeColor="text1"/>
          <w:sz w:val="24"/>
          <w:szCs w:val="24"/>
        </w:rPr>
        <w:t xml:space="preserve">. </w:t>
      </w:r>
      <w:r w:rsidRPr="006264E7">
        <w:rPr>
          <w:b/>
          <w:color w:val="000000" w:themeColor="text1"/>
          <w:sz w:val="24"/>
          <w:szCs w:val="24"/>
        </w:rPr>
        <w:t>В случае отсутствия планов по реконструкции объектов-потребителей производится соответствующая запись.</w:t>
      </w:r>
    </w:p>
    <w:p w:rsidR="004315E7" w:rsidRPr="006264E7" w:rsidRDefault="004315E7" w:rsidP="006264E7">
      <w:pPr>
        <w:pStyle w:val="11"/>
        <w:numPr>
          <w:ilvl w:val="0"/>
          <w:numId w:val="4"/>
        </w:numPr>
        <w:spacing w:line="240" w:lineRule="auto"/>
        <w:ind w:left="0" w:firstLine="709"/>
        <w:rPr>
          <w:color w:val="000000" w:themeColor="text1"/>
          <w:sz w:val="24"/>
          <w:szCs w:val="24"/>
        </w:rPr>
      </w:pPr>
      <w:r w:rsidRPr="006264E7">
        <w:rPr>
          <w:color w:val="000000" w:themeColor="text1"/>
          <w:sz w:val="24"/>
          <w:szCs w:val="24"/>
        </w:rPr>
        <w:t xml:space="preserve">Раздел 6. В табличной форме содержит </w:t>
      </w:r>
      <w:r w:rsidRPr="006264E7">
        <w:rPr>
          <w:color w:val="000000" w:themeColor="text1"/>
          <w:sz w:val="24"/>
          <w:szCs w:val="24"/>
          <w:u w:val="single"/>
        </w:rPr>
        <w:t>перспективные топливные балансы для каждого источника тепловой энергии</w:t>
      </w:r>
      <w:r w:rsidRPr="006264E7">
        <w:rPr>
          <w:color w:val="000000" w:themeColor="text1"/>
          <w:sz w:val="24"/>
          <w:szCs w:val="24"/>
        </w:rPr>
        <w:t>, расположенного в границах поселения по видам основного, резервного и аварийного топлива на каждом этапе.</w:t>
      </w:r>
    </w:p>
    <w:p w:rsidR="004315E7" w:rsidRPr="006264E7" w:rsidRDefault="004315E7" w:rsidP="006264E7">
      <w:pPr>
        <w:pStyle w:val="11"/>
        <w:numPr>
          <w:ilvl w:val="0"/>
          <w:numId w:val="4"/>
        </w:numPr>
        <w:spacing w:line="240" w:lineRule="auto"/>
        <w:ind w:left="0" w:firstLine="709"/>
        <w:rPr>
          <w:color w:val="000000" w:themeColor="text1"/>
          <w:sz w:val="24"/>
          <w:szCs w:val="24"/>
        </w:rPr>
      </w:pPr>
      <w:r w:rsidRPr="006264E7">
        <w:rPr>
          <w:color w:val="000000" w:themeColor="text1"/>
          <w:sz w:val="24"/>
          <w:szCs w:val="24"/>
        </w:rPr>
        <w:t xml:space="preserve">Раздел 7. Содержит предложения по величине необходимых </w:t>
      </w:r>
      <w:r w:rsidRPr="006264E7">
        <w:rPr>
          <w:color w:val="000000" w:themeColor="text1"/>
          <w:sz w:val="24"/>
          <w:szCs w:val="24"/>
          <w:u w:val="single"/>
        </w:rPr>
        <w:t>инвестиций в реконструкцию и техническое перевооружение источников тепловой энергии</w:t>
      </w:r>
      <w:r w:rsidRPr="006264E7">
        <w:rPr>
          <w:color w:val="000000" w:themeColor="text1"/>
          <w:sz w:val="24"/>
          <w:szCs w:val="24"/>
        </w:rPr>
        <w:t xml:space="preserve"> на каждом этапе. </w:t>
      </w:r>
    </w:p>
    <w:p w:rsidR="004315E7" w:rsidRPr="006264E7" w:rsidRDefault="004315E7" w:rsidP="006264E7">
      <w:pPr>
        <w:pStyle w:val="11"/>
        <w:numPr>
          <w:ilvl w:val="0"/>
          <w:numId w:val="4"/>
        </w:numPr>
        <w:spacing w:line="240" w:lineRule="auto"/>
        <w:ind w:left="0" w:firstLine="709"/>
        <w:rPr>
          <w:color w:val="000000" w:themeColor="text1"/>
          <w:sz w:val="24"/>
          <w:szCs w:val="24"/>
        </w:rPr>
      </w:pPr>
      <w:r w:rsidRPr="006264E7">
        <w:rPr>
          <w:color w:val="000000" w:themeColor="text1"/>
          <w:sz w:val="24"/>
          <w:szCs w:val="24"/>
        </w:rPr>
        <w:t xml:space="preserve">Раздел 8. Определяет единую теплоснабжающую организацию (организации) и границы зон ее деятельности. </w:t>
      </w:r>
    </w:p>
    <w:p w:rsidR="004315E7" w:rsidRPr="006264E7" w:rsidRDefault="004315E7" w:rsidP="006264E7">
      <w:pPr>
        <w:pStyle w:val="11"/>
        <w:spacing w:line="240" w:lineRule="auto"/>
        <w:ind w:firstLine="708"/>
        <w:rPr>
          <w:color w:val="000000" w:themeColor="text1"/>
          <w:sz w:val="24"/>
          <w:szCs w:val="24"/>
        </w:rPr>
      </w:pPr>
      <w:r w:rsidRPr="006264E7">
        <w:rPr>
          <w:color w:val="000000" w:themeColor="text1"/>
          <w:sz w:val="24"/>
          <w:szCs w:val="24"/>
        </w:rPr>
        <w:t>В случае</w:t>
      </w:r>
      <w:proofErr w:type="gramStart"/>
      <w:r w:rsidRPr="006264E7">
        <w:rPr>
          <w:color w:val="000000" w:themeColor="text1"/>
          <w:sz w:val="24"/>
          <w:szCs w:val="24"/>
        </w:rPr>
        <w:t>,</w:t>
      </w:r>
      <w:proofErr w:type="gramEnd"/>
      <w:r w:rsidRPr="006264E7">
        <w:rPr>
          <w:color w:val="000000" w:themeColor="text1"/>
          <w:sz w:val="24"/>
          <w:szCs w:val="24"/>
        </w:rPr>
        <w:t xml:space="preserve"> если система теплоснабжения поселения включает сетевые объекты и имеется коммунальное теплопотребление (к одной котельной присоединено несколько потребителей), то дополнительно разрабатывается раздел 5 «Предложения по строительству и реконструкции тепловых сетей». </w:t>
      </w:r>
    </w:p>
    <w:p w:rsidR="004315E7" w:rsidRPr="006264E7" w:rsidRDefault="004315E7" w:rsidP="006264E7">
      <w:pPr>
        <w:pStyle w:val="11"/>
        <w:spacing w:line="240" w:lineRule="auto"/>
        <w:ind w:firstLine="708"/>
        <w:rPr>
          <w:color w:val="000000" w:themeColor="text1"/>
          <w:sz w:val="24"/>
          <w:szCs w:val="24"/>
        </w:rPr>
      </w:pPr>
      <w:r w:rsidRPr="006264E7">
        <w:rPr>
          <w:color w:val="000000" w:themeColor="text1"/>
          <w:sz w:val="24"/>
          <w:szCs w:val="24"/>
        </w:rPr>
        <w:t xml:space="preserve">Данный раздел содержит: </w:t>
      </w:r>
    </w:p>
    <w:p w:rsidR="004315E7" w:rsidRPr="006264E7" w:rsidRDefault="004315E7" w:rsidP="006264E7">
      <w:pPr>
        <w:pStyle w:val="11"/>
        <w:spacing w:line="240" w:lineRule="auto"/>
        <w:ind w:firstLine="708"/>
        <w:rPr>
          <w:color w:val="000000" w:themeColor="text1"/>
          <w:sz w:val="24"/>
          <w:szCs w:val="24"/>
        </w:rPr>
      </w:pPr>
      <w:r w:rsidRPr="006264E7">
        <w:rPr>
          <w:color w:val="000000" w:themeColor="text1"/>
          <w:sz w:val="24"/>
          <w:szCs w:val="24"/>
        </w:rPr>
        <w:t>-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резервов);</w:t>
      </w:r>
    </w:p>
    <w:p w:rsidR="004315E7" w:rsidRPr="006264E7" w:rsidRDefault="004315E7" w:rsidP="006264E7">
      <w:pPr>
        <w:pStyle w:val="11"/>
        <w:spacing w:line="240" w:lineRule="auto"/>
        <w:ind w:firstLine="708"/>
        <w:rPr>
          <w:color w:val="000000" w:themeColor="text1"/>
          <w:sz w:val="24"/>
          <w:szCs w:val="24"/>
        </w:rPr>
      </w:pPr>
      <w:r w:rsidRPr="006264E7">
        <w:rPr>
          <w:color w:val="000000" w:themeColor="text1"/>
          <w:sz w:val="24"/>
          <w:szCs w:val="24"/>
        </w:rPr>
        <w:t>- предложения по строительству и реконструкции тепловых сетей для обеспечения перспективных приростов тепловой нагрузки;</w:t>
      </w:r>
    </w:p>
    <w:p w:rsidR="004315E7" w:rsidRPr="006264E7" w:rsidRDefault="004315E7" w:rsidP="006264E7">
      <w:pPr>
        <w:pStyle w:val="11"/>
        <w:spacing w:line="240" w:lineRule="auto"/>
        <w:ind w:firstLine="708"/>
        <w:rPr>
          <w:color w:val="000000" w:themeColor="text1"/>
          <w:sz w:val="24"/>
          <w:szCs w:val="24"/>
        </w:rPr>
      </w:pPr>
      <w:r w:rsidRPr="006264E7">
        <w:rPr>
          <w:color w:val="000000" w:themeColor="text1"/>
          <w:sz w:val="24"/>
          <w:szCs w:val="24"/>
        </w:rPr>
        <w:t>-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котельных;</w:t>
      </w:r>
    </w:p>
    <w:p w:rsidR="004315E7" w:rsidRPr="006264E7" w:rsidRDefault="004315E7" w:rsidP="006264E7">
      <w:pPr>
        <w:pStyle w:val="11"/>
        <w:spacing w:line="240" w:lineRule="auto"/>
        <w:ind w:firstLine="708"/>
        <w:rPr>
          <w:color w:val="000000" w:themeColor="text1"/>
          <w:sz w:val="24"/>
          <w:szCs w:val="24"/>
        </w:rPr>
      </w:pPr>
      <w:proofErr w:type="gramStart"/>
      <w:r w:rsidRPr="006264E7">
        <w:rPr>
          <w:color w:val="000000" w:themeColor="text1"/>
          <w:sz w:val="24"/>
          <w:szCs w:val="24"/>
        </w:rPr>
        <w:t>- предложения по строительству и реконструкции тепловых сетей для обеспечения нормативной надежности и безопасности теплоснабжения, определяемых в соответствии с методическими указаниями по расчету уровня надежности и качества поставляемых товаров, оказываемых услуг для организаций, осуществляющих деятельность по производству и (или) передаче тепловой энергии, утверждаемыми уполномоченным Правительством Российской Федерации федеральным органом исполнительной власти.</w:t>
      </w:r>
      <w:proofErr w:type="gramEnd"/>
    </w:p>
    <w:p w:rsidR="004315E7" w:rsidRPr="006264E7" w:rsidRDefault="004315E7" w:rsidP="006264E7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315E7" w:rsidRPr="006264E7" w:rsidRDefault="004315E7" w:rsidP="006264E7">
      <w:pPr>
        <w:pStyle w:val="ConsPlusNormal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2. УТВЕРЖДАЕМАЯ ЧАСТЬ</w:t>
      </w:r>
    </w:p>
    <w:p w:rsidR="004315E7" w:rsidRPr="006264E7" w:rsidRDefault="004315E7" w:rsidP="006264E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315E7" w:rsidRPr="006264E7" w:rsidRDefault="004315E7" w:rsidP="006264E7">
      <w:pPr>
        <w:pStyle w:val="ConsPlusNormal"/>
        <w:jc w:val="center"/>
        <w:outlineLvl w:val="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264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Раздел 1. Показатели существующего и перспективного спроса на тепловую энергию (мощность) и теплоноситель в установленных границах территории сельского поселения</w:t>
      </w:r>
    </w:p>
    <w:p w:rsidR="00DA43D4" w:rsidRPr="006264E7" w:rsidRDefault="00DA43D4" w:rsidP="006264E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-12"/>
          <w:sz w:val="24"/>
          <w:szCs w:val="24"/>
        </w:rPr>
      </w:pPr>
    </w:p>
    <w:p w:rsidR="004315E7" w:rsidRPr="006264E7" w:rsidRDefault="00DA43D4" w:rsidP="006264E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         </w:t>
      </w:r>
      <w:r w:rsidR="004315E7" w:rsidRPr="006264E7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Схема разрабатывается на основе анализа фактических тепловых нагрузок потребителей с учётом прогноза перспективного потребления тепловой энергии от </w:t>
      </w:r>
      <w:r w:rsidR="004315E7" w:rsidRPr="006264E7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существующих источников тепла и тепловых сетей и </w:t>
      </w:r>
      <w:r w:rsidR="004315E7"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возможности их дальнейшего использования, рассмотрения вопросов надёжности, экономичности.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5" w:right="14" w:firstLine="70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Основой для разработки и реализации схемы теплоснабжения  сельского поселения «Мангутское» до 2022-2027 года является Федеральный закон от 27 июля 2010 г. № 190-ФЗ «О теплоснабжении» (Статья 23.Организация развития систем теплоснабжения поселений, городских </w:t>
      </w:r>
      <w:r w:rsidRPr="006264E7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округов), регулирующий всю систему взаимоотношений в теплоснабжении и направленный на обеспечение устойчивого и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надёжного снабжения тепловой энергией потребителей.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5" w:right="14" w:firstLine="70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z w:val="24"/>
          <w:szCs w:val="24"/>
        </w:rPr>
        <w:t>При проведении разработки использовались «Требования к схемам теплоснабжения» и «Требования к порядку разработки и утверждения схем теплоснабжения», утвержденные постановлением Правительства Российской Федерации в соответствии с частью 1 статьи 4 Федерального закона «О теплоснабжении» № 154.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5" w:firstLine="704"/>
        <w:jc w:val="both"/>
        <w:rPr>
          <w:rFonts w:ascii="Times New Roman" w:hAnsi="Times New Roman" w:cs="Times New Roman"/>
          <w:color w:val="000000"/>
          <w:spacing w:val="-11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1"/>
          <w:sz w:val="24"/>
          <w:szCs w:val="24"/>
        </w:rPr>
        <w:t>Технической базой разработки являются: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5" w:firstLine="704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1"/>
          <w:sz w:val="24"/>
          <w:szCs w:val="24"/>
        </w:rPr>
        <w:t>- генеральный план сельского поселения «Мангутское»</w:t>
      </w:r>
    </w:p>
    <w:p w:rsidR="004315E7" w:rsidRPr="006264E7" w:rsidRDefault="004315E7" w:rsidP="006264E7">
      <w:pPr>
        <w:widowControl w:val="0"/>
        <w:numPr>
          <w:ilvl w:val="0"/>
          <w:numId w:val="6"/>
        </w:numPr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ind w:left="5" w:firstLine="704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pacing w:val="-10"/>
          <w:sz w:val="24"/>
          <w:szCs w:val="24"/>
        </w:rPr>
        <w:t xml:space="preserve">эксплуатационная документация (расчетные температурные графики, гидравлические режимы, данные по присоединенным </w:t>
      </w:r>
      <w:r w:rsidRPr="006264E7">
        <w:rPr>
          <w:rFonts w:ascii="Times New Roman" w:hAnsi="Times New Roman" w:cs="Times New Roman"/>
          <w:sz w:val="24"/>
          <w:szCs w:val="24"/>
        </w:rPr>
        <w:t>тепловым нагрузкам, их видам и т.п.);</w:t>
      </w:r>
    </w:p>
    <w:p w:rsidR="004315E7" w:rsidRPr="006264E7" w:rsidRDefault="004315E7" w:rsidP="006264E7">
      <w:pPr>
        <w:widowControl w:val="0"/>
        <w:numPr>
          <w:ilvl w:val="0"/>
          <w:numId w:val="5"/>
        </w:numPr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ind w:left="5" w:firstLine="704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pacing w:val="-10"/>
          <w:sz w:val="24"/>
          <w:szCs w:val="24"/>
        </w:rPr>
        <w:t>материалы проведения периодических испытаний ТС по определению тепловых потерь и гидравлических характеристик;</w:t>
      </w:r>
    </w:p>
    <w:p w:rsidR="004315E7" w:rsidRPr="006264E7" w:rsidRDefault="004315E7" w:rsidP="006264E7">
      <w:pPr>
        <w:widowControl w:val="0"/>
        <w:numPr>
          <w:ilvl w:val="0"/>
          <w:numId w:val="6"/>
        </w:numPr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ind w:left="5" w:firstLine="704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pacing w:val="-9"/>
          <w:sz w:val="24"/>
          <w:szCs w:val="24"/>
        </w:rPr>
        <w:t xml:space="preserve">конструктивные данные по видам прокладки и типам применяемых теплоизоляционных конструкций, сроки эксплуатации </w:t>
      </w:r>
      <w:r w:rsidRPr="006264E7">
        <w:rPr>
          <w:rFonts w:ascii="Times New Roman" w:hAnsi="Times New Roman" w:cs="Times New Roman"/>
          <w:sz w:val="24"/>
          <w:szCs w:val="24"/>
        </w:rPr>
        <w:t>тепловых сетей;</w:t>
      </w:r>
    </w:p>
    <w:p w:rsidR="004315E7" w:rsidRPr="006264E7" w:rsidRDefault="004315E7" w:rsidP="006264E7">
      <w:pPr>
        <w:widowControl w:val="0"/>
        <w:numPr>
          <w:ilvl w:val="0"/>
          <w:numId w:val="5"/>
        </w:numPr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ind w:left="5" w:firstLine="704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pacing w:val="-10"/>
          <w:sz w:val="24"/>
          <w:szCs w:val="24"/>
        </w:rPr>
        <w:t>материалы по разработке энергетических характеристик систем транспорта тепловой энергии;</w:t>
      </w:r>
    </w:p>
    <w:p w:rsidR="004315E7" w:rsidRPr="006264E7" w:rsidRDefault="004315E7" w:rsidP="006264E7">
      <w:pPr>
        <w:widowControl w:val="0"/>
        <w:numPr>
          <w:ilvl w:val="0"/>
          <w:numId w:val="7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5" w:firstLine="704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pacing w:val="-9"/>
          <w:sz w:val="24"/>
          <w:szCs w:val="24"/>
        </w:rPr>
        <w:t xml:space="preserve">документы по хозяйственной и финансовой деятельности (действующие нормы и нормативы, тарифы и их составляющие, </w:t>
      </w:r>
      <w:r w:rsidRPr="006264E7">
        <w:rPr>
          <w:rFonts w:ascii="Times New Roman" w:hAnsi="Times New Roman" w:cs="Times New Roman"/>
          <w:spacing w:val="-10"/>
          <w:sz w:val="24"/>
          <w:szCs w:val="24"/>
        </w:rPr>
        <w:t xml:space="preserve">лимиты потребления, договоры на поставку топливно-энергетических ресурсов (ТЭР) и на пользование тепловой энергией, водой, </w:t>
      </w:r>
      <w:r w:rsidRPr="006264E7">
        <w:rPr>
          <w:rFonts w:ascii="Times New Roman" w:hAnsi="Times New Roman" w:cs="Times New Roman"/>
          <w:sz w:val="24"/>
          <w:szCs w:val="24"/>
        </w:rPr>
        <w:t>данные потребления ТЭР на собственные нужды, по потерям ТЭР и т.д.);</w:t>
      </w:r>
    </w:p>
    <w:p w:rsidR="00DA43D4" w:rsidRPr="006264E7" w:rsidRDefault="004315E7" w:rsidP="006264E7">
      <w:pPr>
        <w:shd w:val="clear" w:color="auto" w:fill="FFFFFF"/>
        <w:spacing w:after="0" w:line="240" w:lineRule="auto"/>
        <w:ind w:left="5" w:right="14" w:firstLine="704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pacing w:val="-9"/>
          <w:sz w:val="24"/>
          <w:szCs w:val="24"/>
        </w:rPr>
        <w:t xml:space="preserve">- статистическая отчетность организации о выработке и отпуске тепловой энергии и использовании ТЭР в натуральном и </w:t>
      </w:r>
      <w:r w:rsidRPr="006264E7">
        <w:rPr>
          <w:rFonts w:ascii="Times New Roman" w:hAnsi="Times New Roman" w:cs="Times New Roman"/>
          <w:sz w:val="24"/>
          <w:szCs w:val="24"/>
        </w:rPr>
        <w:t>стоимостном выражении.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5" w:right="14" w:firstLine="704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bCs/>
          <w:color w:val="000000"/>
          <w:spacing w:val="-12"/>
          <w:sz w:val="24"/>
          <w:szCs w:val="24"/>
        </w:rPr>
        <w:t xml:space="preserve">1.1. Характеристика системы теплоснабжения </w:t>
      </w:r>
      <w:r w:rsidRPr="006264E7">
        <w:rPr>
          <w:rFonts w:ascii="Times New Roman" w:hAnsi="Times New Roman" w:cs="Times New Roman"/>
          <w:sz w:val="24"/>
          <w:szCs w:val="24"/>
        </w:rPr>
        <w:t>сельского поселения «Мангутское»</w:t>
      </w:r>
      <w:r w:rsidRPr="006264E7">
        <w:rPr>
          <w:rFonts w:ascii="Times New Roman" w:hAnsi="Times New Roman" w:cs="Times New Roman"/>
          <w:color w:val="000000"/>
          <w:spacing w:val="-9"/>
          <w:sz w:val="24"/>
          <w:szCs w:val="24"/>
        </w:rPr>
        <w:t>.</w:t>
      </w:r>
    </w:p>
    <w:p w:rsidR="004315E7" w:rsidRPr="006264E7" w:rsidRDefault="004315E7" w:rsidP="006264E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9"/>
          <w:sz w:val="24"/>
          <w:szCs w:val="24"/>
        </w:rPr>
        <w:t>Система теплоснабжения в селе Мангут состоит из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264E7">
        <w:rPr>
          <w:rFonts w:ascii="Times New Roman" w:hAnsi="Times New Roman" w:cs="Times New Roman"/>
          <w:color w:val="000000"/>
          <w:spacing w:val="-9"/>
          <w:sz w:val="24"/>
          <w:szCs w:val="24"/>
        </w:rPr>
        <w:t>индивидуального теплоснабжения, в которых теплоснабжающие источники присоединены непосредственно к объектам теплоснабжения, без использования коммунальных распределительных сетей. Теплоснабжающая организация ООО «</w:t>
      </w:r>
      <w:proofErr w:type="spellStart"/>
      <w:r w:rsidRPr="006264E7">
        <w:rPr>
          <w:rFonts w:ascii="Times New Roman" w:hAnsi="Times New Roman" w:cs="Times New Roman"/>
          <w:color w:val="000000"/>
          <w:spacing w:val="-9"/>
          <w:sz w:val="24"/>
          <w:szCs w:val="24"/>
        </w:rPr>
        <w:t>Транстеплоресурс</w:t>
      </w:r>
      <w:proofErr w:type="spellEnd"/>
      <w:r w:rsidRPr="006264E7">
        <w:rPr>
          <w:rFonts w:ascii="Times New Roman" w:hAnsi="Times New Roman" w:cs="Times New Roman"/>
          <w:color w:val="000000"/>
          <w:spacing w:val="-9"/>
          <w:sz w:val="24"/>
          <w:szCs w:val="24"/>
        </w:rPr>
        <w:t>» отпускает тепловую энергию только на нужды отопления Мангутской участковой больницы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315E7" w:rsidRPr="006264E7" w:rsidRDefault="004315E7" w:rsidP="006264E7">
      <w:pPr>
        <w:tabs>
          <w:tab w:val="left" w:pos="142"/>
          <w:tab w:val="left" w:pos="10397"/>
        </w:tabs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bCs/>
          <w:i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297598" cy="381060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433" cy="381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5E7" w:rsidRPr="006264E7" w:rsidRDefault="004315E7" w:rsidP="006264E7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8"/>
          <w:sz w:val="24"/>
          <w:szCs w:val="24"/>
        </w:rPr>
        <w:t xml:space="preserve">Принципиальные схемы мест расположения источников теплоты и их систем теплоснабжения  в населенных пунктах представлены на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рис. 1.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5" w:right="-1" w:firstLine="704"/>
        <w:jc w:val="both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Рис. 1. Схема теплоснабжения </w:t>
      </w:r>
      <w:r w:rsidRPr="006264E7">
        <w:rPr>
          <w:rFonts w:ascii="Times New Roman" w:hAnsi="Times New Roman" w:cs="Times New Roman"/>
          <w:sz w:val="24"/>
          <w:szCs w:val="24"/>
        </w:rPr>
        <w:t>сельского поселения «Мангутское»</w:t>
      </w: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. Существующие сети и сооружения.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5" w:right="-1" w:hanging="5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Отпуск тепла производится от 5 источников теплоты</w:t>
      </w:r>
      <w:r w:rsidRPr="006264E7">
        <w:rPr>
          <w:rFonts w:ascii="Times New Roman" w:hAnsi="Times New Roman" w:cs="Times New Roman"/>
          <w:spacing w:val="-10"/>
          <w:sz w:val="24"/>
          <w:szCs w:val="24"/>
        </w:rPr>
        <w:t>:</w:t>
      </w:r>
    </w:p>
    <w:p w:rsidR="004315E7" w:rsidRPr="006264E7" w:rsidRDefault="004315E7" w:rsidP="006264E7">
      <w:pPr>
        <w:widowControl w:val="0"/>
        <w:numPr>
          <w:ilvl w:val="0"/>
          <w:numId w:val="8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0" w:lineRule="auto"/>
        <w:ind w:left="5" w:right="-1" w:firstLine="70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9"/>
          <w:sz w:val="24"/>
          <w:szCs w:val="24"/>
        </w:rPr>
        <w:t>Котельная Дома культуры в с. Мангут (температурный график по технической характеристике -</w:t>
      </w: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70</w:t>
      </w:r>
      <w:proofErr w:type="gramStart"/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°С</w:t>
      </w:r>
      <w:proofErr w:type="gramEnd"/>
      <w:r w:rsidRPr="006264E7">
        <w:rPr>
          <w:rFonts w:ascii="Times New Roman" w:hAnsi="Times New Roman" w:cs="Times New Roman"/>
          <w:color w:val="000000"/>
          <w:spacing w:val="-9"/>
          <w:sz w:val="24"/>
          <w:szCs w:val="24"/>
        </w:rPr>
        <w:t>/65</w:t>
      </w: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°С</w:t>
      </w:r>
      <w:r w:rsidRPr="006264E7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, система теплоснабжения - двухтрубная, открытая,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подпитка - </w:t>
      </w:r>
      <w:r w:rsidRPr="006264E7">
        <w:rPr>
          <w:rFonts w:ascii="Times New Roman" w:hAnsi="Times New Roman" w:cs="Times New Roman"/>
          <w:sz w:val="24"/>
          <w:szCs w:val="24"/>
        </w:rPr>
        <w:t>из водопровода через бак запаса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),</w:t>
      </w:r>
    </w:p>
    <w:p w:rsidR="004315E7" w:rsidRPr="006264E7" w:rsidRDefault="004315E7" w:rsidP="006264E7">
      <w:pPr>
        <w:widowControl w:val="0"/>
        <w:numPr>
          <w:ilvl w:val="0"/>
          <w:numId w:val="8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0" w:lineRule="auto"/>
        <w:ind w:left="5" w:right="-1" w:firstLine="70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9"/>
          <w:sz w:val="24"/>
          <w:szCs w:val="24"/>
        </w:rPr>
        <w:t>Котельная ГПОУ Нерчинский аграрный техникум в с. Мангут (температурный график по технической характеристике -</w:t>
      </w: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70</w:t>
      </w:r>
      <w:proofErr w:type="gramStart"/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°С</w:t>
      </w:r>
      <w:proofErr w:type="gramEnd"/>
      <w:r w:rsidRPr="006264E7">
        <w:rPr>
          <w:rFonts w:ascii="Times New Roman" w:hAnsi="Times New Roman" w:cs="Times New Roman"/>
          <w:color w:val="000000"/>
          <w:spacing w:val="-9"/>
          <w:sz w:val="24"/>
          <w:szCs w:val="24"/>
        </w:rPr>
        <w:t>/65</w:t>
      </w: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°С</w:t>
      </w:r>
      <w:r w:rsidRPr="006264E7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, система теплоснабжения - двухтрубная, открытая,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подпитка - </w:t>
      </w:r>
      <w:r w:rsidRPr="006264E7">
        <w:rPr>
          <w:rFonts w:ascii="Times New Roman" w:hAnsi="Times New Roman" w:cs="Times New Roman"/>
          <w:sz w:val="24"/>
          <w:szCs w:val="24"/>
        </w:rPr>
        <w:t>из водопровода через бак запаса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),</w:t>
      </w:r>
    </w:p>
    <w:p w:rsidR="004315E7" w:rsidRPr="006264E7" w:rsidRDefault="004315E7" w:rsidP="006264E7">
      <w:pPr>
        <w:widowControl w:val="0"/>
        <w:numPr>
          <w:ilvl w:val="0"/>
          <w:numId w:val="8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0" w:lineRule="auto"/>
        <w:ind w:left="5" w:right="-1" w:firstLine="704"/>
        <w:jc w:val="both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9"/>
          <w:sz w:val="24"/>
          <w:szCs w:val="24"/>
        </w:rPr>
        <w:t>Котельная МБОУ «Мангутская СОШ» в с. Мангут (температурный график по технической характеристике -</w:t>
      </w: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70</w:t>
      </w:r>
      <w:proofErr w:type="gramStart"/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°С</w:t>
      </w:r>
      <w:proofErr w:type="gramEnd"/>
      <w:r w:rsidRPr="006264E7">
        <w:rPr>
          <w:rFonts w:ascii="Times New Roman" w:hAnsi="Times New Roman" w:cs="Times New Roman"/>
          <w:color w:val="000000"/>
          <w:spacing w:val="-9"/>
          <w:sz w:val="24"/>
          <w:szCs w:val="24"/>
        </w:rPr>
        <w:t>/65</w:t>
      </w: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°С</w:t>
      </w:r>
      <w:r w:rsidRPr="006264E7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, система теплоснабжения - двухтрубная, открытая,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подпитка - </w:t>
      </w:r>
      <w:r w:rsidRPr="006264E7">
        <w:rPr>
          <w:rFonts w:ascii="Times New Roman" w:hAnsi="Times New Roman" w:cs="Times New Roman"/>
          <w:sz w:val="24"/>
          <w:szCs w:val="24"/>
        </w:rPr>
        <w:t>из водопровода через бак запаса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),</w:t>
      </w:r>
    </w:p>
    <w:p w:rsidR="004315E7" w:rsidRPr="006264E7" w:rsidRDefault="004315E7" w:rsidP="006264E7">
      <w:pPr>
        <w:widowControl w:val="0"/>
        <w:numPr>
          <w:ilvl w:val="0"/>
          <w:numId w:val="8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0" w:lineRule="auto"/>
        <w:ind w:left="6" w:firstLine="70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Котельная Мангутской участковой больницы </w:t>
      </w:r>
      <w:r w:rsidRPr="006264E7">
        <w:rPr>
          <w:rFonts w:ascii="Times New Roman" w:hAnsi="Times New Roman" w:cs="Times New Roman"/>
          <w:color w:val="000000"/>
          <w:spacing w:val="-9"/>
          <w:sz w:val="24"/>
          <w:szCs w:val="24"/>
        </w:rPr>
        <w:t>теплоснабжающей организации ООО «</w:t>
      </w:r>
      <w:proofErr w:type="spellStart"/>
      <w:r w:rsidRPr="006264E7">
        <w:rPr>
          <w:rFonts w:ascii="Times New Roman" w:hAnsi="Times New Roman" w:cs="Times New Roman"/>
          <w:color w:val="000000"/>
          <w:spacing w:val="-9"/>
          <w:sz w:val="24"/>
          <w:szCs w:val="24"/>
        </w:rPr>
        <w:t>Транстеплоресурс</w:t>
      </w:r>
      <w:proofErr w:type="spellEnd"/>
      <w:r w:rsidRPr="006264E7">
        <w:rPr>
          <w:rFonts w:ascii="Times New Roman" w:hAnsi="Times New Roman" w:cs="Times New Roman"/>
          <w:color w:val="000000"/>
          <w:spacing w:val="-9"/>
          <w:sz w:val="24"/>
          <w:szCs w:val="24"/>
        </w:rPr>
        <w:t>» в с. Мангут (температурный график по технической характеристике -</w:t>
      </w: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70°С</w:t>
      </w:r>
      <w:r w:rsidRPr="006264E7">
        <w:rPr>
          <w:rFonts w:ascii="Times New Roman" w:hAnsi="Times New Roman" w:cs="Times New Roman"/>
          <w:color w:val="000000"/>
          <w:spacing w:val="-9"/>
          <w:sz w:val="24"/>
          <w:szCs w:val="24"/>
        </w:rPr>
        <w:t>/65</w:t>
      </w: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°С</w:t>
      </w:r>
      <w:r w:rsidRPr="006264E7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, система теплоснабжения - двухтрубная, открытая, </w:t>
      </w:r>
      <w:r w:rsidR="00DA43D4" w:rsidRPr="006264E7">
        <w:rPr>
          <w:rFonts w:ascii="Times New Roman" w:hAnsi="Times New Roman" w:cs="Times New Roman"/>
          <w:color w:val="000000"/>
          <w:sz w:val="24"/>
          <w:szCs w:val="24"/>
        </w:rPr>
        <w:t>подпитк</w:t>
      </w:r>
      <w:proofErr w:type="gramStart"/>
      <w:r w:rsidR="00DA43D4" w:rsidRPr="006264E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gramEnd"/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264E7">
        <w:rPr>
          <w:rFonts w:ascii="Times New Roman" w:hAnsi="Times New Roman" w:cs="Times New Roman"/>
          <w:sz w:val="24"/>
          <w:szCs w:val="24"/>
        </w:rPr>
        <w:t>из водопровода через бак запаса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),</w:t>
      </w:r>
    </w:p>
    <w:p w:rsidR="004315E7" w:rsidRPr="006264E7" w:rsidRDefault="004315E7" w:rsidP="006264E7">
      <w:pPr>
        <w:widowControl w:val="0"/>
        <w:numPr>
          <w:ilvl w:val="0"/>
          <w:numId w:val="8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0" w:lineRule="auto"/>
        <w:ind w:left="6" w:firstLine="70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Котельная Детского сада «Тополек», </w:t>
      </w:r>
      <w:r w:rsidRPr="006264E7">
        <w:rPr>
          <w:rFonts w:ascii="Times New Roman" w:hAnsi="Times New Roman" w:cs="Times New Roman"/>
          <w:color w:val="000000"/>
          <w:spacing w:val="-9"/>
          <w:sz w:val="24"/>
          <w:szCs w:val="24"/>
        </w:rPr>
        <w:t>(температурный график по технической характеристике -</w:t>
      </w: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70</w:t>
      </w:r>
      <w:proofErr w:type="gramStart"/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°С</w:t>
      </w:r>
      <w:proofErr w:type="gramEnd"/>
      <w:r w:rsidRPr="006264E7">
        <w:rPr>
          <w:rFonts w:ascii="Times New Roman" w:hAnsi="Times New Roman" w:cs="Times New Roman"/>
          <w:color w:val="000000"/>
          <w:spacing w:val="-9"/>
          <w:sz w:val="24"/>
          <w:szCs w:val="24"/>
        </w:rPr>
        <w:t>/65</w:t>
      </w: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°С</w:t>
      </w:r>
      <w:r w:rsidRPr="006264E7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, система теплоснабжения - двухтрубная, открытая,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подпитка - </w:t>
      </w:r>
      <w:r w:rsidRPr="006264E7">
        <w:rPr>
          <w:rFonts w:ascii="Times New Roman" w:hAnsi="Times New Roman" w:cs="Times New Roman"/>
          <w:sz w:val="24"/>
          <w:szCs w:val="24"/>
        </w:rPr>
        <w:t>из водопровода через бак запаса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5" w:right="-1" w:firstLine="704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 xml:space="preserve">От локальных источников теплоснабжения снабжаются теплом ряд производственных объектов и подавляющее большинство индивидуальных жилых домов. 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5" w:right="-1" w:firstLine="704"/>
        <w:jc w:val="both"/>
        <w:rPr>
          <w:rFonts w:ascii="Times New Roman" w:hAnsi="Times New Roman" w:cs="Times New Roman"/>
          <w:color w:val="000000"/>
          <w:spacing w:val="-11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Обобщенная характеристика систем теплоснабжения </w:t>
      </w:r>
      <w:r w:rsidRPr="006264E7">
        <w:rPr>
          <w:rFonts w:ascii="Times New Roman" w:hAnsi="Times New Roman" w:cs="Times New Roman"/>
          <w:sz w:val="24"/>
          <w:szCs w:val="24"/>
        </w:rPr>
        <w:t xml:space="preserve">сельского поселения «Мангутское» </w:t>
      </w:r>
      <w:r w:rsidRPr="006264E7">
        <w:rPr>
          <w:rFonts w:ascii="Times New Roman" w:hAnsi="Times New Roman" w:cs="Times New Roman"/>
          <w:color w:val="000000"/>
          <w:spacing w:val="-11"/>
          <w:sz w:val="24"/>
          <w:szCs w:val="24"/>
        </w:rPr>
        <w:t>представлена в таблицах 1.1.-1.2.</w:t>
      </w:r>
    </w:p>
    <w:p w:rsidR="00E80B83" w:rsidRDefault="00E80B83" w:rsidP="006264E7">
      <w:pPr>
        <w:shd w:val="clear" w:color="auto" w:fill="FFFFFF"/>
        <w:spacing w:after="0" w:line="240" w:lineRule="auto"/>
        <w:ind w:left="5" w:right="-1" w:firstLine="704"/>
        <w:jc w:val="right"/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</w:pPr>
    </w:p>
    <w:p w:rsidR="00E80B83" w:rsidRDefault="00E80B83" w:rsidP="006264E7">
      <w:pPr>
        <w:shd w:val="clear" w:color="auto" w:fill="FFFFFF"/>
        <w:spacing w:after="0" w:line="240" w:lineRule="auto"/>
        <w:ind w:left="5" w:right="-1" w:firstLine="704"/>
        <w:jc w:val="right"/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</w:pPr>
    </w:p>
    <w:p w:rsidR="00E80B83" w:rsidRDefault="00E80B83" w:rsidP="006264E7">
      <w:pPr>
        <w:shd w:val="clear" w:color="auto" w:fill="FFFFFF"/>
        <w:spacing w:after="0" w:line="240" w:lineRule="auto"/>
        <w:ind w:left="5" w:right="-1" w:firstLine="704"/>
        <w:jc w:val="right"/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</w:pPr>
    </w:p>
    <w:p w:rsidR="00E80B83" w:rsidRDefault="00E80B83" w:rsidP="006264E7">
      <w:pPr>
        <w:shd w:val="clear" w:color="auto" w:fill="FFFFFF"/>
        <w:spacing w:after="0" w:line="240" w:lineRule="auto"/>
        <w:ind w:left="5" w:right="-1" w:firstLine="704"/>
        <w:jc w:val="right"/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</w:pPr>
    </w:p>
    <w:p w:rsidR="00E80B83" w:rsidRDefault="00E80B83" w:rsidP="006264E7">
      <w:pPr>
        <w:shd w:val="clear" w:color="auto" w:fill="FFFFFF"/>
        <w:spacing w:after="0" w:line="240" w:lineRule="auto"/>
        <w:ind w:left="5" w:right="-1" w:firstLine="704"/>
        <w:jc w:val="right"/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</w:pPr>
    </w:p>
    <w:p w:rsidR="00E80B83" w:rsidRDefault="00E80B83" w:rsidP="006264E7">
      <w:pPr>
        <w:shd w:val="clear" w:color="auto" w:fill="FFFFFF"/>
        <w:spacing w:after="0" w:line="240" w:lineRule="auto"/>
        <w:ind w:left="5" w:right="-1" w:firstLine="704"/>
        <w:jc w:val="right"/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</w:pPr>
    </w:p>
    <w:p w:rsidR="00E80B83" w:rsidRDefault="00E80B83" w:rsidP="006264E7">
      <w:pPr>
        <w:shd w:val="clear" w:color="auto" w:fill="FFFFFF"/>
        <w:spacing w:after="0" w:line="240" w:lineRule="auto"/>
        <w:ind w:left="5" w:right="-1" w:firstLine="704"/>
        <w:jc w:val="right"/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left="5" w:right="-1" w:firstLine="704"/>
        <w:jc w:val="right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r w:rsidRPr="006264E7"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 xml:space="preserve">Таблица 1.1 </w:t>
      </w:r>
    </w:p>
    <w:p w:rsidR="004315E7" w:rsidRPr="006264E7" w:rsidRDefault="004315E7" w:rsidP="006264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230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10"/>
        <w:gridCol w:w="2410"/>
        <w:gridCol w:w="2410"/>
      </w:tblGrid>
      <w:tr w:rsidR="004315E7" w:rsidRPr="006264E7" w:rsidTr="00644333">
        <w:trPr>
          <w:trHeight w:hRule="exact" w:val="936"/>
          <w:jc w:val="center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котельной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Система теплоснабжения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624" w:right="619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Температурный график</w:t>
            </w:r>
          </w:p>
        </w:tc>
      </w:tr>
      <w:tr w:rsidR="004315E7" w:rsidRPr="006264E7" w:rsidTr="00644333">
        <w:trPr>
          <w:trHeight w:hRule="exact" w:val="746"/>
          <w:jc w:val="center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Котельная Дома культуры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Централизованная двухтрубная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70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°С</w:t>
            </w:r>
            <w:proofErr w:type="gramEnd"/>
            <w:r w:rsidRPr="006264E7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/65</w:t>
            </w:r>
            <w:r w:rsidRPr="006264E7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°С</w:t>
            </w:r>
          </w:p>
        </w:tc>
      </w:tr>
      <w:tr w:rsidR="004315E7" w:rsidRPr="006264E7" w:rsidTr="00644333">
        <w:trPr>
          <w:trHeight w:hRule="exact" w:val="920"/>
          <w:jc w:val="center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Котельная </w:t>
            </w:r>
            <w:r w:rsidRPr="006264E7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ГПОУ Нерчинский аграрный техникум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Централизованная двухтрубная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70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°С</w:t>
            </w:r>
            <w:proofErr w:type="gramEnd"/>
            <w:r w:rsidRPr="006264E7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/65</w:t>
            </w:r>
            <w:r w:rsidRPr="006264E7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°С</w:t>
            </w:r>
          </w:p>
        </w:tc>
      </w:tr>
      <w:tr w:rsidR="004315E7" w:rsidRPr="006264E7" w:rsidTr="00644333">
        <w:trPr>
          <w:trHeight w:hRule="exact" w:val="566"/>
          <w:jc w:val="center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Котельная </w:t>
            </w:r>
            <w:r w:rsidRPr="006264E7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МБОУ «Мангутская СОШ»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Централизованная</w:t>
            </w:r>
          </w:p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двухтрубная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70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°С</w:t>
            </w:r>
            <w:proofErr w:type="gramEnd"/>
            <w:r w:rsidRPr="006264E7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/65</w:t>
            </w:r>
            <w:r w:rsidRPr="006264E7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°С</w:t>
            </w:r>
          </w:p>
        </w:tc>
      </w:tr>
      <w:tr w:rsidR="004315E7" w:rsidRPr="006264E7" w:rsidTr="00644333">
        <w:trPr>
          <w:trHeight w:hRule="exact" w:val="1139"/>
          <w:jc w:val="center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Котельная </w:t>
            </w: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Мангутской участковой больницы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Централизованная двухтрубная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70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°С</w:t>
            </w:r>
            <w:proofErr w:type="gramEnd"/>
            <w:r w:rsidRPr="006264E7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/65</w:t>
            </w:r>
            <w:r w:rsidRPr="006264E7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°С</w:t>
            </w:r>
          </w:p>
        </w:tc>
      </w:tr>
      <w:tr w:rsidR="004315E7" w:rsidRPr="006264E7" w:rsidTr="00644333">
        <w:trPr>
          <w:trHeight w:hRule="exact" w:val="857"/>
          <w:jc w:val="center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Котельная </w:t>
            </w: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Детского сада «Тополек»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Централизованная двухтрубная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70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°С</w:t>
            </w:r>
            <w:proofErr w:type="gramEnd"/>
            <w:r w:rsidRPr="006264E7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/65</w:t>
            </w:r>
            <w:r w:rsidRPr="006264E7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°С</w:t>
            </w:r>
          </w:p>
        </w:tc>
      </w:tr>
    </w:tbl>
    <w:p w:rsidR="004315E7" w:rsidRPr="006264E7" w:rsidRDefault="004315E7" w:rsidP="006264E7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4315E7" w:rsidRPr="006264E7" w:rsidRDefault="004315E7" w:rsidP="006264E7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6264E7">
        <w:rPr>
          <w:rFonts w:ascii="Times New Roman" w:hAnsi="Times New Roman" w:cs="Times New Roman"/>
          <w:color w:val="FF0000"/>
          <w:sz w:val="24"/>
          <w:szCs w:val="24"/>
        </w:rPr>
        <w:br w:type="page"/>
      </w:r>
    </w:p>
    <w:p w:rsidR="004315E7" w:rsidRPr="006264E7" w:rsidRDefault="004315E7" w:rsidP="006264E7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4315E7" w:rsidRPr="006264E7" w:rsidRDefault="004315E7" w:rsidP="006264E7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  <w:r w:rsidRPr="006264E7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6264E7"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 xml:space="preserve">Таблица 1.2 </w:t>
      </w:r>
    </w:p>
    <w:tbl>
      <w:tblPr>
        <w:tblW w:w="10383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8"/>
        <w:gridCol w:w="1276"/>
        <w:gridCol w:w="1417"/>
        <w:gridCol w:w="1152"/>
        <w:gridCol w:w="1850"/>
        <w:gridCol w:w="1635"/>
        <w:gridCol w:w="1635"/>
      </w:tblGrid>
      <w:tr w:rsidR="004315E7" w:rsidRPr="006264E7" w:rsidTr="00644333">
        <w:trPr>
          <w:trHeight w:hRule="exact" w:val="2411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Система теплоснабжения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spacing w:val="-13"/>
                <w:sz w:val="24"/>
                <w:szCs w:val="24"/>
              </w:rPr>
              <w:t>Участок теплосети  №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6"/>
              <w:rPr>
                <w:rFonts w:ascii="Times New Roman" w:hAnsi="Times New Roman" w:cs="Times New Roman"/>
                <w:b/>
                <w:bCs/>
                <w:spacing w:val="-13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spacing w:val="-13"/>
                <w:sz w:val="24"/>
                <w:szCs w:val="24"/>
              </w:rPr>
              <w:t xml:space="preserve">Длина в двухтрубном исчислении, </w:t>
            </w:r>
            <w:proofErr w:type="gramStart"/>
            <w:r w:rsidRPr="006264E7">
              <w:rPr>
                <w:rFonts w:ascii="Times New Roman" w:hAnsi="Times New Roman" w:cs="Times New Roman"/>
                <w:b/>
                <w:bCs/>
                <w:spacing w:val="-13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6"/>
              <w:rPr>
                <w:rFonts w:ascii="Times New Roman" w:hAnsi="Times New Roman" w:cs="Times New Roman"/>
                <w:b/>
                <w:bCs/>
                <w:spacing w:val="-13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spacing w:val="-13"/>
                <w:sz w:val="24"/>
                <w:szCs w:val="24"/>
              </w:rPr>
              <w:t xml:space="preserve">Диаметр, </w:t>
            </w:r>
            <w:proofErr w:type="gramStart"/>
            <w:r w:rsidRPr="006264E7">
              <w:rPr>
                <w:rFonts w:ascii="Times New Roman" w:hAnsi="Times New Roman" w:cs="Times New Roman"/>
                <w:b/>
                <w:bCs/>
                <w:spacing w:val="-13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6"/>
              <w:rPr>
                <w:rFonts w:ascii="Times New Roman" w:hAnsi="Times New Roman" w:cs="Times New Roman"/>
                <w:b/>
                <w:bCs/>
                <w:spacing w:val="-13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spacing w:val="-13"/>
                <w:sz w:val="24"/>
                <w:szCs w:val="24"/>
              </w:rPr>
              <w:t>Вид прокладки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6"/>
              <w:rPr>
                <w:rFonts w:ascii="Times New Roman" w:hAnsi="Times New Roman" w:cs="Times New Roman"/>
                <w:b/>
                <w:bCs/>
                <w:spacing w:val="-13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spacing w:val="-13"/>
                <w:sz w:val="24"/>
                <w:szCs w:val="24"/>
              </w:rPr>
              <w:t>Оценочная стоимость, млн. руб.</w:t>
            </w: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6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6264E7">
              <w:rPr>
                <w:rFonts w:ascii="Times New Roman" w:hAnsi="Times New Roman" w:cs="Times New Roman"/>
                <w:b/>
                <w:bCs/>
                <w:spacing w:val="-13"/>
                <w:sz w:val="24"/>
                <w:szCs w:val="24"/>
              </w:rPr>
              <w:t xml:space="preserve">Материальная характеристика трубопроводов </w:t>
            </w:r>
            <w:r w:rsidRPr="006264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теплосети, м</w:t>
            </w:r>
            <w:proofErr w:type="gramStart"/>
            <w:r w:rsidRPr="006264E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4315E7" w:rsidRPr="006264E7" w:rsidTr="00644333">
        <w:trPr>
          <w:trHeight w:hRule="exact" w:val="404"/>
          <w:jc w:val="center"/>
        </w:trPr>
        <w:tc>
          <w:tcPr>
            <w:tcW w:w="1038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Котельная Дома культуры</w:t>
            </w:r>
          </w:p>
        </w:tc>
      </w:tr>
      <w:tr w:rsidR="004315E7" w:rsidRPr="006264E7" w:rsidTr="00644333">
        <w:trPr>
          <w:trHeight w:hRule="exact" w:val="877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ind w:left="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бесканальная</w:t>
            </w:r>
            <w:proofErr w:type="spellEnd"/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4315E7" w:rsidRPr="006264E7" w:rsidTr="00644333">
        <w:trPr>
          <w:trHeight w:hRule="exact" w:val="493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ind w:left="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4315E7" w:rsidRPr="006264E7" w:rsidTr="00644333">
        <w:trPr>
          <w:trHeight w:hRule="exact" w:val="438"/>
          <w:jc w:val="center"/>
        </w:trPr>
        <w:tc>
          <w:tcPr>
            <w:tcW w:w="1038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Котельная ГПОУ Нерчинский аграрный техникум</w:t>
            </w:r>
          </w:p>
        </w:tc>
      </w:tr>
      <w:tr w:rsidR="004315E7" w:rsidRPr="006264E7" w:rsidTr="00644333">
        <w:trPr>
          <w:trHeight w:hRule="exact" w:val="405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бесканальная</w:t>
            </w:r>
            <w:proofErr w:type="spellEnd"/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4315E7" w:rsidRPr="006264E7" w:rsidTr="00644333">
        <w:trPr>
          <w:trHeight w:hRule="exact" w:val="422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4315E7" w:rsidRPr="006264E7" w:rsidTr="00644333">
        <w:trPr>
          <w:trHeight w:hRule="exact" w:val="340"/>
          <w:jc w:val="center"/>
        </w:trPr>
        <w:tc>
          <w:tcPr>
            <w:tcW w:w="1038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Котельная </w:t>
            </w:r>
            <w:r w:rsidRPr="006264E7">
              <w:rPr>
                <w:rFonts w:ascii="Times New Roman" w:hAnsi="Times New Roman" w:cs="Times New Roman"/>
                <w:b/>
                <w:color w:val="000000"/>
                <w:spacing w:val="-9"/>
                <w:sz w:val="24"/>
                <w:szCs w:val="24"/>
              </w:rPr>
              <w:t>МБОУ «Мангутская СОШ»</w:t>
            </w:r>
          </w:p>
        </w:tc>
      </w:tr>
      <w:tr w:rsidR="004315E7" w:rsidRPr="006264E7" w:rsidTr="00644333">
        <w:trPr>
          <w:trHeight w:hRule="exact" w:val="422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бесканальная</w:t>
            </w:r>
            <w:proofErr w:type="spellEnd"/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4315E7" w:rsidRPr="006264E7" w:rsidTr="00644333">
        <w:trPr>
          <w:trHeight w:hRule="exact" w:val="422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4315E7" w:rsidRPr="006264E7" w:rsidTr="00644333">
        <w:trPr>
          <w:trHeight w:hRule="exact" w:val="422"/>
          <w:jc w:val="center"/>
        </w:trPr>
        <w:tc>
          <w:tcPr>
            <w:tcW w:w="1038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Котельная Мангутской участковой больницы</w:t>
            </w:r>
          </w:p>
        </w:tc>
      </w:tr>
      <w:tr w:rsidR="004315E7" w:rsidRPr="006264E7" w:rsidTr="00644333">
        <w:trPr>
          <w:trHeight w:hRule="exact" w:val="422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бесканальная</w:t>
            </w:r>
            <w:proofErr w:type="spellEnd"/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</w:tr>
      <w:tr w:rsidR="004315E7" w:rsidRPr="006264E7" w:rsidTr="00644333">
        <w:trPr>
          <w:trHeight w:hRule="exact" w:val="422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</w:tr>
      <w:tr w:rsidR="004315E7" w:rsidRPr="006264E7" w:rsidTr="00644333">
        <w:trPr>
          <w:trHeight w:hRule="exact" w:val="422"/>
          <w:jc w:val="center"/>
        </w:trPr>
        <w:tc>
          <w:tcPr>
            <w:tcW w:w="1038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Котельная Детского сада «Тополек»</w:t>
            </w:r>
          </w:p>
        </w:tc>
      </w:tr>
      <w:tr w:rsidR="004315E7" w:rsidRPr="006264E7" w:rsidTr="00644333">
        <w:trPr>
          <w:trHeight w:hRule="exact" w:val="422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бесканальная</w:t>
            </w:r>
            <w:proofErr w:type="spellEnd"/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422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422"/>
          <w:jc w:val="center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</w:tr>
    </w:tbl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1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 xml:space="preserve">По данным </w:t>
      </w:r>
      <w:r w:rsidRPr="006264E7">
        <w:rPr>
          <w:rFonts w:ascii="Times New Roman" w:hAnsi="Times New Roman" w:cs="Times New Roman"/>
          <w:bCs/>
          <w:sz w:val="24"/>
          <w:szCs w:val="24"/>
        </w:rPr>
        <w:t xml:space="preserve">эксплуатирующего персонала </w:t>
      </w:r>
      <w:r w:rsidRPr="006264E7">
        <w:rPr>
          <w:rFonts w:ascii="Times New Roman" w:hAnsi="Times New Roman" w:cs="Times New Roman"/>
          <w:sz w:val="24"/>
          <w:szCs w:val="24"/>
        </w:rPr>
        <w:t>около 70% общей протяженности составляют ветхие сети. Эксплуатация внутренних систем отопления без проведения капитальных ремонтов производится около 50 лет, что говорит о целесообразности проведения гидравлических испытаний системы теплоснабжения и замены аварийных и ветхих участков теплосети. Неполный состав необходимой запорно-регулирующей арматуры на участках теплосети отрицательно сказывается на надежности и эффективности системы теплоснабжения.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1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1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1"/>
          <w:sz w:val="24"/>
          <w:szCs w:val="24"/>
        </w:rPr>
        <w:t>Расчетная тепловая нагрузка системы теплоснабжения представлена в таблице 1.3.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5" w:right="-1" w:firstLine="704"/>
        <w:jc w:val="right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Таблица 1.3</w:t>
      </w:r>
    </w:p>
    <w:tbl>
      <w:tblPr>
        <w:tblW w:w="992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8"/>
        <w:gridCol w:w="1418"/>
        <w:gridCol w:w="1276"/>
        <w:gridCol w:w="1275"/>
        <w:gridCol w:w="1418"/>
        <w:gridCol w:w="1417"/>
        <w:gridCol w:w="851"/>
      </w:tblGrid>
      <w:tr w:rsidR="004315E7" w:rsidRPr="006264E7" w:rsidTr="00644333">
        <w:trPr>
          <w:trHeight w:hRule="exact" w:val="638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Система теплоснабжения</w:t>
            </w:r>
          </w:p>
        </w:tc>
        <w:tc>
          <w:tcPr>
            <w:tcW w:w="765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Тепловая нагрузка, 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</w:tr>
      <w:tr w:rsidR="004315E7" w:rsidRPr="006264E7" w:rsidTr="00644333">
        <w:trPr>
          <w:trHeight w:hRule="exact" w:val="3229"/>
        </w:trPr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38" w:righ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Отопление и </w:t>
            </w: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вентиляция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64E7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Средненедельная</w:t>
            </w:r>
            <w:proofErr w:type="spellEnd"/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нагрузка ГВС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по данным учета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Суточные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максимумы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ГВС по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данным учета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Тепловые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потери 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через</w:t>
            </w:r>
            <w:proofErr w:type="gramEnd"/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изоляцию 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при</w:t>
            </w:r>
            <w:proofErr w:type="gramEnd"/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расчетной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температуре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наружного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воздуха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Тепловые потери 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нормативными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утечками 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сетевой</w:t>
            </w:r>
            <w:proofErr w:type="gramEnd"/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воды 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proofErr w:type="gramEnd"/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расчетной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температуре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наружного воздуха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</w:tr>
      <w:tr w:rsidR="004315E7" w:rsidRPr="006264E7" w:rsidTr="00644333">
        <w:trPr>
          <w:trHeight w:hRule="exact" w:val="1095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Котельная ГПОУ Нерчинский аграрный техникум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0,064</w:t>
            </w:r>
          </w:p>
        </w:tc>
      </w:tr>
      <w:tr w:rsidR="004315E7" w:rsidRPr="006264E7" w:rsidTr="00644333">
        <w:trPr>
          <w:trHeight w:hRule="exact" w:val="991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Котельная Детского сада «Тополек»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0,026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0,0007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0,0287</w:t>
            </w:r>
          </w:p>
        </w:tc>
      </w:tr>
      <w:tr w:rsidR="004315E7" w:rsidRPr="006264E7" w:rsidTr="00644333">
        <w:trPr>
          <w:trHeight w:hRule="exact" w:val="985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Котельная МБОУ «Мангутская СОШ»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0,133</w:t>
            </w:r>
          </w:p>
        </w:tc>
      </w:tr>
      <w:tr w:rsidR="004315E7" w:rsidRPr="006264E7" w:rsidTr="00644333">
        <w:trPr>
          <w:trHeight w:hRule="exact" w:val="728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Котельная Дома культуры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0,2015</w:t>
            </w:r>
          </w:p>
        </w:tc>
      </w:tr>
      <w:tr w:rsidR="004315E7" w:rsidRPr="006264E7" w:rsidTr="00644333">
        <w:trPr>
          <w:trHeight w:hRule="exact" w:val="1143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Котельная Мангутской участковой больницы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0,038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0,048</w:t>
            </w:r>
          </w:p>
        </w:tc>
      </w:tr>
    </w:tbl>
    <w:p w:rsidR="004315E7" w:rsidRPr="006264E7" w:rsidRDefault="004315E7" w:rsidP="006264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 xml:space="preserve">           Установленная тепловая мощность Котельная Дома культуры  – 0,42 Гкал/</w:t>
      </w:r>
      <w:proofErr w:type="gramStart"/>
      <w:r w:rsidRPr="006264E7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6264E7">
        <w:rPr>
          <w:rFonts w:ascii="Times New Roman" w:hAnsi="Times New Roman" w:cs="Times New Roman"/>
          <w:sz w:val="24"/>
          <w:szCs w:val="24"/>
        </w:rPr>
        <w:t>, потери в сетях – 0,01 Гкал/ч.</w:t>
      </w:r>
    </w:p>
    <w:p w:rsidR="004315E7" w:rsidRPr="006264E7" w:rsidRDefault="004315E7" w:rsidP="00626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Установленная тепловая мощность Котельная Детского сада «Тополек»  – 0,25 Гкал/</w:t>
      </w:r>
      <w:proofErr w:type="gramStart"/>
      <w:r w:rsidRPr="006264E7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6264E7">
        <w:rPr>
          <w:rFonts w:ascii="Times New Roman" w:hAnsi="Times New Roman" w:cs="Times New Roman"/>
          <w:sz w:val="24"/>
          <w:szCs w:val="24"/>
        </w:rPr>
        <w:t>, потери в сетях – 0,002 Гкал/ч.</w:t>
      </w:r>
    </w:p>
    <w:p w:rsidR="004315E7" w:rsidRPr="006264E7" w:rsidRDefault="004315E7" w:rsidP="00626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Установленная тепловая мощность Котельная МБОУ «Мангутская СОШ»  – 0,5 Гкал/ч.</w:t>
      </w:r>
      <w:proofErr w:type="gramStart"/>
      <w:r w:rsidRPr="006264E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6264E7">
        <w:rPr>
          <w:rFonts w:ascii="Times New Roman" w:hAnsi="Times New Roman" w:cs="Times New Roman"/>
          <w:sz w:val="24"/>
          <w:szCs w:val="24"/>
        </w:rPr>
        <w:t xml:space="preserve"> при потери в сетях – 0,01 Гкал/ч.</w:t>
      </w:r>
    </w:p>
    <w:p w:rsidR="004315E7" w:rsidRPr="006264E7" w:rsidRDefault="004315E7" w:rsidP="00626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Установленная тепловая мощность котельной Котельная Мангутской участковой больницы – 0,42 Гкал/</w:t>
      </w:r>
      <w:proofErr w:type="gramStart"/>
      <w:r w:rsidRPr="006264E7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6264E7">
        <w:rPr>
          <w:rFonts w:ascii="Times New Roman" w:hAnsi="Times New Roman" w:cs="Times New Roman"/>
          <w:sz w:val="24"/>
          <w:szCs w:val="24"/>
        </w:rPr>
        <w:t>, потери в сетях – 0,01 Гкал/ч.</w:t>
      </w:r>
    </w:p>
    <w:p w:rsidR="004315E7" w:rsidRPr="006264E7" w:rsidRDefault="004315E7" w:rsidP="00626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Установленная тепловая мощность Котельная ГПОУ Нерчинский аграрный техникум –   0,25  Гкал/</w:t>
      </w:r>
      <w:proofErr w:type="gramStart"/>
      <w:r w:rsidRPr="006264E7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6264E7">
        <w:rPr>
          <w:rFonts w:ascii="Times New Roman" w:hAnsi="Times New Roman" w:cs="Times New Roman"/>
          <w:sz w:val="24"/>
          <w:szCs w:val="24"/>
        </w:rPr>
        <w:t>, потери в сетях –    0,01   Гкал/ч.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29" w:firstLine="680"/>
        <w:jc w:val="both"/>
        <w:rPr>
          <w:rFonts w:ascii="Times New Roman" w:hAnsi="Times New Roman" w:cs="Times New Roman"/>
          <w:bCs/>
          <w:color w:val="000000"/>
          <w:spacing w:val="-23"/>
          <w:sz w:val="24"/>
          <w:szCs w:val="24"/>
        </w:rPr>
      </w:pPr>
      <w:r w:rsidRPr="006264E7">
        <w:rPr>
          <w:rFonts w:ascii="Times New Roman" w:hAnsi="Times New Roman" w:cs="Times New Roman"/>
          <w:bCs/>
          <w:color w:val="000000"/>
          <w:spacing w:val="-23"/>
          <w:sz w:val="24"/>
          <w:szCs w:val="24"/>
        </w:rPr>
        <w:t>1.2. Системы теплоснабжения от котельных.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29" w:firstLine="680"/>
        <w:jc w:val="both"/>
        <w:rPr>
          <w:rFonts w:ascii="Times New Roman" w:hAnsi="Times New Roman" w:cs="Times New Roman"/>
          <w:color w:val="000000"/>
          <w:spacing w:val="-21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Структура нагрузок системы теплоснабжения от котельной Дома культуры представлена в таблице 1.4. 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29" w:firstLine="680"/>
        <w:jc w:val="right"/>
        <w:rPr>
          <w:rFonts w:ascii="Times New Roman" w:hAnsi="Times New Roman" w:cs="Times New Roman"/>
          <w:b/>
          <w:color w:val="000000"/>
          <w:spacing w:val="-16"/>
          <w:sz w:val="24"/>
          <w:szCs w:val="24"/>
        </w:rPr>
      </w:pPr>
      <w:r w:rsidRPr="006264E7">
        <w:rPr>
          <w:rFonts w:ascii="Times New Roman" w:hAnsi="Times New Roman" w:cs="Times New Roman"/>
          <w:b/>
          <w:color w:val="000000"/>
          <w:spacing w:val="-16"/>
          <w:sz w:val="24"/>
          <w:szCs w:val="24"/>
        </w:rPr>
        <w:t xml:space="preserve">Таблица 1.4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8"/>
        <w:gridCol w:w="1276"/>
        <w:gridCol w:w="1559"/>
        <w:gridCol w:w="993"/>
        <w:gridCol w:w="1134"/>
        <w:gridCol w:w="1134"/>
        <w:gridCol w:w="1275"/>
      </w:tblGrid>
      <w:tr w:rsidR="004315E7" w:rsidRPr="006264E7" w:rsidTr="00644333">
        <w:trPr>
          <w:cantSplit/>
          <w:trHeight w:hRule="exact" w:val="2231"/>
          <w:jc w:val="center"/>
        </w:trPr>
        <w:tc>
          <w:tcPr>
            <w:tcW w:w="2268" w:type="dxa"/>
            <w:vMerge w:val="restart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теплоснабжения</w:t>
            </w: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Отопление, 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993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58" w:right="154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Вентиляция, 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ГВС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средненедельная</w:t>
            </w:r>
            <w:proofErr w:type="spellEnd"/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(закрытая схема),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Суточные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максимумы ГВС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(закрытая схема),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5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54" w:righ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Итого, 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</w:tr>
      <w:tr w:rsidR="004315E7" w:rsidRPr="006264E7" w:rsidTr="00644333">
        <w:trPr>
          <w:trHeight w:hRule="exact" w:val="1041"/>
          <w:jc w:val="center"/>
        </w:trPr>
        <w:tc>
          <w:tcPr>
            <w:tcW w:w="2268" w:type="dxa"/>
            <w:vMerge/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06" w:right="211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Зависимая схема</w:t>
            </w:r>
          </w:p>
        </w:tc>
        <w:tc>
          <w:tcPr>
            <w:tcW w:w="1559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Независимая схема</w:t>
            </w:r>
          </w:p>
        </w:tc>
        <w:tc>
          <w:tcPr>
            <w:tcW w:w="993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5E7" w:rsidRPr="006264E7" w:rsidTr="00644333">
        <w:trPr>
          <w:trHeight w:hRule="exact" w:val="1547"/>
          <w:jc w:val="center"/>
        </w:trPr>
        <w:tc>
          <w:tcPr>
            <w:tcW w:w="2268" w:type="dxa"/>
            <w:shd w:val="clear" w:color="auto" w:fill="FFFFFF"/>
            <w:vAlign w:val="center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right="-40" w:firstLine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Котельная Дома культуры</w:t>
            </w:r>
          </w:p>
        </w:tc>
        <w:tc>
          <w:tcPr>
            <w:tcW w:w="1276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559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0,224</w:t>
            </w:r>
          </w:p>
        </w:tc>
      </w:tr>
    </w:tbl>
    <w:p w:rsidR="004315E7" w:rsidRPr="006264E7" w:rsidRDefault="004315E7" w:rsidP="006264E7">
      <w:pPr>
        <w:shd w:val="clear" w:color="auto" w:fill="FFFFFF"/>
        <w:spacing w:after="0" w:line="240" w:lineRule="auto"/>
        <w:ind w:left="29" w:firstLine="680"/>
        <w:jc w:val="both"/>
        <w:rPr>
          <w:rFonts w:ascii="Times New Roman" w:hAnsi="Times New Roman" w:cs="Times New Roman"/>
          <w:color w:val="000000"/>
          <w:spacing w:val="-21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21"/>
          <w:sz w:val="24"/>
          <w:szCs w:val="24"/>
        </w:rPr>
        <w:t>Структура нагрузок системы теплоснабжения от котельной Детского сада «Тополек» представлена в таблице 1.5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29" w:firstLine="680"/>
        <w:jc w:val="right"/>
        <w:rPr>
          <w:rFonts w:ascii="Times New Roman" w:hAnsi="Times New Roman" w:cs="Times New Roman"/>
          <w:color w:val="000000"/>
          <w:spacing w:val="-21"/>
          <w:sz w:val="24"/>
          <w:szCs w:val="24"/>
        </w:rPr>
      </w:pPr>
      <w:r w:rsidRPr="006264E7">
        <w:rPr>
          <w:rFonts w:ascii="Times New Roman" w:hAnsi="Times New Roman" w:cs="Times New Roman"/>
          <w:b/>
          <w:color w:val="000000"/>
          <w:spacing w:val="-16"/>
          <w:sz w:val="24"/>
          <w:szCs w:val="24"/>
        </w:rPr>
        <w:t xml:space="preserve">Таблица 1.5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8"/>
        <w:gridCol w:w="1276"/>
        <w:gridCol w:w="1559"/>
        <w:gridCol w:w="993"/>
        <w:gridCol w:w="1134"/>
        <w:gridCol w:w="1134"/>
        <w:gridCol w:w="1275"/>
      </w:tblGrid>
      <w:tr w:rsidR="004315E7" w:rsidRPr="006264E7" w:rsidTr="00644333">
        <w:trPr>
          <w:cantSplit/>
          <w:trHeight w:hRule="exact" w:val="2231"/>
          <w:jc w:val="center"/>
        </w:trPr>
        <w:tc>
          <w:tcPr>
            <w:tcW w:w="2268" w:type="dxa"/>
            <w:vMerge w:val="restart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теплоснабжения</w:t>
            </w: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Отопление, 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993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58" w:right="154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Вентиляция, 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ГВС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средненедельная</w:t>
            </w:r>
            <w:proofErr w:type="spellEnd"/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(закрытая схема),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Суточные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максимумы ГВС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(закрытая схема),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5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54" w:righ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Итого, 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</w:tr>
      <w:tr w:rsidR="004315E7" w:rsidRPr="006264E7" w:rsidTr="00644333">
        <w:trPr>
          <w:trHeight w:hRule="exact" w:val="1041"/>
          <w:jc w:val="center"/>
        </w:trPr>
        <w:tc>
          <w:tcPr>
            <w:tcW w:w="2268" w:type="dxa"/>
            <w:vMerge/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06" w:right="211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Зависимая схема</w:t>
            </w:r>
          </w:p>
        </w:tc>
        <w:tc>
          <w:tcPr>
            <w:tcW w:w="1559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Независимая схема</w:t>
            </w:r>
          </w:p>
        </w:tc>
        <w:tc>
          <w:tcPr>
            <w:tcW w:w="993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5E7" w:rsidRPr="006264E7" w:rsidTr="00644333">
        <w:trPr>
          <w:trHeight w:hRule="exact" w:val="1318"/>
          <w:jc w:val="center"/>
        </w:trPr>
        <w:tc>
          <w:tcPr>
            <w:tcW w:w="2268" w:type="dxa"/>
            <w:shd w:val="clear" w:color="auto" w:fill="FFFFFF"/>
            <w:vAlign w:val="center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right="-40" w:firstLine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Котельная Детского сада «Тополек»</w:t>
            </w:r>
          </w:p>
        </w:tc>
        <w:tc>
          <w:tcPr>
            <w:tcW w:w="1276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0,026</w:t>
            </w:r>
          </w:p>
        </w:tc>
        <w:tc>
          <w:tcPr>
            <w:tcW w:w="1559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0,0006</w:t>
            </w:r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0,0306</w:t>
            </w:r>
          </w:p>
        </w:tc>
      </w:tr>
    </w:tbl>
    <w:p w:rsidR="004315E7" w:rsidRPr="006264E7" w:rsidRDefault="004315E7" w:rsidP="006264E7">
      <w:pPr>
        <w:shd w:val="clear" w:color="auto" w:fill="FFFFFF"/>
        <w:spacing w:after="0" w:line="240" w:lineRule="auto"/>
        <w:ind w:left="29" w:firstLine="680"/>
        <w:jc w:val="both"/>
        <w:rPr>
          <w:rFonts w:ascii="Times New Roman" w:hAnsi="Times New Roman" w:cs="Times New Roman"/>
          <w:color w:val="000000"/>
          <w:spacing w:val="-21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21"/>
          <w:sz w:val="24"/>
          <w:szCs w:val="24"/>
        </w:rPr>
        <w:t>Структура нагрузок системы теплоснабжения от котельной МБОУ «Мангутская СОШ» представлена в таблице 1.6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29" w:firstLine="680"/>
        <w:jc w:val="right"/>
        <w:rPr>
          <w:rFonts w:ascii="Times New Roman" w:hAnsi="Times New Roman" w:cs="Times New Roman"/>
          <w:b/>
          <w:color w:val="000000"/>
          <w:spacing w:val="-16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left="29" w:firstLine="680"/>
        <w:jc w:val="right"/>
        <w:rPr>
          <w:rFonts w:ascii="Times New Roman" w:hAnsi="Times New Roman" w:cs="Times New Roman"/>
          <w:color w:val="000000"/>
          <w:spacing w:val="-21"/>
          <w:sz w:val="24"/>
          <w:szCs w:val="24"/>
        </w:rPr>
      </w:pPr>
      <w:r w:rsidRPr="006264E7">
        <w:rPr>
          <w:rFonts w:ascii="Times New Roman" w:hAnsi="Times New Roman" w:cs="Times New Roman"/>
          <w:b/>
          <w:color w:val="000000"/>
          <w:spacing w:val="-16"/>
          <w:sz w:val="24"/>
          <w:szCs w:val="24"/>
        </w:rPr>
        <w:t xml:space="preserve">Таблица 1.6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8"/>
        <w:gridCol w:w="1276"/>
        <w:gridCol w:w="1559"/>
        <w:gridCol w:w="993"/>
        <w:gridCol w:w="1134"/>
        <w:gridCol w:w="1134"/>
        <w:gridCol w:w="1275"/>
      </w:tblGrid>
      <w:tr w:rsidR="004315E7" w:rsidRPr="006264E7" w:rsidTr="00644333">
        <w:trPr>
          <w:cantSplit/>
          <w:trHeight w:hRule="exact" w:val="2231"/>
          <w:jc w:val="center"/>
        </w:trPr>
        <w:tc>
          <w:tcPr>
            <w:tcW w:w="2268" w:type="dxa"/>
            <w:vMerge w:val="restart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теплоснабжения</w:t>
            </w: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Отопление, 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993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58" w:right="154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Вентиляция, 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ГВС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средненедельная</w:t>
            </w:r>
            <w:proofErr w:type="spellEnd"/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(закрытая схема),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Суточные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максимумы ГВС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(закрытая схема),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5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54" w:righ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Итого, 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</w:tr>
      <w:tr w:rsidR="004315E7" w:rsidRPr="006264E7" w:rsidTr="00644333">
        <w:trPr>
          <w:trHeight w:hRule="exact" w:val="1041"/>
          <w:jc w:val="center"/>
        </w:trPr>
        <w:tc>
          <w:tcPr>
            <w:tcW w:w="2268" w:type="dxa"/>
            <w:vMerge/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06" w:right="211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Зависимая схема</w:t>
            </w:r>
          </w:p>
        </w:tc>
        <w:tc>
          <w:tcPr>
            <w:tcW w:w="1559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Независимая схема</w:t>
            </w:r>
          </w:p>
        </w:tc>
        <w:tc>
          <w:tcPr>
            <w:tcW w:w="993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5E7" w:rsidRPr="006264E7" w:rsidTr="00644333">
        <w:trPr>
          <w:trHeight w:hRule="exact" w:val="2114"/>
          <w:jc w:val="center"/>
        </w:trPr>
        <w:tc>
          <w:tcPr>
            <w:tcW w:w="2268" w:type="dxa"/>
            <w:shd w:val="clear" w:color="auto" w:fill="FFFFFF"/>
            <w:vAlign w:val="center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right="-40" w:firstLine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Котельная МБОУ «Мангутская СОШ»</w:t>
            </w:r>
          </w:p>
        </w:tc>
        <w:tc>
          <w:tcPr>
            <w:tcW w:w="1276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559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0,144</w:t>
            </w:r>
          </w:p>
        </w:tc>
      </w:tr>
    </w:tbl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pacing w:val="-21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left="29" w:firstLine="680"/>
        <w:jc w:val="both"/>
        <w:rPr>
          <w:rFonts w:ascii="Times New Roman" w:hAnsi="Times New Roman" w:cs="Times New Roman"/>
          <w:color w:val="000000"/>
          <w:spacing w:val="-21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21"/>
          <w:sz w:val="24"/>
          <w:szCs w:val="24"/>
        </w:rPr>
        <w:t>Структура нагрузок системы теплоснабжения от котельной ГПОУ Нерчинский аграрный техникум представлена в таблице 1.7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29" w:firstLine="680"/>
        <w:jc w:val="right"/>
        <w:rPr>
          <w:rFonts w:ascii="Times New Roman" w:hAnsi="Times New Roman" w:cs="Times New Roman"/>
          <w:color w:val="000000"/>
          <w:spacing w:val="-21"/>
          <w:sz w:val="24"/>
          <w:szCs w:val="24"/>
        </w:rPr>
      </w:pPr>
      <w:r w:rsidRPr="006264E7">
        <w:rPr>
          <w:rFonts w:ascii="Times New Roman" w:hAnsi="Times New Roman" w:cs="Times New Roman"/>
          <w:b/>
          <w:color w:val="000000"/>
          <w:spacing w:val="-16"/>
          <w:sz w:val="24"/>
          <w:szCs w:val="24"/>
        </w:rPr>
        <w:t xml:space="preserve">Таблица 1.7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8"/>
        <w:gridCol w:w="1276"/>
        <w:gridCol w:w="1559"/>
        <w:gridCol w:w="993"/>
        <w:gridCol w:w="1134"/>
        <w:gridCol w:w="1134"/>
        <w:gridCol w:w="1275"/>
      </w:tblGrid>
      <w:tr w:rsidR="004315E7" w:rsidRPr="006264E7" w:rsidTr="00644333">
        <w:trPr>
          <w:cantSplit/>
          <w:trHeight w:hRule="exact" w:val="2231"/>
          <w:jc w:val="center"/>
        </w:trPr>
        <w:tc>
          <w:tcPr>
            <w:tcW w:w="2268" w:type="dxa"/>
            <w:vMerge w:val="restart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теплоснабжения</w:t>
            </w: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Отопление, 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993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58" w:right="154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Вентиляция, 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ГВС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средненедельная</w:t>
            </w:r>
            <w:proofErr w:type="spellEnd"/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(закрытая схема),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Суточные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максимумы ГВС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(закрытая схема),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5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54" w:righ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Итого, 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</w:tr>
      <w:tr w:rsidR="004315E7" w:rsidRPr="006264E7" w:rsidTr="00644333">
        <w:trPr>
          <w:trHeight w:hRule="exact" w:val="1041"/>
          <w:jc w:val="center"/>
        </w:trPr>
        <w:tc>
          <w:tcPr>
            <w:tcW w:w="2268" w:type="dxa"/>
            <w:vMerge/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06" w:right="211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Зависимая схема</w:t>
            </w:r>
          </w:p>
        </w:tc>
        <w:tc>
          <w:tcPr>
            <w:tcW w:w="1559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Независимая схема</w:t>
            </w:r>
          </w:p>
        </w:tc>
        <w:tc>
          <w:tcPr>
            <w:tcW w:w="993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5E7" w:rsidRPr="006264E7" w:rsidTr="00644333">
        <w:trPr>
          <w:trHeight w:hRule="exact" w:val="1711"/>
          <w:jc w:val="center"/>
        </w:trPr>
        <w:tc>
          <w:tcPr>
            <w:tcW w:w="2268" w:type="dxa"/>
            <w:shd w:val="clear" w:color="auto" w:fill="FFFFFF"/>
            <w:vAlign w:val="center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right="-40" w:firstLine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Котельная ГПОУ Нерчинский аграрный техникум</w:t>
            </w:r>
          </w:p>
        </w:tc>
        <w:tc>
          <w:tcPr>
            <w:tcW w:w="1276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559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0,055</w:t>
            </w:r>
          </w:p>
        </w:tc>
      </w:tr>
    </w:tbl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pacing w:val="-21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left="29" w:firstLine="680"/>
        <w:jc w:val="both"/>
        <w:rPr>
          <w:rFonts w:ascii="Times New Roman" w:hAnsi="Times New Roman" w:cs="Times New Roman"/>
          <w:color w:val="000000"/>
          <w:spacing w:val="-21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21"/>
          <w:sz w:val="24"/>
          <w:szCs w:val="24"/>
        </w:rPr>
        <w:t>Структура нагрузок системы теплоснабжения от котельной Мангутской участковой больницы представлена в таблице 1.8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29" w:firstLine="680"/>
        <w:jc w:val="right"/>
        <w:rPr>
          <w:rFonts w:ascii="Times New Roman" w:hAnsi="Times New Roman" w:cs="Times New Roman"/>
          <w:color w:val="000000"/>
          <w:spacing w:val="-21"/>
          <w:sz w:val="24"/>
          <w:szCs w:val="24"/>
        </w:rPr>
      </w:pPr>
      <w:r w:rsidRPr="006264E7">
        <w:rPr>
          <w:rFonts w:ascii="Times New Roman" w:hAnsi="Times New Roman" w:cs="Times New Roman"/>
          <w:b/>
          <w:color w:val="000000"/>
          <w:spacing w:val="-16"/>
          <w:sz w:val="24"/>
          <w:szCs w:val="24"/>
        </w:rPr>
        <w:t>Таблица 1.8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8"/>
        <w:gridCol w:w="1276"/>
        <w:gridCol w:w="1559"/>
        <w:gridCol w:w="993"/>
        <w:gridCol w:w="1134"/>
        <w:gridCol w:w="1134"/>
        <w:gridCol w:w="1275"/>
      </w:tblGrid>
      <w:tr w:rsidR="004315E7" w:rsidRPr="006264E7" w:rsidTr="00644333">
        <w:trPr>
          <w:cantSplit/>
          <w:trHeight w:hRule="exact" w:val="2231"/>
          <w:jc w:val="center"/>
        </w:trPr>
        <w:tc>
          <w:tcPr>
            <w:tcW w:w="2268" w:type="dxa"/>
            <w:vMerge w:val="restart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теплоснабжения</w:t>
            </w: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Отопление, 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993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58" w:right="154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Вентиляция, 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ГВС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средненедельная</w:t>
            </w:r>
            <w:proofErr w:type="spellEnd"/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(закрытая схема),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Суточные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максимумы ГВС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(закрытая схема),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5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54" w:right="312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Итого, 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</w:tc>
      </w:tr>
      <w:tr w:rsidR="004315E7" w:rsidRPr="006264E7" w:rsidTr="00644333">
        <w:trPr>
          <w:trHeight w:hRule="exact" w:val="1041"/>
          <w:jc w:val="center"/>
        </w:trPr>
        <w:tc>
          <w:tcPr>
            <w:tcW w:w="2268" w:type="dxa"/>
            <w:vMerge/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06" w:right="211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Зависимая схема</w:t>
            </w:r>
          </w:p>
        </w:tc>
        <w:tc>
          <w:tcPr>
            <w:tcW w:w="1559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Независимая схема</w:t>
            </w:r>
          </w:p>
        </w:tc>
        <w:tc>
          <w:tcPr>
            <w:tcW w:w="993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5E7" w:rsidRPr="006264E7" w:rsidTr="00644333">
        <w:trPr>
          <w:trHeight w:hRule="exact" w:val="1529"/>
          <w:jc w:val="center"/>
        </w:trPr>
        <w:tc>
          <w:tcPr>
            <w:tcW w:w="2268" w:type="dxa"/>
            <w:shd w:val="clear" w:color="auto" w:fill="FFFFFF"/>
            <w:vAlign w:val="center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right="-40" w:firstLine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Котельная Мангутской участковой больницы</w:t>
            </w:r>
          </w:p>
        </w:tc>
        <w:tc>
          <w:tcPr>
            <w:tcW w:w="1276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0,038</w:t>
            </w:r>
          </w:p>
        </w:tc>
        <w:tc>
          <w:tcPr>
            <w:tcW w:w="1559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0,038</w:t>
            </w:r>
          </w:p>
        </w:tc>
      </w:tr>
    </w:tbl>
    <w:p w:rsidR="004315E7" w:rsidRPr="006264E7" w:rsidRDefault="004315E7" w:rsidP="006264E7">
      <w:pPr>
        <w:shd w:val="clear" w:color="auto" w:fill="FFFFFF"/>
        <w:spacing w:after="0" w:line="240" w:lineRule="auto"/>
        <w:ind w:right="110" w:firstLine="709"/>
        <w:jc w:val="center"/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</w:pPr>
      <w:r w:rsidRPr="006264E7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lastRenderedPageBreak/>
        <w:t xml:space="preserve">Показатели перспективного спроса на тепловую энергию (мощность) и теплоноситель в установленных </w:t>
      </w:r>
      <w:r w:rsidRPr="006264E7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границах территории сельского поселения «Мангутское»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right="11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Раздел 1, пункт 1 Показатели перспективного спроса на тепловую энергию определены решениями генерального плана поселения. В соответствии с решениями генерального плана на период до 2027 года в </w:t>
      </w:r>
      <w:r w:rsidRPr="006264E7">
        <w:rPr>
          <w:rFonts w:ascii="Times New Roman" w:hAnsi="Times New Roman" w:cs="Times New Roman"/>
          <w:sz w:val="24"/>
          <w:szCs w:val="24"/>
        </w:rPr>
        <w:t>сельском поселении «</w:t>
      </w:r>
      <w:proofErr w:type="spellStart"/>
      <w:r w:rsidRPr="006264E7">
        <w:rPr>
          <w:rFonts w:ascii="Times New Roman" w:hAnsi="Times New Roman" w:cs="Times New Roman"/>
          <w:sz w:val="24"/>
          <w:szCs w:val="24"/>
        </w:rPr>
        <w:t>Мангутское</w:t>
      </w:r>
      <w:proofErr w:type="spellEnd"/>
      <w:r w:rsidRPr="006264E7">
        <w:rPr>
          <w:rFonts w:ascii="Times New Roman" w:hAnsi="Times New Roman" w:cs="Times New Roman"/>
          <w:sz w:val="24"/>
          <w:szCs w:val="24"/>
        </w:rPr>
        <w:t xml:space="preserve">»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строительство многоквартирных </w:t>
      </w:r>
      <w:proofErr w:type="spellStart"/>
      <w:r w:rsidRPr="006264E7">
        <w:rPr>
          <w:rFonts w:ascii="Times New Roman" w:hAnsi="Times New Roman" w:cs="Times New Roman"/>
          <w:color w:val="000000"/>
          <w:sz w:val="24"/>
          <w:szCs w:val="24"/>
        </w:rPr>
        <w:t>среднеэтажных</w:t>
      </w:r>
      <w:proofErr w:type="spellEnd"/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 жилых домов и объектов социальной инфраструктуры с централизованным теплоснабжением не предусмотрено. Площадь строительных фондов и приросты площади строительных фондов по населенным пунктам с разделением объектов нового строительства на многоквартирные жилые дома, индивидуальный жилищный фонд и общественные здания на каждом этапе и к окончанию планируемого периода.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/>
          <w:spacing w:val="-16"/>
          <w:sz w:val="24"/>
          <w:szCs w:val="24"/>
        </w:rPr>
      </w:pPr>
      <w:r w:rsidRPr="006264E7">
        <w:rPr>
          <w:rFonts w:ascii="Times New Roman" w:hAnsi="Times New Roman" w:cs="Times New Roman"/>
          <w:b/>
          <w:color w:val="000000"/>
          <w:spacing w:val="-21"/>
          <w:sz w:val="24"/>
          <w:szCs w:val="24"/>
        </w:rPr>
        <w:t>Т</w:t>
      </w:r>
      <w:r w:rsidRPr="006264E7">
        <w:rPr>
          <w:rFonts w:ascii="Times New Roman" w:hAnsi="Times New Roman" w:cs="Times New Roman"/>
          <w:b/>
          <w:color w:val="000000"/>
          <w:spacing w:val="-16"/>
          <w:sz w:val="24"/>
          <w:szCs w:val="24"/>
        </w:rPr>
        <w:t>аблица 2.1.</w:t>
      </w:r>
    </w:p>
    <w:tbl>
      <w:tblPr>
        <w:tblW w:w="1010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6"/>
        <w:gridCol w:w="5960"/>
        <w:gridCol w:w="1984"/>
        <w:gridCol w:w="1454"/>
      </w:tblGrid>
      <w:tr w:rsidR="004315E7" w:rsidRPr="006264E7" w:rsidTr="00644333">
        <w:trPr>
          <w:trHeight w:hRule="exact" w:val="684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77" w:righ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5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394" w:right="398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Един, изм.</w:t>
            </w: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4" w:righ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В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целом </w:t>
            </w:r>
            <w:r w:rsidRPr="006264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по 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поселению</w:t>
            </w:r>
          </w:p>
        </w:tc>
      </w:tr>
      <w:tr w:rsidR="004315E7" w:rsidRPr="006264E7" w:rsidTr="00644333">
        <w:trPr>
          <w:trHeight w:hRule="exact" w:val="608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Общая площадь существующих жилых домов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20" w:right="115" w:firstLine="259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 xml:space="preserve">    тыс. м</w:t>
            </w:r>
            <w:proofErr w:type="gramStart"/>
            <w:r w:rsidRPr="006264E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</w:tr>
      <w:tr w:rsidR="004315E7" w:rsidRPr="006264E7" w:rsidTr="00644333">
        <w:trPr>
          <w:trHeight w:hRule="exact" w:val="878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Планируемая строительная площадь многоквартирных </w:t>
            </w:r>
            <w:proofErr w:type="spell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среднеэтажных</w:t>
            </w:r>
            <w:proofErr w:type="spellEnd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жилых домов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тыс. м</w:t>
            </w:r>
            <w:proofErr w:type="gramStart"/>
            <w:r w:rsidRPr="006264E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4315E7" w:rsidRPr="006264E7" w:rsidTr="00644333">
        <w:trPr>
          <w:trHeight w:hRule="exact" w:val="956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Планируемая строительная площадь индивидуальных малоэтажных жилых домов с централизованным теплоснабжением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тыс. м</w:t>
            </w:r>
            <w:proofErr w:type="gramStart"/>
            <w:r w:rsidRPr="006264E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956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5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Планируемая строительная площадь индивидуальных малоэтажных жилых домов с индивидуальным теплоснабжением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тыс. м</w:t>
            </w:r>
            <w:proofErr w:type="gramStart"/>
            <w:r w:rsidRPr="006264E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4315E7" w:rsidRPr="006264E7" w:rsidTr="00644333">
        <w:trPr>
          <w:trHeight w:hRule="exact" w:val="983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5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Планируемая строительная площадь объектов социальной инфраструктуры с централизованным теплоснабжением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тыс. м</w:t>
            </w:r>
            <w:proofErr w:type="gramStart"/>
            <w:r w:rsidRPr="006264E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842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5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Планируемая строительная площадь объектов социальной инфраструктуры с индивидуальным теплоснабжением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тыс. м</w:t>
            </w:r>
            <w:proofErr w:type="gramStart"/>
            <w:r w:rsidRPr="006264E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612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5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Планируемый прирост площади строительного фонда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тыс. м</w:t>
            </w:r>
            <w:proofErr w:type="gramStart"/>
            <w:r w:rsidRPr="006264E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</w:tbl>
    <w:p w:rsidR="004315E7" w:rsidRPr="006264E7" w:rsidRDefault="004315E7" w:rsidP="006264E7">
      <w:pPr>
        <w:shd w:val="clear" w:color="auto" w:fill="FFFFFF"/>
        <w:spacing w:after="0" w:line="240" w:lineRule="auto"/>
        <w:ind w:left="119" w:firstLine="58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left="119" w:firstLine="589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left="119" w:firstLine="58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Раздел 1, пункт 2. </w:t>
      </w:r>
      <w:r w:rsidRPr="006264E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Объемы потребления тепловой энергии (мощности), теплоносителя и приросты потребления тепловой энергии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(мощности), теплоносителя с разделением по видам теплопотребления в каждом населенном пункте</w:t>
      </w:r>
      <w:r w:rsidRPr="006264E7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на каждом этапе и к окончанию планируемого периода. 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119" w:firstLine="59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В материалах генерального плана расчетные тепловые нагрузки не определены. 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119" w:firstLine="59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z w:val="24"/>
          <w:szCs w:val="24"/>
        </w:rPr>
        <w:t>Программа комплексного развития коммунальной инфраструктуры в сельском поселении «Мангутское» не подготавливались и не утверждались.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119" w:firstLine="59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6264E7">
        <w:rPr>
          <w:rFonts w:ascii="Times New Roman" w:hAnsi="Times New Roman" w:cs="Times New Roman"/>
          <w:sz w:val="24"/>
          <w:szCs w:val="24"/>
        </w:rPr>
        <w:t xml:space="preserve">сельском поселении «Мангутское»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документами территориального планирования (иными плановыми документами) на период до 2027 года не предлагается присоединение существующих и планируемых жилищных объектов и объектов социальной инфраструктуры к существующим либо вновь строящимся котельным. Строительство новых котельных не предусмотрено.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119" w:firstLine="59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Очевидна необходимость капитального ремонта или установки модульной котельной для Дома культуры в течение рассматриваемого срока (до 2023 года).  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119" w:firstLine="59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Администрация сельского поселения «Мангутское» не предусматривает переключение нагрузки между котельными и вывод из эксплуатации существующих котельных. 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spacing w:val="-3"/>
          <w:sz w:val="24"/>
          <w:szCs w:val="24"/>
        </w:rPr>
      </w:pPr>
      <w:r w:rsidRPr="006264E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Раздел 2. </w:t>
      </w:r>
      <w:r w:rsidRPr="006264E7">
        <w:rPr>
          <w:rFonts w:ascii="Times New Roman" w:hAnsi="Times New Roman" w:cs="Times New Roman"/>
          <w:b/>
          <w:spacing w:val="-3"/>
          <w:sz w:val="24"/>
          <w:szCs w:val="24"/>
        </w:rPr>
        <w:t>Существующие и перспективные балансы тепловой мощности источников тепловой энергии и тепловой нагрузки потребителей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spacing w:val="-3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Раздел 2, пункт 1. </w:t>
      </w:r>
      <w:r w:rsidRPr="006264E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Радиус (плечо) эффективного теплоснабжения для зоны действия каждого существующего, предлагаемого к новому строительству, реконструкции или техническому перевооружению источника тепловой энергии (мощности) и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теплоносителя, позволяющий определить условия, при которых подключение </w:t>
      </w:r>
      <w:proofErr w:type="spellStart"/>
      <w:r w:rsidRPr="006264E7">
        <w:rPr>
          <w:rFonts w:ascii="Times New Roman" w:hAnsi="Times New Roman" w:cs="Times New Roman"/>
          <w:color w:val="000000"/>
          <w:sz w:val="24"/>
          <w:szCs w:val="24"/>
        </w:rPr>
        <w:t>теплопотребляющих</w:t>
      </w:r>
      <w:proofErr w:type="spellEnd"/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 установок к </w:t>
      </w:r>
      <w:r w:rsidRPr="006264E7">
        <w:rPr>
          <w:rFonts w:ascii="Times New Roman" w:hAnsi="Times New Roman" w:cs="Times New Roman"/>
          <w:color w:val="000000"/>
          <w:spacing w:val="-2"/>
          <w:sz w:val="24"/>
          <w:szCs w:val="24"/>
        </w:rPr>
        <w:t>системе теплоснабжения нецелесообразно вследствие увеличения совокупных расходов в указанной системе.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29" w:firstLine="680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left="29" w:firstLine="680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  <w:r w:rsidRPr="006264E7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Таблица 3.1.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1285"/>
        <w:gridCol w:w="1055"/>
        <w:gridCol w:w="1153"/>
        <w:gridCol w:w="1153"/>
        <w:gridCol w:w="1375"/>
        <w:gridCol w:w="1305"/>
        <w:gridCol w:w="1285"/>
      </w:tblGrid>
      <w:tr w:rsidR="004315E7" w:rsidRPr="006264E7" w:rsidTr="00644333">
        <w:tc>
          <w:tcPr>
            <w:tcW w:w="2180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1899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Обозначения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Ед. изм.</w:t>
            </w:r>
          </w:p>
        </w:tc>
        <w:tc>
          <w:tcPr>
            <w:tcW w:w="1784" w:type="dxa"/>
            <w:shd w:val="clear" w:color="auto" w:fill="auto"/>
          </w:tcPr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ind w:left="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Дома культуры</w:t>
            </w:r>
          </w:p>
        </w:tc>
        <w:tc>
          <w:tcPr>
            <w:tcW w:w="1675" w:type="dxa"/>
            <w:shd w:val="clear" w:color="auto" w:fill="auto"/>
          </w:tcPr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ind w:left="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Детского сада «Тополек»</w:t>
            </w:r>
          </w:p>
        </w:tc>
        <w:tc>
          <w:tcPr>
            <w:tcW w:w="1909" w:type="dxa"/>
          </w:tcPr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ind w:left="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МБОУ «Мангутская СОШ»</w:t>
            </w:r>
          </w:p>
        </w:tc>
        <w:tc>
          <w:tcPr>
            <w:tcW w:w="1808" w:type="dxa"/>
          </w:tcPr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ind w:left="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ГПОУ Нерчинский аграрный техникум</w:t>
            </w:r>
          </w:p>
        </w:tc>
        <w:tc>
          <w:tcPr>
            <w:tcW w:w="1779" w:type="dxa"/>
          </w:tcPr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ind w:left="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Мангутской участковой больницы</w:t>
            </w:r>
          </w:p>
        </w:tc>
      </w:tr>
      <w:tr w:rsidR="004315E7" w:rsidRPr="006264E7" w:rsidTr="00644333">
        <w:tc>
          <w:tcPr>
            <w:tcW w:w="2180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Поправочный коэффициент "фи"</w:t>
            </w:r>
          </w:p>
        </w:tc>
        <w:tc>
          <w:tcPr>
            <w:tcW w:w="1899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φ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4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75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9" w:type="dxa"/>
          </w:tcPr>
          <w:p w:rsidR="004315E7" w:rsidRPr="006264E7" w:rsidRDefault="004315E7" w:rsidP="006264E7">
            <w:pPr>
              <w:spacing w:after="0" w:line="240" w:lineRule="auto"/>
              <w:jc w:val="center"/>
              <w:outlineLvl w:val="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jc w:val="center"/>
              <w:outlineLvl w:val="8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4315E7" w:rsidRPr="006264E7" w:rsidRDefault="004315E7" w:rsidP="006264E7">
            <w:pPr>
              <w:spacing w:after="0" w:line="240" w:lineRule="auto"/>
              <w:jc w:val="center"/>
              <w:outlineLvl w:val="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jc w:val="center"/>
              <w:outlineLvl w:val="8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9" w:type="dxa"/>
          </w:tcPr>
          <w:p w:rsidR="004315E7" w:rsidRPr="006264E7" w:rsidRDefault="004315E7" w:rsidP="006264E7">
            <w:pPr>
              <w:spacing w:after="0" w:line="240" w:lineRule="auto"/>
              <w:jc w:val="center"/>
              <w:outlineLvl w:val="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jc w:val="center"/>
              <w:outlineLvl w:val="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315E7" w:rsidRPr="006264E7" w:rsidTr="00644333">
        <w:tc>
          <w:tcPr>
            <w:tcW w:w="2180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Удельная стоимость материальной характеристики</w:t>
            </w:r>
          </w:p>
        </w:tc>
        <w:tc>
          <w:tcPr>
            <w:tcW w:w="1899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м</w:t>
            </w:r>
            <w:proofErr w:type="gramStart"/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784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81699</w:t>
            </w:r>
          </w:p>
        </w:tc>
        <w:tc>
          <w:tcPr>
            <w:tcW w:w="1675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82407</w:t>
            </w:r>
          </w:p>
        </w:tc>
        <w:tc>
          <w:tcPr>
            <w:tcW w:w="1909" w:type="dxa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48000</w:t>
            </w:r>
          </w:p>
        </w:tc>
        <w:tc>
          <w:tcPr>
            <w:tcW w:w="1808" w:type="dxa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82609</w:t>
            </w:r>
          </w:p>
        </w:tc>
        <w:tc>
          <w:tcPr>
            <w:tcW w:w="1779" w:type="dxa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97114</w:t>
            </w:r>
          </w:p>
        </w:tc>
      </w:tr>
      <w:tr w:rsidR="004315E7" w:rsidRPr="006264E7" w:rsidTr="00644333">
        <w:tc>
          <w:tcPr>
            <w:tcW w:w="2180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Потери давления тепловой сети</w:t>
            </w:r>
          </w:p>
        </w:tc>
        <w:tc>
          <w:tcPr>
            <w:tcW w:w="1899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proofErr w:type="spell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spellEnd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84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61.000</w:t>
            </w:r>
          </w:p>
        </w:tc>
        <w:tc>
          <w:tcPr>
            <w:tcW w:w="1675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61.000</w:t>
            </w:r>
          </w:p>
        </w:tc>
        <w:tc>
          <w:tcPr>
            <w:tcW w:w="1909" w:type="dxa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61.000</w:t>
            </w:r>
          </w:p>
        </w:tc>
        <w:tc>
          <w:tcPr>
            <w:tcW w:w="1808" w:type="dxa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61.000</w:t>
            </w:r>
          </w:p>
        </w:tc>
        <w:tc>
          <w:tcPr>
            <w:tcW w:w="1779" w:type="dxa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61.000</w:t>
            </w:r>
          </w:p>
        </w:tc>
      </w:tr>
      <w:tr w:rsidR="004315E7" w:rsidRPr="006264E7" w:rsidTr="00644333">
        <w:tc>
          <w:tcPr>
            <w:tcW w:w="2180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Среднее число абонентов на единицу 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площади зоны  действия источников теплоснабжения</w:t>
            </w:r>
            <w:proofErr w:type="gramEnd"/>
          </w:p>
        </w:tc>
        <w:tc>
          <w:tcPr>
            <w:tcW w:w="1899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среднее число абонентов на 1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км</w:t>
            </w:r>
            <w:proofErr w:type="gramStart"/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784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100.000</w:t>
            </w:r>
          </w:p>
        </w:tc>
        <w:tc>
          <w:tcPr>
            <w:tcW w:w="1675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100.000</w:t>
            </w:r>
          </w:p>
        </w:tc>
        <w:tc>
          <w:tcPr>
            <w:tcW w:w="1909" w:type="dxa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100.000</w:t>
            </w:r>
          </w:p>
        </w:tc>
        <w:tc>
          <w:tcPr>
            <w:tcW w:w="1808" w:type="dxa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100.000</w:t>
            </w:r>
          </w:p>
        </w:tc>
        <w:tc>
          <w:tcPr>
            <w:tcW w:w="1779" w:type="dxa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100.000</w:t>
            </w:r>
          </w:p>
        </w:tc>
      </w:tr>
      <w:tr w:rsidR="004315E7" w:rsidRPr="006264E7" w:rsidTr="00644333">
        <w:tc>
          <w:tcPr>
            <w:tcW w:w="2180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зоны действия района</w:t>
            </w:r>
          </w:p>
        </w:tc>
        <w:tc>
          <w:tcPr>
            <w:tcW w:w="1899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км</w:t>
            </w:r>
            <w:proofErr w:type="gramStart"/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784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1675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1909" w:type="dxa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1808" w:type="dxa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1779" w:type="dxa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4315E7" w:rsidRPr="006264E7" w:rsidTr="00644333">
        <w:tc>
          <w:tcPr>
            <w:tcW w:w="2180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абонентов в зоне </w:t>
            </w: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действия источника</w:t>
            </w:r>
          </w:p>
        </w:tc>
        <w:tc>
          <w:tcPr>
            <w:tcW w:w="1899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4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  <w:tc>
          <w:tcPr>
            <w:tcW w:w="1675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  <w:tc>
          <w:tcPr>
            <w:tcW w:w="1909" w:type="dxa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  <w:tc>
          <w:tcPr>
            <w:tcW w:w="1808" w:type="dxa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  <w:tc>
          <w:tcPr>
            <w:tcW w:w="1779" w:type="dxa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</w:tr>
      <w:tr w:rsidR="004315E7" w:rsidRPr="006264E7" w:rsidTr="00644333">
        <w:tc>
          <w:tcPr>
            <w:tcW w:w="2180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Суммарная присоединенная нагрузка  всех потребителей</w:t>
            </w:r>
          </w:p>
        </w:tc>
        <w:tc>
          <w:tcPr>
            <w:tcW w:w="1899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Гкал/</w:t>
            </w:r>
            <w:proofErr w:type="gramStart"/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784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0.204</w:t>
            </w:r>
          </w:p>
        </w:tc>
        <w:tc>
          <w:tcPr>
            <w:tcW w:w="1675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0.0287</w:t>
            </w:r>
          </w:p>
        </w:tc>
        <w:tc>
          <w:tcPr>
            <w:tcW w:w="1909" w:type="dxa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0.133</w:t>
            </w:r>
          </w:p>
        </w:tc>
        <w:tc>
          <w:tcPr>
            <w:tcW w:w="1808" w:type="dxa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0.079</w:t>
            </w:r>
          </w:p>
        </w:tc>
        <w:tc>
          <w:tcPr>
            <w:tcW w:w="1779" w:type="dxa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0.048</w:t>
            </w:r>
          </w:p>
        </w:tc>
      </w:tr>
      <w:tr w:rsidR="004315E7" w:rsidRPr="006264E7" w:rsidTr="00644333">
        <w:tc>
          <w:tcPr>
            <w:tcW w:w="2180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Расстояние  от источника тепла до наиболее удаленного потребителя вдоль главной магистрали</w:t>
            </w:r>
          </w:p>
        </w:tc>
        <w:tc>
          <w:tcPr>
            <w:tcW w:w="1899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784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45.000</w:t>
            </w:r>
          </w:p>
        </w:tc>
        <w:tc>
          <w:tcPr>
            <w:tcW w:w="1675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  <w:tc>
          <w:tcPr>
            <w:tcW w:w="1909" w:type="dxa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35.000</w:t>
            </w:r>
          </w:p>
        </w:tc>
        <w:tc>
          <w:tcPr>
            <w:tcW w:w="1808" w:type="dxa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20.000</w:t>
            </w:r>
          </w:p>
        </w:tc>
        <w:tc>
          <w:tcPr>
            <w:tcW w:w="1779" w:type="dxa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70.000</w:t>
            </w:r>
          </w:p>
        </w:tc>
      </w:tr>
      <w:tr w:rsidR="004315E7" w:rsidRPr="006264E7" w:rsidTr="00644333">
        <w:tc>
          <w:tcPr>
            <w:tcW w:w="2180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Расчетная температура в падающем трубопроводе</w:t>
            </w:r>
          </w:p>
        </w:tc>
        <w:tc>
          <w:tcPr>
            <w:tcW w:w="1899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°С</w:t>
            </w:r>
          </w:p>
        </w:tc>
        <w:tc>
          <w:tcPr>
            <w:tcW w:w="1784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70.000</w:t>
            </w:r>
          </w:p>
        </w:tc>
        <w:tc>
          <w:tcPr>
            <w:tcW w:w="1675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70.000</w:t>
            </w:r>
          </w:p>
        </w:tc>
        <w:tc>
          <w:tcPr>
            <w:tcW w:w="1909" w:type="dxa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70.000</w:t>
            </w:r>
          </w:p>
        </w:tc>
        <w:tc>
          <w:tcPr>
            <w:tcW w:w="1808" w:type="dxa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70.000</w:t>
            </w:r>
          </w:p>
        </w:tc>
        <w:tc>
          <w:tcPr>
            <w:tcW w:w="1779" w:type="dxa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70.000</w:t>
            </w:r>
          </w:p>
        </w:tc>
      </w:tr>
      <w:tr w:rsidR="004315E7" w:rsidRPr="006264E7" w:rsidTr="00644333">
        <w:tc>
          <w:tcPr>
            <w:tcW w:w="2180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Расчетная температура в обратном трубопроводе</w:t>
            </w:r>
          </w:p>
        </w:tc>
        <w:tc>
          <w:tcPr>
            <w:tcW w:w="1899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°С</w:t>
            </w:r>
          </w:p>
        </w:tc>
        <w:tc>
          <w:tcPr>
            <w:tcW w:w="1784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65.000</w:t>
            </w:r>
          </w:p>
        </w:tc>
        <w:tc>
          <w:tcPr>
            <w:tcW w:w="1675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65.000</w:t>
            </w:r>
          </w:p>
        </w:tc>
        <w:tc>
          <w:tcPr>
            <w:tcW w:w="1909" w:type="dxa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65.000</w:t>
            </w:r>
          </w:p>
        </w:tc>
        <w:tc>
          <w:tcPr>
            <w:tcW w:w="1808" w:type="dxa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65.000</w:t>
            </w:r>
          </w:p>
        </w:tc>
        <w:tc>
          <w:tcPr>
            <w:tcW w:w="1779" w:type="dxa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65.000</w:t>
            </w:r>
          </w:p>
        </w:tc>
      </w:tr>
      <w:tr w:rsidR="004315E7" w:rsidRPr="006264E7" w:rsidTr="00644333">
        <w:tc>
          <w:tcPr>
            <w:tcW w:w="2180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Расчетный перепад температур теплоносителя в тепловой сети</w:t>
            </w:r>
          </w:p>
        </w:tc>
        <w:tc>
          <w:tcPr>
            <w:tcW w:w="1899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∆r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°С</w:t>
            </w:r>
          </w:p>
        </w:tc>
        <w:tc>
          <w:tcPr>
            <w:tcW w:w="1784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5.000</w:t>
            </w:r>
          </w:p>
        </w:tc>
        <w:tc>
          <w:tcPr>
            <w:tcW w:w="1675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5.000</w:t>
            </w:r>
          </w:p>
        </w:tc>
        <w:tc>
          <w:tcPr>
            <w:tcW w:w="1909" w:type="dxa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5.000</w:t>
            </w:r>
          </w:p>
        </w:tc>
        <w:tc>
          <w:tcPr>
            <w:tcW w:w="1808" w:type="dxa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5.000</w:t>
            </w:r>
          </w:p>
        </w:tc>
        <w:tc>
          <w:tcPr>
            <w:tcW w:w="1779" w:type="dxa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5.000</w:t>
            </w:r>
          </w:p>
        </w:tc>
      </w:tr>
      <w:tr w:rsidR="004315E7" w:rsidRPr="006264E7" w:rsidTr="00644333">
        <w:trPr>
          <w:trHeight w:val="325"/>
        </w:trPr>
        <w:tc>
          <w:tcPr>
            <w:tcW w:w="2180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Радиус эффективного теплоснабжения</w:t>
            </w:r>
          </w:p>
        </w:tc>
        <w:tc>
          <w:tcPr>
            <w:tcW w:w="1899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</w:p>
        </w:tc>
        <w:tc>
          <w:tcPr>
            <w:tcW w:w="1784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0.941</w:t>
            </w:r>
          </w:p>
        </w:tc>
        <w:tc>
          <w:tcPr>
            <w:tcW w:w="1675" w:type="dxa"/>
            <w:shd w:val="clear" w:color="auto" w:fill="auto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1.288</w:t>
            </w:r>
          </w:p>
        </w:tc>
        <w:tc>
          <w:tcPr>
            <w:tcW w:w="1909" w:type="dxa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1.023</w:t>
            </w:r>
          </w:p>
        </w:tc>
        <w:tc>
          <w:tcPr>
            <w:tcW w:w="1808" w:type="dxa"/>
            <w:vAlign w:val="bottom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0.831</w:t>
            </w:r>
          </w:p>
        </w:tc>
        <w:tc>
          <w:tcPr>
            <w:tcW w:w="1779" w:type="dxa"/>
          </w:tcPr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0.806</w:t>
            </w:r>
          </w:p>
        </w:tc>
      </w:tr>
    </w:tbl>
    <w:p w:rsidR="004315E7" w:rsidRPr="006264E7" w:rsidRDefault="004315E7" w:rsidP="006264E7">
      <w:pPr>
        <w:pStyle w:val="11"/>
        <w:spacing w:line="240" w:lineRule="auto"/>
        <w:ind w:firstLine="697"/>
        <w:jc w:val="center"/>
        <w:rPr>
          <w:b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  <w:sectPr w:rsidR="004315E7" w:rsidRPr="006264E7" w:rsidSect="00644333">
          <w:headerReference w:type="default" r:id="rId15"/>
          <w:footerReference w:type="default" r:id="rId16"/>
          <w:pgSz w:w="11906" w:h="16838"/>
          <w:pgMar w:top="1134" w:right="992" w:bottom="1134" w:left="851" w:header="709" w:footer="709" w:gutter="0"/>
          <w:cols w:space="708"/>
          <w:docGrid w:linePitch="360"/>
        </w:sectPr>
      </w:pPr>
    </w:p>
    <w:p w:rsidR="004315E7" w:rsidRPr="006264E7" w:rsidRDefault="004315E7" w:rsidP="006264E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3"/>
          <w:sz w:val="24"/>
          <w:szCs w:val="24"/>
        </w:rPr>
        <w:lastRenderedPageBreak/>
        <w:t xml:space="preserve">Раздел 2, пункт 2. </w:t>
      </w:r>
      <w:proofErr w:type="gramStart"/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Описание существующих и перспективных зон действия систем теплоснабжения, источников тепловой энергии, в том числе работающих на единую тепловую сеть, с выделенными (неизменными в течение отопительного периода) зонами действия до 2027 года приведена на рис.2. </w:t>
      </w:r>
      <w:proofErr w:type="gramEnd"/>
    </w:p>
    <w:p w:rsidR="004315E7" w:rsidRPr="006264E7" w:rsidRDefault="004315E7" w:rsidP="006264E7">
      <w:pPr>
        <w:shd w:val="clear" w:color="auto" w:fill="FFFFFF"/>
        <w:spacing w:after="0" w:line="240" w:lineRule="auto"/>
        <w:ind w:left="68" w:hanging="68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6264E7">
        <w:rPr>
          <w:rFonts w:ascii="Times New Roman" w:hAnsi="Times New Roman" w:cs="Times New Roman"/>
          <w:bCs/>
          <w:noProof/>
          <w:color w:val="000000"/>
          <w:spacing w:val="-10"/>
          <w:sz w:val="24"/>
          <w:szCs w:val="24"/>
          <w:lang w:eastAsia="ru-RU"/>
        </w:rPr>
        <w:drawing>
          <wp:inline distT="0" distB="0" distL="0" distR="0">
            <wp:extent cx="6369050" cy="38487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68" w:firstLine="641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sectPr w:rsidR="004315E7" w:rsidRPr="006264E7" w:rsidSect="002D3595">
          <w:pgSz w:w="11906" w:h="16838"/>
          <w:pgMar w:top="1134" w:right="851" w:bottom="1134" w:left="992" w:header="709" w:footer="709" w:gutter="0"/>
          <w:cols w:space="708"/>
          <w:docGrid w:linePitch="360"/>
        </w:sectPr>
      </w:pPr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Рис. 2. Радиусы эффективного теплоснабжения по четырем зонам в </w:t>
      </w:r>
      <w:r w:rsidRPr="006264E7">
        <w:rPr>
          <w:rFonts w:ascii="Times New Roman" w:hAnsi="Times New Roman" w:cs="Times New Roman"/>
          <w:sz w:val="24"/>
          <w:szCs w:val="24"/>
        </w:rPr>
        <w:t>сельском поселении «Мангутское».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5" w:firstLine="704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lastRenderedPageBreak/>
        <w:t>Раздел 2, пункт 3. Описание существующих и перспективных зон действия индивидуальных источников тепловой энергии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firstLine="704"/>
        <w:jc w:val="both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Зоны действия индивидуального теплоснабжения в настоящее время ограничиваются существующей индивидуальной жилой застройкой. Вся перспективная застройка в </w:t>
      </w:r>
      <w:r w:rsidRPr="006264E7">
        <w:rPr>
          <w:rFonts w:ascii="Times New Roman" w:hAnsi="Times New Roman" w:cs="Times New Roman"/>
          <w:sz w:val="24"/>
          <w:szCs w:val="24"/>
        </w:rPr>
        <w:t xml:space="preserve">сельском поселении «Мангутское» </w:t>
      </w: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относится к зоне индивидуального теплоснабжения.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Раздел 2, пункт 4, подпункты 1, 2, 3 и 4. </w:t>
      </w:r>
      <w:proofErr w:type="gramStart"/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Перспективные балансы тепловой мощности (Гкал/час) и тепловой нагрузки (Гкал/час) в перспективных зонах </w:t>
      </w:r>
      <w:r w:rsidRPr="006264E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действия источников тепловой энергии, в том числе работающих на единую тепловую сеть, с выделенными </w:t>
      </w:r>
      <w:r w:rsidRPr="006264E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(неизменными в течение отопительного периода) зонами действия на каждом этапе и к окончанию планируемого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периода представлены в таблице 3.3.</w:t>
      </w:r>
      <w:proofErr w:type="gramEnd"/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sectPr w:rsidR="004315E7" w:rsidRPr="006264E7" w:rsidSect="002D3595">
          <w:pgSz w:w="11905" w:h="16838"/>
          <w:pgMar w:top="1134" w:right="850" w:bottom="1134" w:left="1701" w:header="0" w:footer="0" w:gutter="0"/>
          <w:cols w:space="720"/>
        </w:sect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  <w:r w:rsidRPr="006264E7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lastRenderedPageBreak/>
        <w:t>Таблица 3.3.</w:t>
      </w:r>
    </w:p>
    <w:tbl>
      <w:tblPr>
        <w:tblW w:w="1489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43"/>
        <w:gridCol w:w="2126"/>
        <w:gridCol w:w="803"/>
        <w:gridCol w:w="1166"/>
        <w:gridCol w:w="1723"/>
        <w:gridCol w:w="1286"/>
        <w:gridCol w:w="1368"/>
        <w:gridCol w:w="1301"/>
        <w:gridCol w:w="1920"/>
        <w:gridCol w:w="1363"/>
      </w:tblGrid>
      <w:tr w:rsidR="004315E7" w:rsidRPr="006264E7" w:rsidTr="00644333">
        <w:trPr>
          <w:trHeight w:hRule="exact" w:val="2279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Наименование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источника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теплоснаб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жения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62" w:righ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Наименование 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основного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62" w:righ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оборудования 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котельной</w:t>
            </w: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Установ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ленная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 xml:space="preserve">тепловая 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мощ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ность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Распола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гаемая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 xml:space="preserve">тепловая 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мощ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ность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38" w:righ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Затраты теп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ловой мощ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ности на соб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ственные и хозяйствен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ные нужды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Распола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гаемая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тепловая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 xml:space="preserve">мощность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«нетто»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62" w:righ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Нагрузка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потреби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телей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Тепловые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потери </w:t>
            </w:r>
            <w:proofErr w:type="gramStart"/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в</w:t>
            </w:r>
            <w:proofErr w:type="gramEnd"/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тепловых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сетях</w:t>
            </w:r>
            <w:proofErr w:type="gramEnd"/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Присоеди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нённая теп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ловая нагрузка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(с учётом тепло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вых потерь в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тепловых сетях)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Дефициты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(резервы)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тепловой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мощности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источников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тепла</w:t>
            </w:r>
          </w:p>
        </w:tc>
      </w:tr>
      <w:tr w:rsidR="004315E7" w:rsidRPr="006264E7" w:rsidTr="00644333">
        <w:trPr>
          <w:trHeight w:hRule="exact" w:val="389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4315E7" w:rsidRPr="006264E7" w:rsidTr="00644333">
        <w:trPr>
          <w:trHeight w:hRule="exact" w:val="408"/>
        </w:trPr>
        <w:tc>
          <w:tcPr>
            <w:tcW w:w="14899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2013 год</w:t>
            </w:r>
          </w:p>
        </w:tc>
      </w:tr>
      <w:tr w:rsidR="004315E7" w:rsidRPr="006264E7" w:rsidTr="00644333">
        <w:trPr>
          <w:trHeight w:hRule="exact" w:val="1897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Дома культуры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 х «Универсал»,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 х КВр-0,5</w:t>
            </w: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-0,16</w:t>
            </w:r>
          </w:p>
        </w:tc>
      </w:tr>
      <w:tr w:rsidR="004315E7" w:rsidRPr="006264E7" w:rsidTr="00644333">
        <w:trPr>
          <w:trHeight w:hRule="exact" w:val="2146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Детского сада «Тополек»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 х «Универсал»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0,069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0,079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+0,171</w:t>
            </w:r>
          </w:p>
        </w:tc>
      </w:tr>
      <w:tr w:rsidR="004315E7" w:rsidRPr="006264E7" w:rsidTr="00644333">
        <w:trPr>
          <w:trHeight w:hRule="exact" w:val="1729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МБОУ «Мангутская СОШ»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2 х «Универсал»,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0,048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0,058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+0,304</w:t>
            </w:r>
          </w:p>
        </w:tc>
      </w:tr>
      <w:tr w:rsidR="004315E7" w:rsidRPr="006264E7" w:rsidTr="00644333">
        <w:trPr>
          <w:trHeight w:hRule="exact" w:val="1718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Котельная ГПОУ Нерчинский аграрный техникум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 х «Универсал»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0,069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0,079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+0,171</w:t>
            </w:r>
          </w:p>
        </w:tc>
      </w:tr>
      <w:tr w:rsidR="004315E7" w:rsidRPr="006264E7" w:rsidTr="00644333">
        <w:trPr>
          <w:trHeight w:hRule="exact" w:val="1558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Мангутской участковой больницы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 х КВр-0,5</w:t>
            </w: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0,048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0,058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+0,304</w:t>
            </w:r>
          </w:p>
        </w:tc>
      </w:tr>
    </w:tbl>
    <w:p w:rsidR="004315E7" w:rsidRPr="006264E7" w:rsidRDefault="004315E7" w:rsidP="006264E7">
      <w:pPr>
        <w:shd w:val="clear" w:color="auto" w:fill="FFFFFF"/>
        <w:spacing w:after="0" w:line="240" w:lineRule="auto"/>
        <w:ind w:firstLine="638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  <w:r w:rsidRPr="006264E7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Таблица 3.4.</w:t>
      </w:r>
    </w:p>
    <w:tbl>
      <w:tblPr>
        <w:tblW w:w="1489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43"/>
        <w:gridCol w:w="1820"/>
        <w:gridCol w:w="1109"/>
        <w:gridCol w:w="1166"/>
        <w:gridCol w:w="1723"/>
        <w:gridCol w:w="1286"/>
        <w:gridCol w:w="1368"/>
        <w:gridCol w:w="1301"/>
        <w:gridCol w:w="1920"/>
        <w:gridCol w:w="1363"/>
      </w:tblGrid>
      <w:tr w:rsidR="004315E7" w:rsidRPr="006264E7" w:rsidTr="00644333">
        <w:trPr>
          <w:trHeight w:hRule="exact" w:val="1776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Наименование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источника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теплоснаб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жения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62" w:righ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Наименование 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основного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62" w:righ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оборудования 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котельной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Установ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ленная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 xml:space="preserve">тепловая 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мощ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ность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Распола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гаемая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 xml:space="preserve">тепловая 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мощ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ность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38" w:righ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Затраты теп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ловой мощ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ности на соб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ственные и хозяйствен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ные нужды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Распола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гаемая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тепловая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 xml:space="preserve">мощность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«нетто»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62" w:righ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Нагрузка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потреби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телей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Тепловые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потери </w:t>
            </w:r>
            <w:proofErr w:type="gramStart"/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в</w:t>
            </w:r>
            <w:proofErr w:type="gramEnd"/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тепловых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сетях</w:t>
            </w:r>
            <w:proofErr w:type="gramEnd"/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Присоеди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нённая теп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ловая нагрузка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(с учётом тепло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вых потерь в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тепловых сетях)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Дефициты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(резервы)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тепловой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мощности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источников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тепла</w:t>
            </w:r>
          </w:p>
        </w:tc>
      </w:tr>
      <w:tr w:rsidR="004315E7" w:rsidRPr="006264E7" w:rsidTr="00644333">
        <w:trPr>
          <w:trHeight w:hRule="exact" w:val="389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4315E7" w:rsidRPr="006264E7" w:rsidTr="00644333">
        <w:trPr>
          <w:trHeight w:hRule="exact" w:val="408"/>
        </w:trPr>
        <w:tc>
          <w:tcPr>
            <w:tcW w:w="14899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2032 год</w:t>
            </w:r>
          </w:p>
        </w:tc>
      </w:tr>
      <w:tr w:rsidR="004315E7" w:rsidRPr="006264E7" w:rsidTr="00644333">
        <w:trPr>
          <w:trHeight w:hRule="exact" w:val="1151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Дома культуры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82" w:right="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Модульная котельная установка (МКУ-0,7)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0.7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+0,04</w:t>
            </w:r>
          </w:p>
        </w:tc>
      </w:tr>
      <w:tr w:rsidR="004315E7" w:rsidRPr="006264E7" w:rsidTr="00644333">
        <w:trPr>
          <w:trHeight w:hRule="exact" w:val="1133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Детского сада «Тополек»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Модульная котельная установка (МКУ-0,2)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0,0256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0,0287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+0,174</w:t>
            </w:r>
          </w:p>
        </w:tc>
      </w:tr>
      <w:tr w:rsidR="004315E7" w:rsidRPr="006264E7" w:rsidTr="00644333">
        <w:trPr>
          <w:trHeight w:hRule="exact" w:val="1262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Котельная МБОУ «Мангутская СОШ»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Модульная котельная установка (МКУ-0,4)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0,124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0,133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+0,283</w:t>
            </w:r>
          </w:p>
        </w:tc>
      </w:tr>
      <w:tr w:rsidR="004315E7" w:rsidRPr="006264E7" w:rsidTr="00644333">
        <w:trPr>
          <w:trHeight w:hRule="exact" w:val="1138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ГПОУ Нерчинский аграрный техникум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Модульная котельная установка (МКУ-0,4)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0,069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0,079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+0,321</w:t>
            </w:r>
          </w:p>
        </w:tc>
      </w:tr>
      <w:tr w:rsidR="004315E7" w:rsidRPr="006264E7" w:rsidTr="00644333">
        <w:trPr>
          <w:trHeight w:hRule="exact" w:val="1639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Мангутской участковой больницы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Модульная котельная установка (МКУ-0,4)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0,038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0,048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+0,352</w:t>
            </w:r>
          </w:p>
        </w:tc>
      </w:tr>
    </w:tbl>
    <w:p w:rsidR="004315E7" w:rsidRPr="006264E7" w:rsidRDefault="004315E7" w:rsidP="006264E7">
      <w:pPr>
        <w:spacing w:after="0" w:line="240" w:lineRule="auto"/>
        <w:ind w:firstLine="638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2"/>
          <w:sz w:val="24"/>
          <w:szCs w:val="24"/>
        </w:rPr>
        <w:t>Таким образом, к 2027 году остается суммарный резерв мощности около 1,17 Гкал/</w:t>
      </w:r>
      <w:proofErr w:type="gramStart"/>
      <w:r w:rsidRPr="006264E7">
        <w:rPr>
          <w:rFonts w:ascii="Times New Roman" w:hAnsi="Times New Roman" w:cs="Times New Roman"/>
          <w:color w:val="000000"/>
          <w:spacing w:val="-2"/>
          <w:sz w:val="24"/>
          <w:szCs w:val="24"/>
        </w:rPr>
        <w:t>ч</w:t>
      </w:r>
      <w:proofErr w:type="gramEnd"/>
      <w:r w:rsidRPr="006264E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. 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right="3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264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Раздел 3. Существующие и перспективные балансы теплоносителя</w:t>
      </w:r>
    </w:p>
    <w:p w:rsidR="004315E7" w:rsidRPr="006264E7" w:rsidRDefault="004315E7" w:rsidP="006264E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Раздел 3, пункт 1. </w:t>
      </w:r>
      <w:r w:rsidRPr="006264E7">
        <w:rPr>
          <w:rFonts w:ascii="Times New Roman" w:hAnsi="Times New Roman" w:cs="Times New Roman"/>
          <w:bCs/>
          <w:color w:val="000000"/>
          <w:spacing w:val="-11"/>
          <w:sz w:val="24"/>
          <w:szCs w:val="24"/>
        </w:rPr>
        <w:t xml:space="preserve">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6264E7">
        <w:rPr>
          <w:rFonts w:ascii="Times New Roman" w:hAnsi="Times New Roman" w:cs="Times New Roman"/>
          <w:bCs/>
          <w:color w:val="000000"/>
          <w:spacing w:val="-11"/>
          <w:sz w:val="24"/>
          <w:szCs w:val="24"/>
        </w:rPr>
        <w:t>теплопотребляющими</w:t>
      </w:r>
      <w:proofErr w:type="spellEnd"/>
      <w:r w:rsidRPr="006264E7">
        <w:rPr>
          <w:rFonts w:ascii="Times New Roman" w:hAnsi="Times New Roman" w:cs="Times New Roman"/>
          <w:bCs/>
          <w:color w:val="000000"/>
          <w:spacing w:val="-11"/>
          <w:sz w:val="24"/>
          <w:szCs w:val="24"/>
        </w:rPr>
        <w:t xml:space="preserve"> установками потребителей</w:t>
      </w:r>
    </w:p>
    <w:p w:rsidR="004315E7" w:rsidRPr="006264E7" w:rsidRDefault="004315E7" w:rsidP="006264E7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pacing w:val="-11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Перспективные балансы производительности водоподготовительных установок, нормативного и максимального </w:t>
      </w:r>
      <w:r w:rsidRPr="006264E7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фактического потребления теплоносителя </w:t>
      </w:r>
      <w:proofErr w:type="spellStart"/>
      <w:r w:rsidRPr="006264E7">
        <w:rPr>
          <w:rFonts w:ascii="Times New Roman" w:hAnsi="Times New Roman" w:cs="Times New Roman"/>
          <w:color w:val="000000"/>
          <w:spacing w:val="-11"/>
          <w:sz w:val="24"/>
          <w:szCs w:val="24"/>
        </w:rPr>
        <w:t>теплопотребляющими</w:t>
      </w:r>
      <w:proofErr w:type="spellEnd"/>
      <w:r w:rsidRPr="006264E7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установками потребителей представлены в таблице 4.1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  <w:r w:rsidRPr="006264E7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Таблица 4.1.</w:t>
      </w:r>
    </w:p>
    <w:tbl>
      <w:tblPr>
        <w:tblW w:w="1482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10"/>
        <w:gridCol w:w="3408"/>
        <w:gridCol w:w="4018"/>
        <w:gridCol w:w="3086"/>
      </w:tblGrid>
      <w:tr w:rsidR="004315E7" w:rsidRPr="006264E7" w:rsidTr="00644333">
        <w:trPr>
          <w:trHeight w:hRule="exact" w:val="1840"/>
        </w:trPr>
        <w:tc>
          <w:tcPr>
            <w:tcW w:w="4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984" w:right="979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 источника теплоты</w:t>
            </w: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701" w:right="706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Система теплоснабжения</w:t>
            </w:r>
          </w:p>
        </w:tc>
        <w:tc>
          <w:tcPr>
            <w:tcW w:w="4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Нормативная производительность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водоподготовки на 2032 г.,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/ч</w:t>
            </w:r>
          </w:p>
        </w:tc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Существующая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производительность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водоподготовки на 2013,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3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/ч</w:t>
            </w:r>
          </w:p>
        </w:tc>
      </w:tr>
      <w:tr w:rsidR="004315E7" w:rsidRPr="006264E7" w:rsidTr="00644333">
        <w:trPr>
          <w:trHeight w:hRule="exact" w:val="576"/>
        </w:trPr>
        <w:tc>
          <w:tcPr>
            <w:tcW w:w="4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Дома культуры</w:t>
            </w: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двухтрубная</w:t>
            </w:r>
          </w:p>
        </w:tc>
        <w:tc>
          <w:tcPr>
            <w:tcW w:w="4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0,02</w:t>
            </w:r>
          </w:p>
        </w:tc>
      </w:tr>
      <w:tr w:rsidR="004315E7" w:rsidRPr="006264E7" w:rsidTr="00644333">
        <w:trPr>
          <w:trHeight w:hRule="exact" w:val="576"/>
        </w:trPr>
        <w:tc>
          <w:tcPr>
            <w:tcW w:w="4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Котельная Детского сада «Тополек»</w:t>
            </w: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двухтрубная</w:t>
            </w:r>
          </w:p>
        </w:tc>
        <w:tc>
          <w:tcPr>
            <w:tcW w:w="4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0,007</w:t>
            </w:r>
          </w:p>
        </w:tc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0,007</w:t>
            </w:r>
          </w:p>
        </w:tc>
      </w:tr>
      <w:tr w:rsidR="004315E7" w:rsidRPr="006264E7" w:rsidTr="00644333">
        <w:trPr>
          <w:trHeight w:hRule="exact" w:val="576"/>
        </w:trPr>
        <w:tc>
          <w:tcPr>
            <w:tcW w:w="4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МБОУ «Мангутская СОШ»</w:t>
            </w: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двухтрубная</w:t>
            </w:r>
          </w:p>
        </w:tc>
        <w:tc>
          <w:tcPr>
            <w:tcW w:w="4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0,016</w:t>
            </w:r>
          </w:p>
        </w:tc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0,016</w:t>
            </w:r>
          </w:p>
        </w:tc>
      </w:tr>
      <w:tr w:rsidR="004315E7" w:rsidRPr="006264E7" w:rsidTr="00644333">
        <w:trPr>
          <w:trHeight w:hRule="exact" w:val="576"/>
        </w:trPr>
        <w:tc>
          <w:tcPr>
            <w:tcW w:w="4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ГПОУ Нерчинский аграрный техникум</w:t>
            </w: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двухтрубная</w:t>
            </w:r>
          </w:p>
        </w:tc>
        <w:tc>
          <w:tcPr>
            <w:tcW w:w="4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0,014</w:t>
            </w:r>
          </w:p>
        </w:tc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0,014</w:t>
            </w:r>
          </w:p>
        </w:tc>
      </w:tr>
      <w:tr w:rsidR="004315E7" w:rsidRPr="006264E7" w:rsidTr="00644333">
        <w:trPr>
          <w:trHeight w:hRule="exact" w:val="576"/>
        </w:trPr>
        <w:tc>
          <w:tcPr>
            <w:tcW w:w="4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Мангутской участковой больницы</w:t>
            </w:r>
          </w:p>
        </w:tc>
        <w:tc>
          <w:tcPr>
            <w:tcW w:w="3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двухтрубная</w:t>
            </w:r>
          </w:p>
        </w:tc>
        <w:tc>
          <w:tcPr>
            <w:tcW w:w="40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0,013</w:t>
            </w:r>
          </w:p>
        </w:tc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0,013</w:t>
            </w:r>
          </w:p>
        </w:tc>
      </w:tr>
    </w:tbl>
    <w:p w:rsidR="004315E7" w:rsidRPr="006264E7" w:rsidRDefault="004315E7" w:rsidP="006264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left="68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left="68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Раздел 3, пункт 1.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Перспективные балансы производительности водоподготовительных установок и максимального потребления </w:t>
      </w:r>
      <w:r w:rsidRPr="006264E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теплоносителя </w:t>
      </w:r>
      <w:proofErr w:type="spellStart"/>
      <w:r w:rsidRPr="006264E7">
        <w:rPr>
          <w:rFonts w:ascii="Times New Roman" w:hAnsi="Times New Roman" w:cs="Times New Roman"/>
          <w:color w:val="000000"/>
          <w:spacing w:val="-1"/>
          <w:sz w:val="24"/>
          <w:szCs w:val="24"/>
        </w:rPr>
        <w:t>теплопотребляющими</w:t>
      </w:r>
      <w:proofErr w:type="spellEnd"/>
      <w:r w:rsidRPr="006264E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установками потребителей.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Существующей производительности водоподготовки для подпитки систем теплоснабжения и нормативной производительности водоподготовки, в связи с планируемым изменением нагрузки до 2027 г. недостаточно. Необходимо увеличить производительность водоподготовки на котельных 1 и 3.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1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Раздел 3, пункт 2. </w:t>
      </w:r>
      <w:r w:rsidRPr="006264E7">
        <w:rPr>
          <w:rFonts w:ascii="Times New Roman" w:hAnsi="Times New Roman" w:cs="Times New Roman"/>
          <w:bCs/>
          <w:color w:val="000000"/>
          <w:spacing w:val="-7"/>
          <w:sz w:val="24"/>
          <w:szCs w:val="24"/>
        </w:rPr>
        <w:t xml:space="preserve">Перспективные балансы производительности водоподготовительных установок источников тепловой энергии </w:t>
      </w:r>
      <w:r w:rsidRPr="006264E7">
        <w:rPr>
          <w:rFonts w:ascii="Times New Roman" w:hAnsi="Times New Roman" w:cs="Times New Roman"/>
          <w:bCs/>
          <w:color w:val="000000"/>
          <w:spacing w:val="-11"/>
          <w:sz w:val="24"/>
          <w:szCs w:val="24"/>
        </w:rPr>
        <w:t>для компенсации потерь теплоносителя в аварийных режимах работы систем теплоснабжения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120" w:firstLine="709"/>
        <w:jc w:val="both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Существующие балансы производительности водоподготовительных установок источников тепловой энергии для </w:t>
      </w: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компенсации потерь теплоносителя в аварийных режимах работы систем теплоснабжения приведены в таблице 4.2.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  <w:r w:rsidRPr="006264E7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Таблица 4.2.</w:t>
      </w:r>
    </w:p>
    <w:tbl>
      <w:tblPr>
        <w:tblW w:w="1479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28"/>
        <w:gridCol w:w="1826"/>
        <w:gridCol w:w="2083"/>
        <w:gridCol w:w="3350"/>
        <w:gridCol w:w="3710"/>
      </w:tblGrid>
      <w:tr w:rsidR="004315E7" w:rsidRPr="006264E7" w:rsidTr="00644333">
        <w:trPr>
          <w:trHeight w:hRule="exact" w:val="2205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Наименование источника теплоты</w:t>
            </w:r>
          </w:p>
        </w:tc>
        <w:tc>
          <w:tcPr>
            <w:tcW w:w="1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Система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теплоснаб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жения</w:t>
            </w: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Объем СЦТ </w:t>
            </w:r>
            <w:proofErr w:type="gramStart"/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с</w:t>
            </w:r>
            <w:proofErr w:type="gramEnd"/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учетом систем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теплопотреблен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ия, м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92" w:right="1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Нормативная аварийная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подпитка химически не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92" w:right="1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обработанной и </w:t>
            </w:r>
            <w:proofErr w:type="spellStart"/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недеаэрированной</w:t>
            </w:r>
            <w:proofErr w:type="spellEnd"/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 водой,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/ч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74"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Существующая аварийная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подпитка химически не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74" w:right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обработанной и </w:t>
            </w:r>
            <w:proofErr w:type="spellStart"/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недеаэрированной</w:t>
            </w:r>
            <w:proofErr w:type="spellEnd"/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водой,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/ч</w:t>
            </w:r>
          </w:p>
        </w:tc>
      </w:tr>
      <w:tr w:rsidR="004315E7" w:rsidRPr="006264E7" w:rsidTr="00644333">
        <w:trPr>
          <w:trHeight w:hRule="exact" w:val="528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Дома культуры</w:t>
            </w:r>
          </w:p>
        </w:tc>
        <w:tc>
          <w:tcPr>
            <w:tcW w:w="1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двухтрубная</w:t>
            </w: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0,04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0,04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</w:p>
        </w:tc>
      </w:tr>
      <w:tr w:rsidR="004315E7" w:rsidRPr="006264E7" w:rsidTr="00644333">
        <w:trPr>
          <w:trHeight w:hRule="exact" w:val="714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Детского сада «Тополек»</w:t>
            </w:r>
          </w:p>
        </w:tc>
        <w:tc>
          <w:tcPr>
            <w:tcW w:w="1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двухтрубная</w:t>
            </w: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0,01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0,01</w:t>
            </w:r>
          </w:p>
        </w:tc>
      </w:tr>
      <w:tr w:rsidR="004315E7" w:rsidRPr="006264E7" w:rsidTr="00644333">
        <w:trPr>
          <w:trHeight w:hRule="exact" w:val="528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Котельная МБОУ «Мангутская СОШ»</w:t>
            </w:r>
          </w:p>
        </w:tc>
        <w:tc>
          <w:tcPr>
            <w:tcW w:w="1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двухтрубная</w:t>
            </w: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0,022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0,022</w:t>
            </w:r>
          </w:p>
        </w:tc>
      </w:tr>
      <w:tr w:rsidR="004315E7" w:rsidRPr="006264E7" w:rsidTr="00644333">
        <w:trPr>
          <w:trHeight w:hRule="exact" w:val="528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ГПОУ Нерчинский аграрный техникум</w:t>
            </w:r>
          </w:p>
        </w:tc>
        <w:tc>
          <w:tcPr>
            <w:tcW w:w="1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двухтрубная</w:t>
            </w: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0,02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0,02</w:t>
            </w:r>
          </w:p>
        </w:tc>
      </w:tr>
      <w:tr w:rsidR="004315E7" w:rsidRPr="006264E7" w:rsidTr="00644333">
        <w:trPr>
          <w:trHeight w:hRule="exact" w:val="528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Мангутской участковой больницы</w:t>
            </w:r>
          </w:p>
        </w:tc>
        <w:tc>
          <w:tcPr>
            <w:tcW w:w="1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двухтрубная</w:t>
            </w: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0,02</w:t>
            </w:r>
          </w:p>
        </w:tc>
        <w:tc>
          <w:tcPr>
            <w:tcW w:w="3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0,02</w:t>
            </w:r>
          </w:p>
        </w:tc>
      </w:tr>
    </w:tbl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Раздел 3, пункт 2. </w:t>
      </w:r>
      <w:r w:rsidRPr="006264E7">
        <w:rPr>
          <w:rFonts w:ascii="Times New Roman" w:hAnsi="Times New Roman" w:cs="Times New Roman"/>
          <w:bCs/>
          <w:color w:val="000000"/>
          <w:spacing w:val="-7"/>
          <w:sz w:val="24"/>
          <w:szCs w:val="24"/>
        </w:rPr>
        <w:t xml:space="preserve">Перспективные балансы производительности водоподготовительных установок источников тепловой энергии </w:t>
      </w:r>
      <w:r w:rsidRPr="006264E7">
        <w:rPr>
          <w:rFonts w:ascii="Times New Roman" w:hAnsi="Times New Roman" w:cs="Times New Roman"/>
          <w:bCs/>
          <w:color w:val="000000"/>
          <w:spacing w:val="-11"/>
          <w:sz w:val="24"/>
          <w:szCs w:val="24"/>
        </w:rPr>
        <w:t>для компенсации потерь теплоносителя в аварийных режимах работы систем теплоснабжения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Перспективные балансы производительности водоподготовительных установок источников тепловой энергии для </w:t>
      </w: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компенсации потерь теплоносителя в аварийных режимах работы систем теплоснабжения приведены в таблице 4.3.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  <w:r w:rsidRPr="006264E7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Таблица 4.3.</w:t>
      </w:r>
    </w:p>
    <w:tbl>
      <w:tblPr>
        <w:tblW w:w="1479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10"/>
        <w:gridCol w:w="2453"/>
        <w:gridCol w:w="3965"/>
        <w:gridCol w:w="4070"/>
      </w:tblGrid>
      <w:tr w:rsidR="004315E7" w:rsidRPr="006264E7" w:rsidTr="00644333">
        <w:trPr>
          <w:trHeight w:hRule="exact" w:val="2248"/>
        </w:trPr>
        <w:tc>
          <w:tcPr>
            <w:tcW w:w="4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Наименование источника теплоты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21" w:right="226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Система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теплоснабжения</w:t>
            </w:r>
          </w:p>
        </w:tc>
        <w:tc>
          <w:tcPr>
            <w:tcW w:w="3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499" w:right="4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Нормативная аварийная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подпитка химически не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499" w:right="4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обработанной и </w:t>
            </w:r>
            <w:proofErr w:type="spellStart"/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недеаэрированной</w:t>
            </w:r>
            <w:proofErr w:type="spellEnd"/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 водой,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4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/ч</w:t>
            </w:r>
          </w:p>
        </w:tc>
        <w:tc>
          <w:tcPr>
            <w:tcW w:w="4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456" w:right="4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Планируемая максимальная аварийная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подпитка химически не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обработанной и </w:t>
            </w:r>
            <w:proofErr w:type="spellStart"/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недеаэрированной</w:t>
            </w:r>
            <w:proofErr w:type="spellEnd"/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водой,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4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/ч</w:t>
            </w:r>
          </w:p>
        </w:tc>
      </w:tr>
      <w:tr w:rsidR="004315E7" w:rsidRPr="006264E7" w:rsidTr="00644333">
        <w:trPr>
          <w:trHeight w:hRule="exact" w:val="576"/>
        </w:trPr>
        <w:tc>
          <w:tcPr>
            <w:tcW w:w="4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Дома культуры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двухтрубная</w:t>
            </w:r>
          </w:p>
        </w:tc>
        <w:tc>
          <w:tcPr>
            <w:tcW w:w="3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0,04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4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0,04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</w:p>
        </w:tc>
      </w:tr>
      <w:tr w:rsidR="004315E7" w:rsidRPr="006264E7" w:rsidTr="00644333">
        <w:trPr>
          <w:trHeight w:hRule="exact" w:val="576"/>
        </w:trPr>
        <w:tc>
          <w:tcPr>
            <w:tcW w:w="4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Детского сада «Тополек»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двухтрубная</w:t>
            </w:r>
          </w:p>
        </w:tc>
        <w:tc>
          <w:tcPr>
            <w:tcW w:w="3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0,01</w:t>
            </w:r>
          </w:p>
        </w:tc>
        <w:tc>
          <w:tcPr>
            <w:tcW w:w="4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0,01</w:t>
            </w:r>
          </w:p>
        </w:tc>
      </w:tr>
      <w:tr w:rsidR="004315E7" w:rsidRPr="006264E7" w:rsidTr="00644333">
        <w:trPr>
          <w:trHeight w:hRule="exact" w:val="576"/>
        </w:trPr>
        <w:tc>
          <w:tcPr>
            <w:tcW w:w="4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МБОУ «Мангутская СОШ»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двухтрубная</w:t>
            </w:r>
          </w:p>
        </w:tc>
        <w:tc>
          <w:tcPr>
            <w:tcW w:w="3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0,022</w:t>
            </w:r>
          </w:p>
        </w:tc>
        <w:tc>
          <w:tcPr>
            <w:tcW w:w="4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0,022</w:t>
            </w:r>
          </w:p>
        </w:tc>
      </w:tr>
      <w:tr w:rsidR="004315E7" w:rsidRPr="006264E7" w:rsidTr="00644333">
        <w:trPr>
          <w:trHeight w:hRule="exact" w:val="576"/>
        </w:trPr>
        <w:tc>
          <w:tcPr>
            <w:tcW w:w="4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ГПОУ Нерчинский аграрный техникум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двухтрубная</w:t>
            </w:r>
          </w:p>
        </w:tc>
        <w:tc>
          <w:tcPr>
            <w:tcW w:w="3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0,02</w:t>
            </w:r>
          </w:p>
        </w:tc>
        <w:tc>
          <w:tcPr>
            <w:tcW w:w="4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0,02</w:t>
            </w:r>
          </w:p>
        </w:tc>
      </w:tr>
      <w:tr w:rsidR="004315E7" w:rsidRPr="006264E7" w:rsidTr="00644333">
        <w:trPr>
          <w:trHeight w:hRule="exact" w:val="576"/>
        </w:trPr>
        <w:tc>
          <w:tcPr>
            <w:tcW w:w="4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Мангутской участковой больницы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0,02</w:t>
            </w:r>
          </w:p>
        </w:tc>
        <w:tc>
          <w:tcPr>
            <w:tcW w:w="40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92" w:right="187"/>
              <w:jc w:val="center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0,02</w:t>
            </w:r>
          </w:p>
        </w:tc>
      </w:tr>
    </w:tbl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3"/>
          <w:sz w:val="24"/>
          <w:szCs w:val="24"/>
        </w:rPr>
        <w:lastRenderedPageBreak/>
        <w:t xml:space="preserve">Раздел 3, пункт 2.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Существующей производительности водоподготовки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для компенсации потерь теплоносителя в аварийных режимах работы систем теплоснабжения</w:t>
      </w:r>
      <w:r w:rsidRPr="006264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, в связи с планируемым сохранением нагрузки до 2027 г. достаточно.</w:t>
      </w:r>
    </w:p>
    <w:p w:rsidR="004315E7" w:rsidRPr="006264E7" w:rsidRDefault="004315E7" w:rsidP="006264E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264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Раздел. 4.  Основные положения </w:t>
      </w:r>
      <w:proofErr w:type="gramStart"/>
      <w:r w:rsidRPr="006264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мастер-плана</w:t>
      </w:r>
      <w:proofErr w:type="gramEnd"/>
      <w:r w:rsidRPr="006264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развития систем теплоснабжения поселения. </w:t>
      </w:r>
    </w:p>
    <w:p w:rsidR="004315E7" w:rsidRPr="006264E7" w:rsidRDefault="004315E7" w:rsidP="006264E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4E7">
        <w:rPr>
          <w:rFonts w:ascii="Times New Roman" w:hAnsi="Times New Roman" w:cs="Times New Roman"/>
          <w:color w:val="000000" w:themeColor="text1"/>
          <w:sz w:val="24"/>
          <w:szCs w:val="24"/>
        </w:rPr>
        <w:t>Данный раздел не разрабатывался.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right="-31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264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Раздел. 5. Предложения по строительству, реконструкции, техническому перевооружению и (или) модернизации источников тепловой энергии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right="-28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z w:val="24"/>
          <w:szCs w:val="24"/>
        </w:rPr>
        <w:t>В соответствии с решениями генерального плана поселения и рекомендациями разработчиков настоящего документа с учетом предложений органов местного самоуправления поселения и коммунальных организаций в системе теплоснабжения поселения необходимо по мере достижения нормативных сроков износа котельного оборудования осуществлять демонтаж котельных  и их замену модульными котельными установками МКУ.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Перспективные балансы тепловой мощности (Гкал/час) и тепловой нагрузки (Гкал/час) в перспективных зонах </w:t>
      </w:r>
      <w:r w:rsidRPr="006264E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действия новых источников тепловой энергии, в том числе работающих на единую тепловую сеть, с выделенными </w:t>
      </w:r>
      <w:r w:rsidRPr="006264E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(неизменными в течение отопительного периода) зонами действия на каждом этапе и к окончанию планируемого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периода представлены в таблице 5.2</w:t>
      </w:r>
      <w:proofErr w:type="gramEnd"/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  <w:r w:rsidRPr="006264E7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Таблица 5.2.</w:t>
      </w:r>
    </w:p>
    <w:tbl>
      <w:tblPr>
        <w:tblW w:w="1488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14"/>
        <w:gridCol w:w="1949"/>
        <w:gridCol w:w="1109"/>
        <w:gridCol w:w="1166"/>
        <w:gridCol w:w="1723"/>
        <w:gridCol w:w="1286"/>
        <w:gridCol w:w="1368"/>
        <w:gridCol w:w="1301"/>
        <w:gridCol w:w="1920"/>
        <w:gridCol w:w="1348"/>
      </w:tblGrid>
      <w:tr w:rsidR="004315E7" w:rsidRPr="006264E7" w:rsidTr="00644333">
        <w:trPr>
          <w:trHeight w:hRule="exact" w:val="1776"/>
        </w:trPr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Наименование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источника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теплоснаб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жения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62" w:righ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Наименование 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основного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62" w:righ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оборудования 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котельной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Установ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ленная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 xml:space="preserve">тепловая 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мощ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ность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Распола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гаемая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 xml:space="preserve">тепловая 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мощ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ность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38" w:righ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Затраты теп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ловой мощ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ности на соб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ственные и хозяйствен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ные нужды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Распола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гаемая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тепловая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 xml:space="preserve">мощность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«нетто»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62" w:righ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Нагрузка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потреби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телей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Тепловые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потери </w:t>
            </w:r>
            <w:proofErr w:type="gramStart"/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в</w:t>
            </w:r>
            <w:proofErr w:type="gramEnd"/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тепловых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сетях</w:t>
            </w:r>
            <w:proofErr w:type="gramEnd"/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Присоеди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нённая теп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ловая нагрузка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(с учётом тепло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вых потерь в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тепловых сетях)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Дефициты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(резервы)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тепловой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мощности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источников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тепла</w:t>
            </w:r>
          </w:p>
        </w:tc>
      </w:tr>
      <w:tr w:rsidR="004315E7" w:rsidRPr="006264E7" w:rsidTr="00644333">
        <w:trPr>
          <w:trHeight w:hRule="exact" w:val="389"/>
        </w:trPr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4315E7" w:rsidRPr="006264E7" w:rsidTr="00644333">
        <w:trPr>
          <w:trHeight w:hRule="exact" w:val="408"/>
        </w:trPr>
        <w:tc>
          <w:tcPr>
            <w:tcW w:w="14884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2032 год</w:t>
            </w:r>
          </w:p>
        </w:tc>
      </w:tr>
      <w:tr w:rsidR="004315E7" w:rsidRPr="006264E7" w:rsidTr="00644333">
        <w:trPr>
          <w:trHeight w:hRule="exact" w:val="1314"/>
        </w:trPr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Дома культуры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82" w:right="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Модульная котельная установка (МКУ-0,7)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+0,04</w:t>
            </w:r>
          </w:p>
        </w:tc>
      </w:tr>
      <w:tr w:rsidR="004315E7" w:rsidRPr="006264E7" w:rsidTr="00644333">
        <w:trPr>
          <w:trHeight w:hRule="exact" w:val="1184"/>
        </w:trPr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Детского сада «Тополек»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Модульная котельная установка (МКУ-0,2)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0,0256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0,0287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+0,174</w:t>
            </w:r>
          </w:p>
        </w:tc>
      </w:tr>
      <w:tr w:rsidR="004315E7" w:rsidRPr="006264E7" w:rsidTr="00644333">
        <w:trPr>
          <w:trHeight w:hRule="exact" w:val="835"/>
        </w:trPr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МБОУ «Мангутская СОШ»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Модульная котельная установка (МКУ-0,4)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0,124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0,133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+0,283</w:t>
            </w:r>
          </w:p>
        </w:tc>
      </w:tr>
      <w:tr w:rsidR="004315E7" w:rsidRPr="006264E7" w:rsidTr="00644333">
        <w:trPr>
          <w:trHeight w:hRule="exact" w:val="1237"/>
        </w:trPr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ГПОУ Нерчинский аграрный техникум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Модульная котельная установка (МКУ-0,4)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0,069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0,079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+0,321</w:t>
            </w:r>
          </w:p>
        </w:tc>
      </w:tr>
      <w:tr w:rsidR="004315E7" w:rsidRPr="006264E7" w:rsidTr="00644333">
        <w:trPr>
          <w:trHeight w:hRule="exact" w:val="1237"/>
        </w:trPr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Мангутской участковой больницы</w:t>
            </w:r>
          </w:p>
        </w:tc>
        <w:tc>
          <w:tcPr>
            <w:tcW w:w="1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Модульная котельная установка (МКУ-0,4)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0,038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0,048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+0,352</w:t>
            </w:r>
          </w:p>
        </w:tc>
      </w:tr>
    </w:tbl>
    <w:p w:rsidR="004315E7" w:rsidRPr="006264E7" w:rsidRDefault="004315E7" w:rsidP="006264E7">
      <w:pPr>
        <w:pStyle w:val="11"/>
        <w:spacing w:line="240" w:lineRule="auto"/>
        <w:ind w:firstLine="697"/>
        <w:jc w:val="center"/>
        <w:rPr>
          <w:b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-11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-11"/>
          <w:sz w:val="24"/>
          <w:szCs w:val="24"/>
        </w:rPr>
      </w:pPr>
      <w:r w:rsidRPr="006264E7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Раздел 5, пункты 6 и 7. </w:t>
      </w:r>
      <w:r w:rsidRPr="006264E7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 xml:space="preserve"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 на каждом этапе и к </w:t>
      </w:r>
      <w:r w:rsidRPr="006264E7">
        <w:rPr>
          <w:rFonts w:ascii="Times New Roman" w:hAnsi="Times New Roman" w:cs="Times New Roman"/>
          <w:bCs/>
          <w:color w:val="000000"/>
          <w:spacing w:val="-11"/>
          <w:sz w:val="24"/>
          <w:szCs w:val="24"/>
        </w:rPr>
        <w:t>окончанию планируемого периода.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bCs/>
          <w:color w:val="000000"/>
          <w:spacing w:val="-4"/>
          <w:sz w:val="24"/>
          <w:szCs w:val="24"/>
        </w:rPr>
        <w:t>Не планируется</w:t>
      </w:r>
      <w:r w:rsidRPr="006264E7">
        <w:rPr>
          <w:rFonts w:ascii="Times New Roman" w:hAnsi="Times New Roman" w:cs="Times New Roman"/>
          <w:bCs/>
          <w:color w:val="000000"/>
          <w:spacing w:val="-11"/>
          <w:sz w:val="24"/>
          <w:szCs w:val="24"/>
        </w:rPr>
        <w:t xml:space="preserve">. </w:t>
      </w:r>
    </w:p>
    <w:p w:rsidR="004315E7" w:rsidRPr="006264E7" w:rsidRDefault="004315E7" w:rsidP="006264E7">
      <w:pPr>
        <w:pStyle w:val="11"/>
        <w:spacing w:line="240" w:lineRule="auto"/>
        <w:jc w:val="center"/>
        <w:rPr>
          <w:b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bCs/>
          <w:color w:val="000000"/>
          <w:spacing w:val="-11"/>
          <w:sz w:val="24"/>
          <w:szCs w:val="24"/>
        </w:rPr>
        <w:t xml:space="preserve">Раздел 5, пункт 8. </w:t>
      </w:r>
      <w:r w:rsidRPr="006264E7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Технические решения о выборе оптимального температурного графика отпуска тепловой энергии для каждого </w:t>
      </w:r>
      <w:r w:rsidRPr="006264E7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 xml:space="preserve">источника тепловой энергии или группы источников в системе теплоснабжения, работающей на общую </w:t>
      </w:r>
      <w:r w:rsidRPr="006264E7">
        <w:rPr>
          <w:rFonts w:ascii="Times New Roman" w:hAnsi="Times New Roman" w:cs="Times New Roman"/>
          <w:bCs/>
          <w:color w:val="000000"/>
          <w:sz w:val="24"/>
          <w:szCs w:val="24"/>
        </w:rPr>
        <w:t>тепловую сеть, устанавливаемые на каждом этапе планируемого периода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z w:val="24"/>
          <w:szCs w:val="24"/>
        </w:rPr>
        <w:lastRenderedPageBreak/>
        <w:t>В  соответствии  со   СНиП41-02-2003  регулирование   отпуска  теплоты   от   источников  тепловой   энергии   предусматривается качественное  по  нагрузке  отопления  или  по  совмещенной  нагрузке  отопления  и  горячего   водоснабжения  согласно  графику изменения  температуры  воды  в  зависимости   от  температуры  наружного  воздуха.  Централизация  теплоснабжения  всегда экономически  выгодна  при  плотной  застройке   в  пределах  данного  района.  С  повышением  степени  централизации  теплоснабжения, как правило,  повышается  экономичность   выработки  тепла,  снижаются начальные  затраты  и  расходы  по  эксплуатации  источников теплоснабжения, но одновременно увеличиваются начальные затраты  на сооружение тепловых сетей и эксплуатационные  расходы на  транспорт   тепла.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z w:val="24"/>
          <w:szCs w:val="24"/>
        </w:rPr>
        <w:t>При  проектировании  систем  централизованного  теплоснабжения  применяется  график  с  расчетной  температурой воды  на  источнике 95/70</w:t>
      </w:r>
      <w:proofErr w:type="gramStart"/>
      <w:r w:rsidRPr="006264E7">
        <w:rPr>
          <w:rFonts w:ascii="Times New Roman" w:hAnsi="Times New Roman" w:cs="Times New Roman"/>
          <w:color w:val="000000"/>
          <w:sz w:val="24"/>
          <w:szCs w:val="24"/>
        </w:rPr>
        <w:t>°С</w:t>
      </w:r>
      <w:proofErr w:type="gramEnd"/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  или 130/70 °С.  Системы  отопления  жилых  и  общественных  зданий  проектируются  и эксплуатируются  исходя  из  внутреннего  расчетного  температурного  графика 95/70°С.  Этим  жестко  фиксируется температура  теплоносителя,  возвращаемого  на  источник  теплоснабжения,  и  на  ее  возможное  снижение  влияет  лишь наличие в зданиях систем горячего водоснабжения. 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z w:val="24"/>
          <w:szCs w:val="24"/>
        </w:rPr>
        <w:t>Исходные данные для расчета температурных графиков в системах теплоснабжения на 2027  г. представлены в таблице 5.7.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  <w:r w:rsidRPr="006264E7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Таблица 5.7.</w:t>
      </w:r>
    </w:p>
    <w:tbl>
      <w:tblPr>
        <w:tblW w:w="1494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40"/>
        <w:gridCol w:w="2006"/>
        <w:gridCol w:w="1867"/>
        <w:gridCol w:w="1594"/>
        <w:gridCol w:w="1814"/>
        <w:gridCol w:w="1963"/>
        <w:gridCol w:w="1958"/>
        <w:gridCol w:w="1704"/>
      </w:tblGrid>
      <w:tr w:rsidR="004315E7" w:rsidRPr="006264E7" w:rsidTr="00644333">
        <w:trPr>
          <w:trHeight w:hRule="exact" w:val="1906"/>
        </w:trPr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Наименование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источника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теплоты</w:t>
            </w: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Вид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регулирования отпуска тепло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softHyphen/>
              <w:t xml:space="preserve">вой энергии в 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систему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теплоснабжения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Схема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присоединения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нагрузки ГВС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Расчетная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температура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наружного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воздуха, °</w:t>
            </w:r>
            <w:proofErr w:type="gramStart"/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Температура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воздуха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внутри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отапливаемых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помещений,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°С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Спрямление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температурного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графика </w:t>
            </w:r>
            <w:proofErr w:type="gramStart"/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на</w:t>
            </w:r>
            <w:proofErr w:type="gramEnd"/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ГВС, °С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Срезка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температурного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графика, °</w:t>
            </w:r>
            <w:proofErr w:type="gramStart"/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44" w:right="173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Темпера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 xml:space="preserve">турный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 xml:space="preserve">график, </w:t>
            </w:r>
            <w:r w:rsidRPr="006264E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°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proofErr w:type="gramEnd"/>
          </w:p>
        </w:tc>
      </w:tr>
      <w:tr w:rsidR="004315E7" w:rsidRPr="006264E7" w:rsidTr="00644333">
        <w:trPr>
          <w:trHeight w:hRule="exact" w:val="1131"/>
        </w:trPr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Дома культуры</w:t>
            </w: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16" w:right="211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центральное, </w:t>
            </w:r>
            <w:r w:rsidRPr="006264E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качественное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зависимая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-38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+20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70/65</w:t>
            </w:r>
          </w:p>
        </w:tc>
      </w:tr>
      <w:tr w:rsidR="004315E7" w:rsidRPr="006264E7" w:rsidTr="00644333">
        <w:trPr>
          <w:trHeight w:hRule="exact" w:val="1403"/>
        </w:trPr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Детского сада «Тополек»</w:t>
            </w: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центральное, </w:t>
            </w:r>
            <w:r w:rsidRPr="006264E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качественное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зависимая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-38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+20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95/70</w:t>
            </w:r>
          </w:p>
        </w:tc>
      </w:tr>
      <w:tr w:rsidR="004315E7" w:rsidRPr="006264E7" w:rsidTr="00644333">
        <w:trPr>
          <w:trHeight w:hRule="exact" w:val="1151"/>
        </w:trPr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МБОУ «Мангутская СОШ»</w:t>
            </w: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центральное, </w:t>
            </w:r>
            <w:r w:rsidRPr="006264E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качественное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зависимая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-38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+20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95/70</w:t>
            </w:r>
          </w:p>
        </w:tc>
      </w:tr>
      <w:tr w:rsidR="004315E7" w:rsidRPr="006264E7" w:rsidTr="00644333">
        <w:trPr>
          <w:trHeight w:hRule="exact" w:val="1408"/>
        </w:trPr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Котельная ГПОУ Нерчинский аграрный техникум</w:t>
            </w: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центральное, </w:t>
            </w:r>
            <w:r w:rsidRPr="006264E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качественное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зависимая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-38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+20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95/70</w:t>
            </w:r>
          </w:p>
        </w:tc>
      </w:tr>
      <w:tr w:rsidR="004315E7" w:rsidRPr="006264E7" w:rsidTr="00644333">
        <w:trPr>
          <w:trHeight w:hRule="exact" w:val="1287"/>
        </w:trPr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Мангутской участковой больницы</w:t>
            </w: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центральное, </w:t>
            </w:r>
            <w:r w:rsidRPr="006264E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качественное</w:t>
            </w:r>
          </w:p>
        </w:tc>
        <w:tc>
          <w:tcPr>
            <w:tcW w:w="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зависимая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-38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+20</w:t>
            </w:r>
          </w:p>
        </w:tc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95/70</w:t>
            </w:r>
          </w:p>
        </w:tc>
      </w:tr>
    </w:tbl>
    <w:p w:rsidR="004315E7" w:rsidRPr="006264E7" w:rsidRDefault="004315E7" w:rsidP="006264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bCs/>
          <w:color w:val="000000"/>
          <w:spacing w:val="-11"/>
          <w:sz w:val="24"/>
          <w:szCs w:val="24"/>
        </w:rPr>
        <w:t xml:space="preserve">Раздел 5, пункт 8. </w:t>
      </w:r>
      <w:r w:rsidRPr="006264E7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Технические решения о выборе оптимального температурного графика отпуска тепловой энергии для каждого </w:t>
      </w:r>
      <w:r w:rsidRPr="006264E7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 xml:space="preserve">источника тепловой энергии или группы источников в системе теплоснабжения, работающей на общую </w:t>
      </w:r>
      <w:r w:rsidRPr="006264E7">
        <w:rPr>
          <w:rFonts w:ascii="Times New Roman" w:hAnsi="Times New Roman" w:cs="Times New Roman"/>
          <w:bCs/>
          <w:color w:val="000000"/>
          <w:sz w:val="24"/>
          <w:szCs w:val="24"/>
        </w:rPr>
        <w:t>тепловую сеть, устанавливаемые на каждом этапе планируемого периода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8"/>
          <w:sz w:val="24"/>
          <w:szCs w:val="24"/>
        </w:rPr>
        <w:t>Расчетный температурный график регулирования отпуска тепловой энергии   95/70</w:t>
      </w:r>
      <w:proofErr w:type="gramStart"/>
      <w:r w:rsidRPr="006264E7">
        <w:rPr>
          <w:rFonts w:ascii="Times New Roman" w:hAnsi="Times New Roman" w:cs="Times New Roman"/>
          <w:color w:val="000000"/>
          <w:spacing w:val="-8"/>
          <w:sz w:val="24"/>
          <w:szCs w:val="24"/>
        </w:rPr>
        <w:t>°С</w:t>
      </w:r>
      <w:proofErr w:type="gramEnd"/>
      <w:r w:rsidRPr="006264E7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на 2022 г. и последующие годы от котельных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приведен в таблице 5.8.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FF0000"/>
          <w:spacing w:val="-3"/>
          <w:sz w:val="24"/>
          <w:szCs w:val="24"/>
        </w:rPr>
      </w:pPr>
      <w:r w:rsidRPr="006264E7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Таблица 5.8.</w:t>
      </w:r>
    </w:p>
    <w:tbl>
      <w:tblPr>
        <w:tblW w:w="1483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71"/>
        <w:gridCol w:w="2011"/>
        <w:gridCol w:w="2126"/>
        <w:gridCol w:w="1776"/>
        <w:gridCol w:w="1776"/>
        <w:gridCol w:w="1776"/>
        <w:gridCol w:w="1776"/>
        <w:gridCol w:w="1819"/>
      </w:tblGrid>
      <w:tr w:rsidR="004315E7" w:rsidRPr="006264E7" w:rsidTr="00644333">
        <w:trPr>
          <w:trHeight w:hRule="exact" w:val="398"/>
        </w:trPr>
        <w:tc>
          <w:tcPr>
            <w:tcW w:w="1483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Существующие и планируемые котельные</w:t>
            </w:r>
          </w:p>
        </w:tc>
      </w:tr>
      <w:tr w:rsidR="004315E7" w:rsidRPr="006264E7" w:rsidTr="00644333">
        <w:trPr>
          <w:trHeight w:hRule="exact" w:val="1402"/>
        </w:trPr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Температура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наружного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воздуха,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град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86" w:righ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Температура сетевой воды 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подающем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трубопроводе</w:t>
            </w:r>
            <w:proofErr w:type="gramEnd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град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Температура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сетевой воды 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систему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отопления,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град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Температура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сетевой воды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обратном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трубопроводе</w:t>
            </w:r>
            <w:proofErr w:type="gramEnd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град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Температура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наружного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воздуха,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град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Температура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сетевой воды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подающем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трубопроводе</w:t>
            </w:r>
            <w:proofErr w:type="gramEnd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град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Температура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сетевой воды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систему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отопления,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град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Температура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сетевой воды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обратном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трубопроводе</w:t>
            </w:r>
            <w:proofErr w:type="gramEnd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град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</w:p>
        </w:tc>
      </w:tr>
      <w:tr w:rsidR="004315E7" w:rsidRPr="006264E7" w:rsidTr="00644333">
        <w:trPr>
          <w:trHeight w:hRule="exact" w:val="389"/>
        </w:trPr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389"/>
        </w:trPr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389"/>
        </w:trPr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389"/>
        </w:trPr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389"/>
        </w:trPr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-16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389"/>
        </w:trPr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389"/>
        </w:trPr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-24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428"/>
        </w:trPr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-28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389"/>
        </w:trPr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-30 и далее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FF0000"/>
          <w:spacing w:val="-3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Раздел 5, пункт 8.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Технические решения о выборе оптимального температурного графика отпуска тепловой энергии для каждого источника тепловой энергии или группы источников в системе теплоснабжения, работающей на общую тепловую сеть, устанавливаемые на каждом этапе планируемого периода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  <w:r w:rsidRPr="006264E7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Таблица 5.10.</w:t>
      </w:r>
    </w:p>
    <w:tbl>
      <w:tblPr>
        <w:tblW w:w="694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07"/>
        <w:gridCol w:w="1309"/>
        <w:gridCol w:w="1309"/>
        <w:gridCol w:w="1309"/>
        <w:gridCol w:w="1309"/>
      </w:tblGrid>
      <w:tr w:rsidR="004315E7" w:rsidRPr="006264E7" w:rsidTr="00644333">
        <w:trPr>
          <w:trHeight w:hRule="exact" w:val="576"/>
        </w:trPr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96"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Наименова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ние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источника 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теплоты</w:t>
            </w:r>
          </w:p>
        </w:tc>
        <w:tc>
          <w:tcPr>
            <w:tcW w:w="26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2019-2022 гг.</w:t>
            </w:r>
          </w:p>
        </w:tc>
        <w:tc>
          <w:tcPr>
            <w:tcW w:w="26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2023-2027 гг.</w:t>
            </w:r>
          </w:p>
        </w:tc>
      </w:tr>
      <w:tr w:rsidR="004315E7" w:rsidRPr="006264E7" w:rsidTr="00644333">
        <w:trPr>
          <w:trHeight w:hRule="exact" w:val="2021"/>
        </w:trPr>
        <w:tc>
          <w:tcPr>
            <w:tcW w:w="17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48" w:right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Темпера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турный график, </w:t>
            </w: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°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8"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Срезка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темпера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турного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 xml:space="preserve">графика, 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°</w:t>
            </w:r>
            <w:proofErr w:type="gramStart"/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48"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Темпера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турный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график, </w:t>
            </w: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°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8" w:right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Срезка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темпера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турного </w:t>
            </w:r>
            <w:r w:rsidRPr="006264E7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 xml:space="preserve">графика, </w:t>
            </w: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°</w:t>
            </w:r>
            <w:proofErr w:type="gramStart"/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proofErr w:type="gramEnd"/>
          </w:p>
        </w:tc>
      </w:tr>
      <w:tr w:rsidR="004315E7" w:rsidRPr="006264E7" w:rsidTr="00644333">
        <w:trPr>
          <w:trHeight w:hRule="exact" w:val="842"/>
        </w:trPr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Дома культуры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70/65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70/65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1256"/>
        </w:trPr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Детского сада «Тополек»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95/70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95/70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1260"/>
        </w:trPr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Котельная МБОУ «Мангутская СОШ»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95/70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95/70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1576"/>
        </w:trPr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ГПОУ Нерчинский аграрный техникум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70/65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95/70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1272"/>
        </w:trPr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Мангутской участковой больницы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70/65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95/70</w:t>
            </w:r>
          </w:p>
        </w:tc>
        <w:tc>
          <w:tcPr>
            <w:tcW w:w="1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4315E7" w:rsidRPr="006264E7" w:rsidRDefault="004315E7" w:rsidP="006264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 xml:space="preserve"> (Примечание: расчетных нормативов технологических потерь тепловой энергии на 2019 год) </w:t>
      </w:r>
    </w:p>
    <w:p w:rsidR="004315E7" w:rsidRPr="006264E7" w:rsidRDefault="004315E7" w:rsidP="006264E7">
      <w:pPr>
        <w:pStyle w:val="11"/>
        <w:spacing w:line="240" w:lineRule="auto"/>
        <w:ind w:firstLine="0"/>
        <w:rPr>
          <w:color w:val="000000"/>
          <w:sz w:val="24"/>
          <w:szCs w:val="24"/>
        </w:rPr>
      </w:pPr>
      <w:r w:rsidRPr="006264E7">
        <w:rPr>
          <w:sz w:val="24"/>
          <w:szCs w:val="24"/>
        </w:rPr>
        <w:br w:type="page"/>
      </w:r>
    </w:p>
    <w:p w:rsidR="004315E7" w:rsidRPr="006264E7" w:rsidRDefault="004315E7" w:rsidP="006264E7">
      <w:pPr>
        <w:shd w:val="clear" w:color="auto" w:fill="FFFFFF"/>
        <w:spacing w:after="0" w:line="240" w:lineRule="auto"/>
        <w:ind w:right="488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264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Раздел 6. Предложения по строительству, реконструкции и (или)  модернизации тепловых сетей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right="488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4E7">
        <w:rPr>
          <w:rFonts w:ascii="Times New Roman" w:hAnsi="Times New Roman" w:cs="Times New Roman"/>
          <w:color w:val="000000" w:themeColor="text1"/>
          <w:sz w:val="24"/>
          <w:szCs w:val="24"/>
        </w:rPr>
        <w:t>Данный раздел не разрабатывался.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right="488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264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Раздел 7: Предложения по переводу открытых систем теплоснабжения (горячего водоснабжения) в закрытые системы горячего водоснабжения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right="488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4E7">
        <w:rPr>
          <w:rFonts w:ascii="Times New Roman" w:hAnsi="Times New Roman" w:cs="Times New Roman"/>
          <w:color w:val="000000" w:themeColor="text1"/>
          <w:sz w:val="24"/>
          <w:szCs w:val="24"/>
        </w:rPr>
        <w:t>Данный раздел не разрабатывался.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right="488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64E7">
        <w:rPr>
          <w:rFonts w:ascii="Times New Roman" w:hAnsi="Times New Roman" w:cs="Times New Roman"/>
          <w:b/>
          <w:color w:val="000000"/>
          <w:sz w:val="24"/>
          <w:szCs w:val="24"/>
        </w:rPr>
        <w:t>Раздел 8. Перспективные топливные балансы.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230" w:right="254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Раздел 8.1. Перспективные топливные балансы для каждого источника тепловой энергии, расположенного в </w:t>
      </w:r>
      <w:r w:rsidRPr="006264E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границах </w:t>
      </w:r>
      <w:r w:rsidRPr="006264E7">
        <w:rPr>
          <w:rFonts w:ascii="Times New Roman" w:hAnsi="Times New Roman" w:cs="Times New Roman"/>
          <w:sz w:val="24"/>
          <w:szCs w:val="24"/>
        </w:rPr>
        <w:t>муниципального района «Кыринский район»</w:t>
      </w:r>
      <w:r w:rsidRPr="006264E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по видам основного и резервного топлива на каждом этапе планируемого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периода представлены в таблице 7.1 – 7.2.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230" w:right="254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left="230" w:right="254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left="230" w:right="254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left="230" w:right="254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left="230" w:right="254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left="230" w:right="254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left="230" w:right="254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left="230" w:right="254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left="230" w:right="254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left="230" w:right="254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left="230" w:right="254" w:firstLine="42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264E7">
        <w:rPr>
          <w:rFonts w:ascii="Times New Roman" w:hAnsi="Times New Roman" w:cs="Times New Roman"/>
          <w:b/>
          <w:color w:val="000000"/>
          <w:sz w:val="24"/>
          <w:szCs w:val="24"/>
        </w:rPr>
        <w:t>Таблица 7.1.</w:t>
      </w:r>
    </w:p>
    <w:tbl>
      <w:tblPr>
        <w:tblW w:w="1504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41"/>
        <w:gridCol w:w="2434"/>
        <w:gridCol w:w="1958"/>
        <w:gridCol w:w="1334"/>
        <w:gridCol w:w="2083"/>
        <w:gridCol w:w="115"/>
        <w:gridCol w:w="1243"/>
        <w:gridCol w:w="1330"/>
        <w:gridCol w:w="1248"/>
        <w:gridCol w:w="1157"/>
      </w:tblGrid>
      <w:tr w:rsidR="004315E7" w:rsidRPr="006264E7" w:rsidTr="00644333">
        <w:trPr>
          <w:trHeight w:hRule="exact" w:val="845"/>
        </w:trPr>
        <w:tc>
          <w:tcPr>
            <w:tcW w:w="214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44" w:right="86" w:firstLine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источника </w:t>
            </w:r>
            <w:r w:rsidRPr="006264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теплоснабжения</w:t>
            </w: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384" w:right="326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Наименование </w:t>
            </w: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основного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384" w:right="326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 котельной</w:t>
            </w: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Нагрузка потре</w:t>
            </w:r>
            <w:r w:rsidRPr="006264E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 xml:space="preserve">бителей (с учётом потерь мощности </w:t>
            </w:r>
            <w:r w:rsidRPr="006264E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в тепловых сетях), </w:t>
            </w: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Отпуск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тепловой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энергии 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от</w:t>
            </w:r>
            <w:proofErr w:type="gramEnd"/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источника,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Гкал</w:t>
            </w: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Нормативный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удельный расход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условного топлива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на отпуск тепловой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энергии,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кгу.т</w:t>
            </w:r>
            <w:proofErr w:type="spellEnd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./Гкал</w:t>
            </w: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Расчётный годовой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расход основного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топлива</w:t>
            </w:r>
          </w:p>
        </w:tc>
        <w:tc>
          <w:tcPr>
            <w:tcW w:w="24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Расчётный годовой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запас 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резервного</w:t>
            </w:r>
            <w:proofErr w:type="gramEnd"/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топлива</w:t>
            </w:r>
          </w:p>
        </w:tc>
      </w:tr>
      <w:tr w:rsidR="004315E7" w:rsidRPr="006264E7" w:rsidTr="00644333">
        <w:trPr>
          <w:trHeight w:hRule="exact" w:val="1204"/>
        </w:trPr>
        <w:tc>
          <w:tcPr>
            <w:tcW w:w="214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условного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топлива,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.т</w:t>
            </w:r>
            <w:proofErr w:type="spellEnd"/>
            <w:proofErr w:type="gramEnd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природного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газа,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тыс. нм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условного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топлива,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.т</w:t>
            </w:r>
            <w:proofErr w:type="spellEnd"/>
            <w:proofErr w:type="gramEnd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мазута, </w:t>
            </w: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тонн</w:t>
            </w:r>
          </w:p>
        </w:tc>
      </w:tr>
      <w:tr w:rsidR="004315E7" w:rsidRPr="006264E7" w:rsidTr="00644333">
        <w:trPr>
          <w:trHeight w:hRule="exact" w:val="288"/>
        </w:trPr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4315E7" w:rsidRPr="006264E7" w:rsidTr="00644333">
        <w:trPr>
          <w:trHeight w:hRule="exact" w:val="317"/>
        </w:trPr>
        <w:tc>
          <w:tcPr>
            <w:tcW w:w="1504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2019 год</w:t>
            </w:r>
          </w:p>
        </w:tc>
      </w:tr>
      <w:tr w:rsidR="004315E7" w:rsidRPr="006264E7" w:rsidTr="00644333">
        <w:trPr>
          <w:trHeight w:hRule="exact" w:val="983"/>
        </w:trPr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Котельная Дома культуры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 х «Универсал»,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82" w:right="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 х КВр-0,5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82" w:right="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0.64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902</w:t>
            </w:r>
          </w:p>
        </w:tc>
        <w:tc>
          <w:tcPr>
            <w:tcW w:w="21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204,09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1266"/>
        </w:trPr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Детского сада «Тополек»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 х «Универсал»,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0,0287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21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204,09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1143"/>
        </w:trPr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МБОУ «Мангутская СОШ»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2 х «Универсал»,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0,057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326</w:t>
            </w:r>
          </w:p>
        </w:tc>
        <w:tc>
          <w:tcPr>
            <w:tcW w:w="21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204,09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1556"/>
        </w:trPr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ГПОУ Нерчинский аграрный техникум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 х «Универсал»,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0,0287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21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204,09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1356"/>
        </w:trPr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Мангутской участковой больницы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82" w:right="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 х КВр-0,5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0.64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902</w:t>
            </w:r>
          </w:p>
        </w:tc>
        <w:tc>
          <w:tcPr>
            <w:tcW w:w="21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204,09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1356"/>
        </w:trPr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82" w:right="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846,0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674,0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15E7" w:rsidRPr="006264E7" w:rsidRDefault="004315E7" w:rsidP="006264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left="230" w:right="254" w:firstLine="42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264E7">
        <w:rPr>
          <w:rFonts w:ascii="Times New Roman" w:hAnsi="Times New Roman" w:cs="Times New Roman"/>
          <w:b/>
          <w:color w:val="000000"/>
          <w:sz w:val="24"/>
          <w:szCs w:val="24"/>
        </w:rPr>
        <w:t>Таблица 7.2.</w:t>
      </w:r>
    </w:p>
    <w:p w:rsidR="004315E7" w:rsidRPr="006264E7" w:rsidRDefault="004315E7" w:rsidP="006264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04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41"/>
        <w:gridCol w:w="2434"/>
        <w:gridCol w:w="1958"/>
        <w:gridCol w:w="1334"/>
        <w:gridCol w:w="2083"/>
        <w:gridCol w:w="115"/>
        <w:gridCol w:w="1243"/>
        <w:gridCol w:w="1330"/>
        <w:gridCol w:w="1248"/>
        <w:gridCol w:w="1157"/>
      </w:tblGrid>
      <w:tr w:rsidR="004315E7" w:rsidRPr="006264E7" w:rsidTr="00644333">
        <w:trPr>
          <w:trHeight w:hRule="exact" w:val="845"/>
        </w:trPr>
        <w:tc>
          <w:tcPr>
            <w:tcW w:w="214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Наименование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44" w:right="86" w:firstLine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источника </w:t>
            </w:r>
            <w:r w:rsidRPr="006264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теплоснабжения</w:t>
            </w: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384" w:right="326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Наименование </w:t>
            </w: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основного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384" w:right="326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 котельной</w:t>
            </w: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Нагрузка потре</w:t>
            </w:r>
            <w:r w:rsidRPr="006264E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 xml:space="preserve">бителей (с учётом потерь мощности </w:t>
            </w:r>
            <w:r w:rsidRPr="006264E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в тепловых сетях), </w:t>
            </w: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Гкал/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Отпуск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тепловой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энергии 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от</w:t>
            </w:r>
            <w:proofErr w:type="gramEnd"/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источника,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Гкал</w:t>
            </w: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Нормативный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удельный расход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условного топлива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на отпуск тепловой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энергии,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кгу.т</w:t>
            </w:r>
            <w:proofErr w:type="spellEnd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./Гкал</w:t>
            </w: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Расчётный годовой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расход основного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топлива</w:t>
            </w:r>
          </w:p>
        </w:tc>
        <w:tc>
          <w:tcPr>
            <w:tcW w:w="24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Расчётный годовой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запас 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резервного</w:t>
            </w:r>
            <w:proofErr w:type="gramEnd"/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топлива</w:t>
            </w:r>
          </w:p>
        </w:tc>
      </w:tr>
      <w:tr w:rsidR="004315E7" w:rsidRPr="006264E7" w:rsidTr="00644333">
        <w:trPr>
          <w:trHeight w:hRule="exact" w:val="1464"/>
        </w:trPr>
        <w:tc>
          <w:tcPr>
            <w:tcW w:w="214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условного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топлива,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.т</w:t>
            </w:r>
            <w:proofErr w:type="spellEnd"/>
            <w:proofErr w:type="gramEnd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природного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газа,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тыс. нм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условного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топлива,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.т</w:t>
            </w:r>
            <w:proofErr w:type="spellEnd"/>
            <w:proofErr w:type="gramEnd"/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мазута, </w:t>
            </w: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тонн</w:t>
            </w:r>
          </w:p>
        </w:tc>
      </w:tr>
      <w:tr w:rsidR="004315E7" w:rsidRPr="006264E7" w:rsidTr="00644333">
        <w:trPr>
          <w:trHeight w:hRule="exact" w:val="288"/>
        </w:trPr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4315E7" w:rsidRPr="006264E7" w:rsidTr="00644333">
        <w:trPr>
          <w:trHeight w:hRule="exact" w:val="317"/>
        </w:trPr>
        <w:tc>
          <w:tcPr>
            <w:tcW w:w="1504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2023 год</w:t>
            </w:r>
          </w:p>
        </w:tc>
      </w:tr>
      <w:tr w:rsidR="004315E7" w:rsidRPr="006264E7" w:rsidTr="00644333">
        <w:trPr>
          <w:trHeight w:hRule="exact" w:val="1178"/>
        </w:trPr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Дома культуры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82" w:right="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Модульная котельная установка (МКУ-0,7)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0.64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902</w:t>
            </w:r>
          </w:p>
        </w:tc>
        <w:tc>
          <w:tcPr>
            <w:tcW w:w="21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204,09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1292"/>
        </w:trPr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Детского сада «Тополек»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Модульная котельная установка (МКУ-0,2)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0,0287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21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204,09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1121"/>
        </w:trPr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МБОУ «Мангутская СОШ»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Модульная котельная установка (МКУ-0,4)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0,246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762</w:t>
            </w:r>
          </w:p>
        </w:tc>
        <w:tc>
          <w:tcPr>
            <w:tcW w:w="21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204,09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172,86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1355"/>
        </w:trPr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ГПОУ Нерчинский аграрный техникум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Модульная котельная установка (МКУ-0,4)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0,246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762</w:t>
            </w:r>
          </w:p>
        </w:tc>
        <w:tc>
          <w:tcPr>
            <w:tcW w:w="21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204,09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172,86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1355"/>
        </w:trPr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Котельная Мангутской участковой больницы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Модульная котельная установка (МКУ-0,4)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0,246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762</w:t>
            </w:r>
          </w:p>
        </w:tc>
        <w:tc>
          <w:tcPr>
            <w:tcW w:w="21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204,09</w:t>
            </w: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172,86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1355"/>
        </w:trPr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24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15" w:right="110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841,58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641,0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15E7" w:rsidRPr="006264E7" w:rsidRDefault="004315E7" w:rsidP="006264E7">
      <w:pPr>
        <w:pStyle w:val="11"/>
        <w:spacing w:line="240" w:lineRule="auto"/>
        <w:jc w:val="center"/>
        <w:rPr>
          <w:b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left="120" w:right="-3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264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Раздел 9. Инвестиции в строительство, реконструкцию, техническое перевооружение и (или) модернизацию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120" w:right="-31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Раздел 9, пункт 1 </w:t>
      </w:r>
      <w:r w:rsidRPr="006264E7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 xml:space="preserve">Предложения   по   величине   необходимых   инвестиций   в   новое   строительство,   реконструкцию   и   техническое   перевооружение </w:t>
      </w:r>
      <w:r w:rsidRPr="006264E7">
        <w:rPr>
          <w:rFonts w:ascii="Times New Roman" w:hAnsi="Times New Roman" w:cs="Times New Roman"/>
          <w:bCs/>
          <w:color w:val="000000"/>
          <w:sz w:val="24"/>
          <w:szCs w:val="24"/>
        </w:rPr>
        <w:t>источников тепловой энергии на каждом этапе планируемого периода представлены в таблице 8.1.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  <w:r w:rsidRPr="006264E7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Таблица 8.1.</w:t>
      </w:r>
    </w:p>
    <w:p w:rsidR="004315E7" w:rsidRPr="006264E7" w:rsidRDefault="004315E7" w:rsidP="006264E7">
      <w:pPr>
        <w:pStyle w:val="11"/>
        <w:spacing w:line="240" w:lineRule="auto"/>
        <w:jc w:val="center"/>
        <w:rPr>
          <w:b/>
          <w:sz w:val="24"/>
          <w:szCs w:val="24"/>
        </w:rPr>
      </w:pPr>
    </w:p>
    <w:tbl>
      <w:tblPr>
        <w:tblW w:w="1492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1"/>
        <w:gridCol w:w="2501"/>
        <w:gridCol w:w="2227"/>
        <w:gridCol w:w="1618"/>
        <w:gridCol w:w="773"/>
        <w:gridCol w:w="797"/>
        <w:gridCol w:w="878"/>
        <w:gridCol w:w="790"/>
        <w:gridCol w:w="83"/>
        <w:gridCol w:w="773"/>
        <w:gridCol w:w="773"/>
        <w:gridCol w:w="773"/>
        <w:gridCol w:w="773"/>
        <w:gridCol w:w="773"/>
        <w:gridCol w:w="811"/>
      </w:tblGrid>
      <w:tr w:rsidR="004315E7" w:rsidRPr="006264E7" w:rsidTr="00644333">
        <w:trPr>
          <w:trHeight w:hRule="exact" w:val="841"/>
        </w:trPr>
        <w:tc>
          <w:tcPr>
            <w:tcW w:w="14924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Предложения по величине необходимых инвестиций в новое строительство, реконструкцию и техническое перевооружение</w:t>
            </w:r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28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источников тепловой энергии на каждом этапе планируемого периода</w:t>
            </w:r>
          </w:p>
        </w:tc>
      </w:tr>
      <w:tr w:rsidR="004315E7" w:rsidRPr="006264E7" w:rsidTr="00644333">
        <w:trPr>
          <w:trHeight w:hRule="exact" w:val="806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24" w:right="14" w:firstLine="48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п</w:t>
            </w:r>
            <w:proofErr w:type="gramEnd"/>
            <w:r w:rsidRPr="006264E7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/п</w:t>
            </w: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389" w:right="389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2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20"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Цели реализации </w:t>
            </w: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Ориентировоч</w:t>
            </w:r>
            <w:r w:rsidRPr="006264E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ный объем ин</w:t>
            </w:r>
            <w:r w:rsidRPr="006264E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>вестиций все</w:t>
            </w:r>
            <w:r w:rsidRPr="006264E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6264E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го*, млн. руб.</w:t>
            </w:r>
          </w:p>
        </w:tc>
        <w:tc>
          <w:tcPr>
            <w:tcW w:w="7997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73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Ориентировочный объём инвестиций* для реализации мероприятия </w:t>
            </w:r>
            <w:proofErr w:type="gramStart"/>
            <w:r w:rsidRPr="006264E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по</w:t>
            </w:r>
            <w:proofErr w:type="gramEnd"/>
          </w:p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173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годам, млн. руб.</w:t>
            </w:r>
          </w:p>
        </w:tc>
      </w:tr>
      <w:tr w:rsidR="004315E7" w:rsidRPr="006264E7" w:rsidTr="00644333">
        <w:trPr>
          <w:trHeight w:hRule="exact" w:val="470"/>
        </w:trPr>
        <w:tc>
          <w:tcPr>
            <w:tcW w:w="5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  <w:highlight w:val="yellow"/>
              </w:rPr>
              <w:t>2021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>2022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64E7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>2023</w:t>
            </w:r>
          </w:p>
        </w:tc>
        <w:tc>
          <w:tcPr>
            <w:tcW w:w="8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highlight w:val="yellow"/>
              </w:rPr>
              <w:t>2024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  <w:highlight w:val="yellow"/>
              </w:rPr>
              <w:t>2025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2026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highlight w:val="yellow"/>
              </w:rPr>
              <w:t>2027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highlight w:val="yellow"/>
              </w:rPr>
              <w:t>2028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highlight w:val="yellow"/>
              </w:rPr>
              <w:t>2029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64E7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highlight w:val="yellow"/>
              </w:rPr>
              <w:t>2030</w:t>
            </w:r>
          </w:p>
        </w:tc>
      </w:tr>
      <w:tr w:rsidR="004315E7" w:rsidRPr="006264E7" w:rsidTr="00644333">
        <w:trPr>
          <w:trHeight w:hRule="exact" w:val="394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343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5E7" w:rsidRPr="006264E7" w:rsidTr="00644333">
        <w:trPr>
          <w:trHeight w:hRule="exact" w:val="3115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tabs>
                <w:tab w:val="left" w:pos="3322"/>
              </w:tabs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Монтаж модульной котельной Дома культуры</w:t>
            </w:r>
          </w:p>
        </w:tc>
        <w:tc>
          <w:tcPr>
            <w:tcW w:w="2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Повышение надежности теплоснабжения и подключение новых потребителей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2320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1.2.</w:t>
            </w: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Монтаж модульной котельной Детского сада «Тополек»</w:t>
            </w:r>
          </w:p>
        </w:tc>
        <w:tc>
          <w:tcPr>
            <w:tcW w:w="2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Повышение надежности теплоснабжения и подключение новых потребителей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9,00</w:t>
            </w:r>
          </w:p>
        </w:tc>
        <w:tc>
          <w:tcPr>
            <w:tcW w:w="8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2235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Монтаж модульной котельной МБОУ «Мангутская СОШ»</w:t>
            </w:r>
          </w:p>
        </w:tc>
        <w:tc>
          <w:tcPr>
            <w:tcW w:w="2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Повышение надежности теплоснабжения и подключение новых потребителей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9,00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1923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Монтаж модульной котельной ГПОУ Нерчинский аграрный техникум</w:t>
            </w:r>
          </w:p>
        </w:tc>
        <w:tc>
          <w:tcPr>
            <w:tcW w:w="2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Повышение надежности теплоснабжения и подключение новых потребителей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9,00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15E7" w:rsidRPr="006264E7" w:rsidTr="00644333">
        <w:trPr>
          <w:trHeight w:hRule="exact" w:val="1719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Монтаж модульной котельной Мангутской участковой больницы</w:t>
            </w:r>
          </w:p>
        </w:tc>
        <w:tc>
          <w:tcPr>
            <w:tcW w:w="2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Повышение надежности теплоснабжения и подключение новых потребителей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9,00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5E7" w:rsidRPr="006264E7" w:rsidRDefault="004315E7" w:rsidP="0062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4315E7" w:rsidRPr="006264E7" w:rsidRDefault="004315E7" w:rsidP="006264E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315E7" w:rsidRPr="006264E7" w:rsidSect="002D3595">
          <w:pgSz w:w="16838" w:h="11905" w:orient="landscape"/>
          <w:pgMar w:top="851" w:right="1134" w:bottom="1701" w:left="1134" w:header="0" w:footer="0" w:gutter="0"/>
          <w:cols w:space="720"/>
        </w:sectPr>
      </w:pPr>
    </w:p>
    <w:p w:rsidR="004315E7" w:rsidRPr="006264E7" w:rsidRDefault="004315E7" w:rsidP="006264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15E7" w:rsidRPr="006264E7" w:rsidRDefault="004315E7" w:rsidP="006264E7">
      <w:pPr>
        <w:pStyle w:val="11"/>
        <w:spacing w:line="240" w:lineRule="auto"/>
        <w:rPr>
          <w:sz w:val="24"/>
          <w:szCs w:val="24"/>
        </w:rPr>
      </w:pPr>
      <w:r w:rsidRPr="006264E7">
        <w:rPr>
          <w:sz w:val="24"/>
          <w:szCs w:val="24"/>
        </w:rPr>
        <w:t>Параметры данного раздела могут быть изменены в связи с отсутствием целевого финансирования проекта из бюджетов вышестоящих уровней либо отсутствием финансирования мероприятий согласно инвестиционной программе теплоснабжающей организации.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right="-31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315E7" w:rsidRPr="006264E7" w:rsidRDefault="004315E7" w:rsidP="006264E7">
      <w:pPr>
        <w:shd w:val="clear" w:color="auto" w:fill="FFFFFF"/>
        <w:spacing w:after="0" w:line="240" w:lineRule="auto"/>
        <w:ind w:right="-3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264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Раздел 10: Решение о присвоении статуса единой теплоснабжающей организации (организациям)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62" w:right="-31" w:firstLine="413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Решение по установлению единой теплоснабжающей организации осуществляется на основании критериев </w:t>
      </w:r>
      <w:r w:rsidRPr="006264E7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определения единой теплоснабжающей организации, установленных в правилах организации теплоснабжения,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утверждаемых Правительством Российской Федерации.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485" w:right="-31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В соответствии с п. 28 ст. 2  28 Федерального закона 190- ФЗ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485" w:right="-31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«О теплоснабжении»: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62" w:right="-31" w:firstLine="43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«Единая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</w:t>
      </w:r>
      <w:r w:rsidRPr="006264E7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политики в сфере теплоснабжения), или органом местного самоуправления на основании критериев и в порядке, </w:t>
      </w:r>
      <w:r w:rsidRPr="006264E7">
        <w:rPr>
          <w:rFonts w:ascii="Times New Roman" w:hAnsi="Times New Roman" w:cs="Times New Roman"/>
          <w:color w:val="000000"/>
          <w:spacing w:val="-3"/>
          <w:sz w:val="24"/>
          <w:szCs w:val="24"/>
        </w:rPr>
        <w:t>которые установлены правилами организации теплоснабжения</w:t>
      </w:r>
      <w:proofErr w:type="gramEnd"/>
      <w:r w:rsidRPr="006264E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, </w:t>
      </w:r>
      <w:proofErr w:type="gramStart"/>
      <w:r w:rsidRPr="006264E7">
        <w:rPr>
          <w:rFonts w:ascii="Times New Roman" w:hAnsi="Times New Roman" w:cs="Times New Roman"/>
          <w:color w:val="000000"/>
          <w:spacing w:val="-3"/>
          <w:sz w:val="24"/>
          <w:szCs w:val="24"/>
        </w:rPr>
        <w:t>утвержденными</w:t>
      </w:r>
      <w:proofErr w:type="gramEnd"/>
      <w:r w:rsidRPr="006264E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Правительством Российской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Федерации».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485" w:right="-31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В соответствии с  п.6 ст. 6 Федерального закона 190-ФЗ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485" w:right="-31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«О теплоснабжении»: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67" w:right="-31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«К полномочиям органов местного самоуправления поселений, городских округов по организации теплоснабжения </w:t>
      </w:r>
      <w:r w:rsidRPr="006264E7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на соответствующих территориях относится утверждение схем теплоснабжения поселений, городских округов с </w:t>
      </w:r>
      <w:r w:rsidRPr="006264E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численностью населения менее пятисот тысяч человек, в том числе определение единой теплоснабжающей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организации».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62" w:right="-31" w:firstLine="413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Предложения по установлению единой теплоснабжающей организации осуществляются на основании критериев </w:t>
      </w:r>
      <w:r w:rsidRPr="006264E7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определения единой теплоснабжающей организации, установленных в правилах организации теплоснабжения, </w:t>
      </w:r>
      <w:r w:rsidRPr="006264E7"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утверждаемых Правительством Российской Федерации. Предлагается использовать для этого нижеследующий раздел проекта </w:t>
      </w:r>
      <w:r w:rsidRPr="006264E7">
        <w:rPr>
          <w:rFonts w:ascii="Times New Roman" w:hAnsi="Times New Roman" w:cs="Times New Roman"/>
          <w:color w:val="000000"/>
          <w:spacing w:val="-19"/>
          <w:sz w:val="24"/>
          <w:szCs w:val="24"/>
        </w:rPr>
        <w:t xml:space="preserve">Постановления Правительства Российской Федерации «Об утверждении правил организации теплоснабжения», предложенный к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утверждению Правительством Российской Федерации в соответствии с п. 1  ст. 4  № 190-ФЗ «О теплоснабжении»: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490" w:right="-31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b/>
          <w:bCs/>
          <w:color w:val="000000"/>
          <w:spacing w:val="-15"/>
          <w:sz w:val="24"/>
          <w:szCs w:val="24"/>
        </w:rPr>
        <w:t>Критерии и порядок определения единой теплоснабжающей организации</w:t>
      </w:r>
    </w:p>
    <w:p w:rsidR="004315E7" w:rsidRPr="006264E7" w:rsidRDefault="004315E7" w:rsidP="006264E7">
      <w:pPr>
        <w:widowControl w:val="0"/>
        <w:numPr>
          <w:ilvl w:val="0"/>
          <w:numId w:val="9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ind w:left="67" w:right="-31" w:firstLine="422"/>
        <w:jc w:val="both"/>
        <w:rPr>
          <w:rFonts w:ascii="Times New Roman" w:hAnsi="Times New Roman" w:cs="Times New Roman"/>
          <w:color w:val="000000"/>
          <w:spacing w:val="-38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5"/>
          <w:sz w:val="24"/>
          <w:szCs w:val="24"/>
        </w:rPr>
        <w:t>Статус единой теплоснабжающей организации присваивается органом местного самоуправления или федеральным ор</w:t>
      </w:r>
      <w:r w:rsidRPr="006264E7">
        <w:rPr>
          <w:rFonts w:ascii="Times New Roman" w:hAnsi="Times New Roman" w:cs="Times New Roman"/>
          <w:color w:val="000000"/>
          <w:spacing w:val="-15"/>
          <w:sz w:val="24"/>
          <w:szCs w:val="24"/>
        </w:rPr>
        <w:softHyphen/>
      </w:r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t>ганом исполнительной власти (далее - уполномоченные органы) при утверждении схемы теплоснабжения поселения, город</w:t>
      </w:r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softHyphen/>
        <w:t>ского округа, а в случае смены единой теплоснабжающей организации - при актуализации схемы теплоснабжения.</w:t>
      </w:r>
    </w:p>
    <w:p w:rsidR="004315E7" w:rsidRPr="006264E7" w:rsidRDefault="004315E7" w:rsidP="006264E7">
      <w:pPr>
        <w:widowControl w:val="0"/>
        <w:numPr>
          <w:ilvl w:val="0"/>
          <w:numId w:val="9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ind w:left="67" w:right="-31" w:firstLine="422"/>
        <w:jc w:val="both"/>
        <w:rPr>
          <w:rFonts w:ascii="Times New Roman" w:hAnsi="Times New Roman" w:cs="Times New Roman"/>
          <w:color w:val="000000"/>
          <w:spacing w:val="-25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5"/>
          <w:sz w:val="24"/>
          <w:szCs w:val="24"/>
        </w:rPr>
        <w:t>В проекте схемы теплоснабжения должны быть определены границы зон деятельности единой теплоснабжающей орга</w:t>
      </w:r>
      <w:r w:rsidRPr="006264E7">
        <w:rPr>
          <w:rFonts w:ascii="Times New Roman" w:hAnsi="Times New Roman" w:cs="Times New Roman"/>
          <w:color w:val="000000"/>
          <w:spacing w:val="-15"/>
          <w:sz w:val="24"/>
          <w:szCs w:val="24"/>
        </w:rPr>
        <w:softHyphen/>
        <w:t>низации (организаций). Границы зоны (зон) деятельности единой теплоснабжающей организации (организаций) определяют</w:t>
      </w:r>
      <w:r w:rsidRPr="006264E7">
        <w:rPr>
          <w:rFonts w:ascii="Times New Roman" w:hAnsi="Times New Roman" w:cs="Times New Roman"/>
          <w:color w:val="000000"/>
          <w:spacing w:val="-15"/>
          <w:sz w:val="24"/>
          <w:szCs w:val="24"/>
        </w:rPr>
        <w:softHyphen/>
        <w:t>ся границами системы теплоснабжения, в отношении которой присваивается соответствующий статус.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62" w:right="-31" w:firstLine="422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8"/>
          <w:sz w:val="24"/>
          <w:szCs w:val="24"/>
        </w:rPr>
        <w:t>В случае</w:t>
      </w:r>
      <w:proofErr w:type="gramStart"/>
      <w:r w:rsidRPr="006264E7">
        <w:rPr>
          <w:rFonts w:ascii="Times New Roman" w:hAnsi="Times New Roman" w:cs="Times New Roman"/>
          <w:color w:val="000000"/>
          <w:spacing w:val="-8"/>
          <w:sz w:val="24"/>
          <w:szCs w:val="24"/>
        </w:rPr>
        <w:t>,</w:t>
      </w:r>
      <w:proofErr w:type="gramEnd"/>
      <w:r w:rsidRPr="006264E7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если на территории </w:t>
      </w:r>
      <w:r w:rsidRPr="006264E7">
        <w:rPr>
          <w:rFonts w:ascii="Times New Roman" w:hAnsi="Times New Roman" w:cs="Times New Roman"/>
          <w:sz w:val="24"/>
          <w:szCs w:val="24"/>
        </w:rPr>
        <w:t xml:space="preserve">сельского поселения «Мангутское» </w:t>
      </w:r>
      <w:r w:rsidRPr="006264E7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существуют несколько систем теплоснабжения,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уполномоченные органы вправе: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67" w:right="-31" w:firstLine="427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-определить единую теплоснабжающую организацию (организации) в каждой из систем теплоснабжения,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расположенных в границах </w:t>
      </w:r>
      <w:r w:rsidRPr="006264E7">
        <w:rPr>
          <w:rFonts w:ascii="Times New Roman" w:hAnsi="Times New Roman" w:cs="Times New Roman"/>
          <w:sz w:val="24"/>
          <w:szCs w:val="24"/>
        </w:rPr>
        <w:t>сельского поселения «Мангутское»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67" w:right="-31" w:firstLine="427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-определить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в каждой из систем теплоснабжения, входящей в зону её деятельности.</w:t>
      </w:r>
    </w:p>
    <w:p w:rsidR="004315E7" w:rsidRPr="006264E7" w:rsidRDefault="004315E7" w:rsidP="006264E7">
      <w:pPr>
        <w:widowControl w:val="0"/>
        <w:numPr>
          <w:ilvl w:val="0"/>
          <w:numId w:val="10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left="62" w:right="-31" w:firstLine="427"/>
        <w:jc w:val="both"/>
        <w:rPr>
          <w:rFonts w:ascii="Times New Roman" w:hAnsi="Times New Roman" w:cs="Times New Roman"/>
          <w:color w:val="000000"/>
          <w:spacing w:val="-25"/>
          <w:sz w:val="24"/>
          <w:szCs w:val="24"/>
        </w:rPr>
      </w:pPr>
      <w:proofErr w:type="gramStart"/>
      <w:r w:rsidRPr="006264E7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Для присвоения статуса единой теплоснабжающей организации впервые на территории </w:t>
      </w:r>
      <w:r w:rsidRPr="006264E7">
        <w:rPr>
          <w:rFonts w:ascii="Times New Roman" w:hAnsi="Times New Roman" w:cs="Times New Roman"/>
          <w:sz w:val="24"/>
          <w:szCs w:val="24"/>
        </w:rPr>
        <w:t>сельского поселения «Мангутское»</w:t>
      </w:r>
      <w:r w:rsidRPr="006264E7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, </w:t>
      </w:r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лица, владеющие на праве собственности или ином законном основании </w:t>
      </w:r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lastRenderedPageBreak/>
        <w:t xml:space="preserve">источниками тепловой энергии и (или) тепловыми </w:t>
      </w:r>
      <w:r w:rsidRPr="006264E7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сетями на </w:t>
      </w:r>
      <w:r w:rsidRPr="006264E7">
        <w:rPr>
          <w:rFonts w:ascii="Times New Roman" w:hAnsi="Times New Roman" w:cs="Times New Roman"/>
          <w:sz w:val="24"/>
          <w:szCs w:val="24"/>
        </w:rPr>
        <w:t>территории сельского поселения «Мангутское»</w:t>
      </w:r>
      <w:r w:rsidRPr="006264E7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вправе подать в течение одного месяца с даты размещения на сайте </w:t>
      </w:r>
      <w:r w:rsidRPr="006264E7">
        <w:rPr>
          <w:rFonts w:ascii="Times New Roman" w:hAnsi="Times New Roman" w:cs="Times New Roman"/>
          <w:sz w:val="24"/>
          <w:szCs w:val="24"/>
        </w:rPr>
        <w:t xml:space="preserve">муниципального района «Кыринский район» </w:t>
      </w:r>
      <w:r w:rsidRPr="006264E7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федерального значения проекта схемы теплоснабжения в орган местного самоуправления </w:t>
      </w:r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t>заявки на присвоение</w:t>
      </w:r>
      <w:proofErr w:type="gramEnd"/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статуса единой теплоснабжающей организации с указанием зоны деятельности, в которой указанные </w:t>
      </w:r>
      <w:r w:rsidRPr="006264E7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лица планируют исполнять функции единой теплоснабжающей организации. Орган местного самоуправления обязан </w:t>
      </w:r>
      <w:proofErr w:type="gramStart"/>
      <w:r w:rsidRPr="006264E7">
        <w:rPr>
          <w:rFonts w:ascii="Times New Roman" w:hAnsi="Times New Roman" w:cs="Times New Roman"/>
          <w:color w:val="000000"/>
          <w:spacing w:val="-15"/>
          <w:sz w:val="24"/>
          <w:szCs w:val="24"/>
        </w:rPr>
        <w:t>размес</w:t>
      </w:r>
      <w:r w:rsidRPr="006264E7">
        <w:rPr>
          <w:rFonts w:ascii="Times New Roman" w:hAnsi="Times New Roman" w:cs="Times New Roman"/>
          <w:color w:val="000000"/>
          <w:spacing w:val="-15"/>
          <w:sz w:val="24"/>
          <w:szCs w:val="24"/>
        </w:rPr>
        <w:softHyphen/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тить сведения</w:t>
      </w:r>
      <w:proofErr w:type="gramEnd"/>
      <w:r w:rsidRPr="006264E7">
        <w:rPr>
          <w:rFonts w:ascii="Times New Roman" w:hAnsi="Times New Roman" w:cs="Times New Roman"/>
          <w:color w:val="000000"/>
          <w:sz w:val="24"/>
          <w:szCs w:val="24"/>
        </w:rPr>
        <w:t xml:space="preserve"> о принятых заявках на сайте </w:t>
      </w:r>
      <w:r w:rsidRPr="006264E7">
        <w:rPr>
          <w:rFonts w:ascii="Times New Roman" w:hAnsi="Times New Roman" w:cs="Times New Roman"/>
          <w:sz w:val="24"/>
          <w:szCs w:val="24"/>
        </w:rPr>
        <w:t>муниципального района «Кыринский район»</w:t>
      </w:r>
    </w:p>
    <w:p w:rsidR="004315E7" w:rsidRPr="006264E7" w:rsidRDefault="004315E7" w:rsidP="006264E7">
      <w:pPr>
        <w:widowControl w:val="0"/>
        <w:numPr>
          <w:ilvl w:val="0"/>
          <w:numId w:val="10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left="62" w:right="-31" w:firstLine="427"/>
        <w:jc w:val="both"/>
        <w:rPr>
          <w:rFonts w:ascii="Times New Roman" w:hAnsi="Times New Roman" w:cs="Times New Roman"/>
          <w:color w:val="000000"/>
          <w:spacing w:val="-25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3"/>
          <w:sz w:val="24"/>
          <w:szCs w:val="24"/>
        </w:rPr>
        <w:t>В случае</w:t>
      </w:r>
      <w:proofErr w:type="gramStart"/>
      <w:r w:rsidRPr="006264E7">
        <w:rPr>
          <w:rFonts w:ascii="Times New Roman" w:hAnsi="Times New Roman" w:cs="Times New Roman"/>
          <w:color w:val="000000"/>
          <w:spacing w:val="-13"/>
          <w:sz w:val="24"/>
          <w:szCs w:val="24"/>
        </w:rPr>
        <w:t>,</w:t>
      </w:r>
      <w:proofErr w:type="gramEnd"/>
      <w:r w:rsidRPr="006264E7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если в отношении одной зоны деятельности единой теплоснабжающей организации подана одна заявка от </w:t>
      </w:r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лица, владеющего на праве собственности или ином законном основании источниками тепловой энергии и (или) тепловыми </w:t>
      </w:r>
      <w:r w:rsidRPr="006264E7">
        <w:rPr>
          <w:rFonts w:ascii="Times New Roman" w:hAnsi="Times New Roman" w:cs="Times New Roman"/>
          <w:color w:val="000000"/>
          <w:spacing w:val="-15"/>
          <w:sz w:val="24"/>
          <w:szCs w:val="24"/>
        </w:rPr>
        <w:t>сетями в соответствующей системе теплоснабжения, то статус единой теплоснабжающей организации присваивается указан</w:t>
      </w:r>
      <w:r w:rsidRPr="006264E7">
        <w:rPr>
          <w:rFonts w:ascii="Times New Roman" w:hAnsi="Times New Roman" w:cs="Times New Roman"/>
          <w:color w:val="000000"/>
          <w:spacing w:val="-15"/>
          <w:sz w:val="24"/>
          <w:szCs w:val="24"/>
        </w:rPr>
        <w:softHyphen/>
      </w:r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t>ному лицу. В случае</w:t>
      </w:r>
      <w:proofErr w:type="gramStart"/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t>,</w:t>
      </w:r>
      <w:proofErr w:type="gramEnd"/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</w:t>
      </w:r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softHyphen/>
        <w:t>ловыми сетями в соответствующей системе теплоснабжения, орган местного самоуправления присваивает статус единой те</w:t>
      </w:r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softHyphen/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плоснабжающей организации в соответствии с критериями настоящих Правил.</w:t>
      </w:r>
    </w:p>
    <w:p w:rsidR="004315E7" w:rsidRPr="006264E7" w:rsidRDefault="004315E7" w:rsidP="006264E7">
      <w:pPr>
        <w:widowControl w:val="0"/>
        <w:numPr>
          <w:ilvl w:val="0"/>
          <w:numId w:val="11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left="490" w:right="-31"/>
        <w:rPr>
          <w:rFonts w:ascii="Times New Roman" w:hAnsi="Times New Roman" w:cs="Times New Roman"/>
          <w:color w:val="000000"/>
          <w:spacing w:val="-28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5"/>
          <w:sz w:val="24"/>
          <w:szCs w:val="24"/>
        </w:rPr>
        <w:t>Критериями определения единой теплоснабжающей организации являются: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62" w:right="-31" w:firstLine="446"/>
        <w:rPr>
          <w:rFonts w:ascii="Times New Roman" w:hAnsi="Times New Roman" w:cs="Times New Roman"/>
          <w:sz w:val="24"/>
          <w:szCs w:val="24"/>
        </w:rPr>
      </w:pPr>
      <w:proofErr w:type="gramStart"/>
      <w:r w:rsidRPr="006264E7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1) владение на праве собственности или ином законном основании источниками тепловой энергии с наибольшей </w:t>
      </w: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  <w:proofErr w:type="gramEnd"/>
    </w:p>
    <w:p w:rsidR="004315E7" w:rsidRPr="006264E7" w:rsidRDefault="004315E7" w:rsidP="006264E7">
      <w:pPr>
        <w:shd w:val="clear" w:color="auto" w:fill="FFFFFF"/>
        <w:spacing w:after="0" w:line="240" w:lineRule="auto"/>
        <w:ind w:left="62" w:right="-31" w:firstLine="427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2) размер уставного (складочного) капитала хозяйственного товарищества или общества, уставного фонда </w:t>
      </w:r>
      <w:r w:rsidRPr="006264E7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унитарного предприятия должен быть не </w:t>
      </w:r>
      <w:proofErr w:type="gramStart"/>
      <w:r w:rsidRPr="006264E7">
        <w:rPr>
          <w:rFonts w:ascii="Times New Roman" w:hAnsi="Times New Roman" w:cs="Times New Roman"/>
          <w:color w:val="000000"/>
          <w:spacing w:val="-7"/>
          <w:sz w:val="24"/>
          <w:szCs w:val="24"/>
        </w:rPr>
        <w:t>менее остаточной</w:t>
      </w:r>
      <w:proofErr w:type="gramEnd"/>
      <w:r w:rsidRPr="006264E7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балансовой стоимости источников тепловой энергии и тепловых сетей, которыми указанная организация владеет на праве собственности или ином законном основании в </w:t>
      </w:r>
      <w:r w:rsidRPr="006264E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границах зоны деятельности единой теплоснабжающей организации. Размер уставного капитала и остаточная </w:t>
      </w:r>
      <w:r w:rsidRPr="006264E7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балансовая стоимость имущества определяются по данным бухгалтерской отчетности на последнюю отчетную дату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перед подачей заявки на присвоение статуса единой теплоснабжающей организации.</w:t>
      </w:r>
    </w:p>
    <w:p w:rsidR="004315E7" w:rsidRPr="006264E7" w:rsidRDefault="004315E7" w:rsidP="006264E7">
      <w:pPr>
        <w:shd w:val="clear" w:color="auto" w:fill="FFFFFF"/>
        <w:tabs>
          <w:tab w:val="left" w:pos="754"/>
        </w:tabs>
        <w:spacing w:after="0" w:line="240" w:lineRule="auto"/>
        <w:ind w:left="62" w:right="-31" w:firstLine="432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27"/>
          <w:sz w:val="24"/>
          <w:szCs w:val="24"/>
        </w:rPr>
        <w:t>6.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 w:rsidRPr="006264E7">
        <w:rPr>
          <w:rFonts w:ascii="Times New Roman" w:hAnsi="Times New Roman" w:cs="Times New Roman"/>
          <w:color w:val="000000"/>
          <w:spacing w:val="-15"/>
          <w:sz w:val="24"/>
          <w:szCs w:val="24"/>
        </w:rPr>
        <w:t>В случае если в отношении одной зоны деятельности единой теплоснабжающей организации подано более одной заяв</w:t>
      </w:r>
      <w:r w:rsidRPr="006264E7">
        <w:rPr>
          <w:rFonts w:ascii="Times New Roman" w:hAnsi="Times New Roman" w:cs="Times New Roman"/>
          <w:color w:val="000000"/>
          <w:spacing w:val="-15"/>
          <w:sz w:val="24"/>
          <w:szCs w:val="24"/>
        </w:rPr>
        <w:softHyphen/>
      </w:r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ки на присвоение соответствующего статуса от лиц, соответствующих критериям, установленным настоящими Правилами, </w:t>
      </w:r>
      <w:r w:rsidRPr="006264E7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статус единой теплоснабжающей организации присваивается организации, способной в лучшей мере обеспечить надежность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теплоснабжения в соответствующей системе теплоснабжения.</w:t>
      </w:r>
      <w:proofErr w:type="gramEnd"/>
    </w:p>
    <w:p w:rsidR="004315E7" w:rsidRPr="006264E7" w:rsidRDefault="004315E7" w:rsidP="006264E7">
      <w:pPr>
        <w:shd w:val="clear" w:color="auto" w:fill="FFFFFF"/>
        <w:spacing w:after="0" w:line="240" w:lineRule="auto"/>
        <w:ind w:left="67" w:right="-31" w:firstLine="427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6"/>
          <w:sz w:val="24"/>
          <w:szCs w:val="24"/>
        </w:rPr>
        <w:t xml:space="preserve">Способность обеспечить надежность теплоснабжения определяется наличием у организации технических возможностей и </w:t>
      </w:r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квалифицированного персонала по наладке, мониторингу, диспетчеризации, переключениям и оперативному управлению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гидравлическими режимами, и обосновывается в схеме теплоснабжения.</w:t>
      </w:r>
    </w:p>
    <w:p w:rsidR="004315E7" w:rsidRPr="006264E7" w:rsidRDefault="004315E7" w:rsidP="006264E7">
      <w:pPr>
        <w:widowControl w:val="0"/>
        <w:numPr>
          <w:ilvl w:val="0"/>
          <w:numId w:val="12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left="62" w:right="-31" w:firstLine="432"/>
        <w:jc w:val="both"/>
        <w:rPr>
          <w:rFonts w:ascii="Times New Roman" w:hAnsi="Times New Roman" w:cs="Times New Roman"/>
          <w:color w:val="000000"/>
          <w:spacing w:val="-27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t>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</w:t>
      </w:r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softHyphen/>
        <w:t xml:space="preserve">щей в соответствующей зоне деятельности источниками тепловой энергии и (или) тепловыми сетями, и соответствующей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критериям настоящих Правил.</w:t>
      </w:r>
    </w:p>
    <w:p w:rsidR="004315E7" w:rsidRPr="006264E7" w:rsidRDefault="004315E7" w:rsidP="006264E7">
      <w:pPr>
        <w:widowControl w:val="0"/>
        <w:numPr>
          <w:ilvl w:val="0"/>
          <w:numId w:val="12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left="494" w:right="-31"/>
        <w:rPr>
          <w:rFonts w:ascii="Times New Roman" w:hAnsi="Times New Roman" w:cs="Times New Roman"/>
          <w:color w:val="000000"/>
          <w:spacing w:val="-28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5"/>
          <w:sz w:val="24"/>
          <w:szCs w:val="24"/>
        </w:rPr>
        <w:t>Единая теплоснабжающая организация при осуществлении своей деятельности обязана: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62" w:right="-31" w:firstLine="432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а) заключать и надлежаще исполнять договоры теплоснабжения со всеми обратившимися к ней потребителями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тепловой энергии в своей зоне деятельности;</w:t>
      </w:r>
    </w:p>
    <w:p w:rsidR="004315E7" w:rsidRPr="006264E7" w:rsidRDefault="004315E7" w:rsidP="006264E7">
      <w:pPr>
        <w:shd w:val="clear" w:color="auto" w:fill="FFFFFF"/>
        <w:tabs>
          <w:tab w:val="left" w:pos="946"/>
        </w:tabs>
        <w:spacing w:after="0" w:line="240" w:lineRule="auto"/>
        <w:ind w:left="62" w:right="-31" w:firstLine="432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8"/>
          <w:sz w:val="24"/>
          <w:szCs w:val="24"/>
        </w:rPr>
        <w:t>б)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264E7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осуществлять мониторинг реализации схемы теплоснабжения и подавать в орган, утвердивший схему </w:t>
      </w: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теплоснабжения, отчеты о реализации, включая предложения по актуализации схемы теплоснабжения;</w:t>
      </w:r>
    </w:p>
    <w:p w:rsidR="004315E7" w:rsidRPr="006264E7" w:rsidRDefault="004315E7" w:rsidP="006264E7">
      <w:pPr>
        <w:shd w:val="clear" w:color="auto" w:fill="FFFFFF"/>
        <w:tabs>
          <w:tab w:val="left" w:pos="773"/>
        </w:tabs>
        <w:spacing w:after="0" w:line="240" w:lineRule="auto"/>
        <w:ind w:left="67" w:right="-31" w:firstLine="422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5"/>
          <w:sz w:val="24"/>
          <w:szCs w:val="24"/>
        </w:rPr>
        <w:t>в)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надлежащим образом исполнять обязательства перед иными теплоснабжающими и тепло сетевыми организациями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в зоне своей деятельности;</w:t>
      </w:r>
    </w:p>
    <w:p w:rsidR="004315E7" w:rsidRPr="006264E7" w:rsidRDefault="004315E7" w:rsidP="006264E7">
      <w:pPr>
        <w:shd w:val="clear" w:color="auto" w:fill="FFFFFF"/>
        <w:tabs>
          <w:tab w:val="left" w:pos="773"/>
        </w:tabs>
        <w:spacing w:after="0" w:line="240" w:lineRule="auto"/>
        <w:ind w:left="490" w:right="-31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t>г)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осуществлять контроль режимов потребления тепловой энергии в зоне своей деятельности.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67" w:right="-31" w:firstLine="418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5"/>
          <w:sz w:val="24"/>
          <w:szCs w:val="24"/>
        </w:rPr>
        <w:t>В настоящее время предприятие  отвечает всем требованиям критериев по определению единой те</w:t>
      </w:r>
      <w:r w:rsidRPr="006264E7">
        <w:rPr>
          <w:rFonts w:ascii="Times New Roman" w:hAnsi="Times New Roman" w:cs="Times New Roman"/>
          <w:color w:val="000000"/>
          <w:spacing w:val="-15"/>
          <w:sz w:val="24"/>
          <w:szCs w:val="24"/>
        </w:rPr>
        <w:softHyphen/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плоснабжающей организации, а именно:</w:t>
      </w:r>
    </w:p>
    <w:p w:rsidR="004315E7" w:rsidRPr="006264E7" w:rsidRDefault="004315E7" w:rsidP="006264E7">
      <w:pPr>
        <w:shd w:val="clear" w:color="auto" w:fill="FFFFFF"/>
        <w:tabs>
          <w:tab w:val="left" w:pos="811"/>
        </w:tabs>
        <w:spacing w:after="0" w:line="240" w:lineRule="auto"/>
        <w:ind w:left="62" w:right="-31" w:firstLine="42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264E7">
        <w:rPr>
          <w:rFonts w:ascii="Times New Roman" w:hAnsi="Times New Roman" w:cs="Times New Roman"/>
          <w:color w:val="000000"/>
          <w:spacing w:val="-27"/>
          <w:sz w:val="24"/>
          <w:szCs w:val="24"/>
        </w:rPr>
        <w:lastRenderedPageBreak/>
        <w:t>1)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</w:t>
      </w:r>
      <w:r w:rsidRPr="006264E7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или тепловыми сетями, к которым непосредственно подключены источники тепловой энергии с наибольшей совокупной </w:t>
      </w: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установленной тепловой мощностью в границах зоны деятельности единой теплоснабжающей организации.</w:t>
      </w:r>
      <w:proofErr w:type="gramEnd"/>
    </w:p>
    <w:p w:rsidR="004315E7" w:rsidRPr="006264E7" w:rsidRDefault="004315E7" w:rsidP="006264E7">
      <w:pPr>
        <w:shd w:val="clear" w:color="auto" w:fill="FFFFFF"/>
        <w:spacing w:after="0" w:line="240" w:lineRule="auto"/>
        <w:ind w:left="72" w:right="-31" w:firstLine="413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На балансе предприятия находятся все магистральные тепловые сети </w:t>
      </w:r>
      <w:proofErr w:type="gramStart"/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t>в</w:t>
      </w:r>
      <w:proofErr w:type="gramEnd"/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и более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70% тепловых мощностей источников тепла.</w:t>
      </w:r>
    </w:p>
    <w:p w:rsidR="004315E7" w:rsidRPr="006264E7" w:rsidRDefault="004315E7" w:rsidP="006264E7">
      <w:pPr>
        <w:shd w:val="clear" w:color="auto" w:fill="FFFFFF"/>
        <w:tabs>
          <w:tab w:val="left" w:pos="811"/>
        </w:tabs>
        <w:spacing w:after="0" w:line="240" w:lineRule="auto"/>
        <w:ind w:left="62" w:right="-31" w:firstLine="427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7"/>
          <w:sz w:val="24"/>
          <w:szCs w:val="24"/>
        </w:rPr>
        <w:t>2)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t>Статус единой теплоснабжающей организации присваивается организации, способной в лучшей мере обеспечить на</w:t>
      </w:r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softHyphen/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дежность теплоснабжения в соответствующей системе теплоснабжения.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67" w:right="-31" w:firstLine="427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t>Способность обеспечить надежность теплоснабжения определяется наличием у предприятия тех</w:t>
      </w:r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softHyphen/>
        <w:t xml:space="preserve">нических возможностей и квалифицированного персонала по наладке, мониторингу, диспетчеризации, переключениям и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оперативному управлению гидравлическими режимами.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62" w:right="-31" w:firstLine="427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5"/>
          <w:sz w:val="24"/>
          <w:szCs w:val="24"/>
        </w:rPr>
        <w:t>3) Предприятие согласно требованиям критериев по определению единой теплоснабжающей орга</w:t>
      </w:r>
      <w:r w:rsidRPr="006264E7">
        <w:rPr>
          <w:rFonts w:ascii="Times New Roman" w:hAnsi="Times New Roman" w:cs="Times New Roman"/>
          <w:color w:val="000000"/>
          <w:spacing w:val="-15"/>
          <w:sz w:val="24"/>
          <w:szCs w:val="24"/>
        </w:rPr>
        <w:softHyphen/>
      </w:r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t>низации при осуществлении своей деятельности фактически уже исполняет обязанности единой теплоснабжающей органи</w:t>
      </w:r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softHyphen/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зации, а именно:</w:t>
      </w:r>
    </w:p>
    <w:p w:rsidR="004315E7" w:rsidRPr="006264E7" w:rsidRDefault="004315E7" w:rsidP="006264E7">
      <w:pPr>
        <w:shd w:val="clear" w:color="auto" w:fill="FFFFFF"/>
        <w:tabs>
          <w:tab w:val="left" w:pos="792"/>
        </w:tabs>
        <w:spacing w:after="0" w:line="240" w:lineRule="auto"/>
        <w:ind w:left="62" w:right="-31" w:firstLine="427"/>
        <w:jc w:val="both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6"/>
          <w:sz w:val="24"/>
          <w:szCs w:val="24"/>
        </w:rPr>
        <w:t>а)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264E7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заключает и надлежаще исполняет договоры теплоснабжения со всеми обратившимися к ней потребителями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тепловой энергии в своей зоне деятельности;</w:t>
      </w:r>
    </w:p>
    <w:p w:rsidR="004315E7" w:rsidRPr="006264E7" w:rsidRDefault="004315E7" w:rsidP="006264E7">
      <w:pPr>
        <w:shd w:val="clear" w:color="auto" w:fill="FFFFFF"/>
        <w:tabs>
          <w:tab w:val="left" w:pos="792"/>
        </w:tabs>
        <w:spacing w:after="0" w:line="240" w:lineRule="auto"/>
        <w:ind w:left="62" w:right="-31" w:firstLine="427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6"/>
          <w:sz w:val="24"/>
          <w:szCs w:val="24"/>
        </w:rPr>
        <w:t>б)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надлежащим образом исполняет обязательства перед иными теплоснабжающими и </w:t>
      </w:r>
      <w:proofErr w:type="spellStart"/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теплосетевыми</w:t>
      </w:r>
      <w:proofErr w:type="spellEnd"/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организациями 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>в зоне своей деятельности;</w:t>
      </w:r>
    </w:p>
    <w:p w:rsidR="004315E7" w:rsidRPr="006264E7" w:rsidRDefault="004315E7" w:rsidP="006264E7">
      <w:pPr>
        <w:shd w:val="clear" w:color="auto" w:fill="FFFFFF"/>
        <w:tabs>
          <w:tab w:val="left" w:pos="792"/>
        </w:tabs>
        <w:spacing w:after="0" w:line="240" w:lineRule="auto"/>
        <w:ind w:left="490" w:right="-31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5"/>
          <w:sz w:val="24"/>
          <w:szCs w:val="24"/>
        </w:rPr>
        <w:t>в)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осуществляет контроль режимов потребления тепловой энергии в зоне своей деятельности.</w:t>
      </w:r>
    </w:p>
    <w:p w:rsidR="004315E7" w:rsidRPr="006264E7" w:rsidRDefault="004315E7" w:rsidP="006264E7">
      <w:pPr>
        <w:shd w:val="clear" w:color="auto" w:fill="FFFFFF"/>
        <w:tabs>
          <w:tab w:val="left" w:pos="792"/>
        </w:tabs>
        <w:spacing w:after="0" w:line="240" w:lineRule="auto"/>
        <w:ind w:left="62" w:right="-31" w:firstLine="427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color w:val="000000"/>
          <w:spacing w:val="-14"/>
          <w:sz w:val="24"/>
          <w:szCs w:val="24"/>
        </w:rPr>
        <w:t>г)</w:t>
      </w:r>
      <w:r w:rsidRPr="006264E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будет осуществлять мониторинг реализации схемы </w:t>
      </w:r>
      <w:proofErr w:type="gramStart"/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>теплоснабжения</w:t>
      </w:r>
      <w:proofErr w:type="gramEnd"/>
      <w:r w:rsidRPr="006264E7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и подавать в орган, утвердивший схему теплоснабжения, отчеты о реализации, включая предложения по актуализации схемы теплоснабжения.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67" w:right="-31" w:firstLine="422"/>
        <w:jc w:val="both"/>
        <w:rPr>
          <w:rFonts w:ascii="Times New Roman" w:hAnsi="Times New Roman" w:cs="Times New Roman"/>
          <w:b/>
          <w:color w:val="000000"/>
          <w:spacing w:val="-9"/>
          <w:sz w:val="24"/>
          <w:szCs w:val="24"/>
        </w:rPr>
      </w:pPr>
      <w:r w:rsidRPr="006264E7">
        <w:rPr>
          <w:rFonts w:ascii="Times New Roman" w:hAnsi="Times New Roman" w:cs="Times New Roman"/>
          <w:b/>
          <w:color w:val="000000"/>
          <w:spacing w:val="-9"/>
          <w:sz w:val="24"/>
          <w:szCs w:val="24"/>
        </w:rPr>
        <w:t xml:space="preserve">. 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67" w:right="-31"/>
        <w:jc w:val="both"/>
        <w:rPr>
          <w:rFonts w:ascii="Times New Roman" w:hAnsi="Times New Roman" w:cs="Times New Roman"/>
          <w:b/>
          <w:color w:val="000000"/>
          <w:spacing w:val="-9"/>
          <w:sz w:val="24"/>
          <w:szCs w:val="24"/>
        </w:rPr>
      </w:pPr>
      <w:r w:rsidRPr="006264E7">
        <w:rPr>
          <w:rFonts w:ascii="Times New Roman" w:hAnsi="Times New Roman" w:cs="Times New Roman"/>
          <w:b/>
          <w:color w:val="000000"/>
          <w:spacing w:val="-9"/>
          <w:sz w:val="24"/>
          <w:szCs w:val="24"/>
        </w:rPr>
        <w:t>Раздел 11. Решения о распределении тепловой нагрузки между источниками тепловой энергии</w:t>
      </w:r>
    </w:p>
    <w:p w:rsidR="004315E7" w:rsidRPr="006264E7" w:rsidRDefault="004315E7" w:rsidP="006264E7">
      <w:pPr>
        <w:shd w:val="clear" w:color="auto" w:fill="FFFFFF"/>
        <w:spacing w:after="0" w:line="240" w:lineRule="auto"/>
        <w:ind w:left="67" w:right="-31"/>
        <w:jc w:val="both"/>
        <w:rPr>
          <w:rFonts w:ascii="Times New Roman" w:hAnsi="Times New Roman" w:cs="Times New Roman"/>
          <w:b/>
          <w:color w:val="000000"/>
          <w:spacing w:val="-9"/>
          <w:sz w:val="24"/>
          <w:szCs w:val="24"/>
        </w:rPr>
      </w:pPr>
      <w:r w:rsidRPr="006264E7">
        <w:rPr>
          <w:rFonts w:ascii="Times New Roman" w:hAnsi="Times New Roman" w:cs="Times New Roman"/>
          <w:b/>
          <w:color w:val="000000"/>
          <w:spacing w:val="-9"/>
          <w:sz w:val="24"/>
          <w:szCs w:val="24"/>
        </w:rPr>
        <w:t>Данный раздел не разрабатывался.</w:t>
      </w:r>
    </w:p>
    <w:p w:rsidR="004315E7" w:rsidRPr="006264E7" w:rsidRDefault="004315E7" w:rsidP="006264E7">
      <w:pPr>
        <w:pStyle w:val="ConsPlusNormal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264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Раздел 12. Решения по бесхозяйным тепловым сетям.</w:t>
      </w:r>
    </w:p>
    <w:p w:rsidR="004315E7" w:rsidRPr="006264E7" w:rsidRDefault="004315E7" w:rsidP="006264E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Бесхозяйные тепловые сети на территории  сельского поселения «Мангутское» не выявлены</w:t>
      </w:r>
    </w:p>
    <w:p w:rsidR="004315E7" w:rsidRPr="006264E7" w:rsidRDefault="004315E7" w:rsidP="006264E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315E7" w:rsidRPr="006264E7" w:rsidRDefault="004315E7" w:rsidP="006264E7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64E7">
        <w:rPr>
          <w:rFonts w:ascii="Times New Roman" w:hAnsi="Times New Roman" w:cs="Times New Roman"/>
          <w:b/>
          <w:sz w:val="24"/>
          <w:szCs w:val="24"/>
        </w:rPr>
        <w:t>Раздел 13.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сельского поселения</w:t>
      </w:r>
    </w:p>
    <w:p w:rsidR="004315E7" w:rsidRPr="006264E7" w:rsidRDefault="004315E7" w:rsidP="006264E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315E7" w:rsidRPr="006264E7" w:rsidRDefault="004315E7" w:rsidP="006264E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Данный раздел не разрабатывался.</w:t>
      </w:r>
    </w:p>
    <w:p w:rsidR="004315E7" w:rsidRPr="006264E7" w:rsidRDefault="004315E7" w:rsidP="006264E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315E7" w:rsidRPr="006264E7" w:rsidRDefault="004315E7" w:rsidP="006264E7">
      <w:pPr>
        <w:pStyle w:val="ConsPlusNormal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264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Раздел 14. Индикаторы развития систем теплоснабжения поселения, городского округа, города федерального значения</w:t>
      </w:r>
    </w:p>
    <w:p w:rsidR="004315E7" w:rsidRPr="006264E7" w:rsidRDefault="004315E7" w:rsidP="006264E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315E7" w:rsidRPr="006264E7" w:rsidRDefault="004315E7" w:rsidP="006264E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>Данный раздел не разрабатывался.</w:t>
      </w:r>
    </w:p>
    <w:p w:rsidR="004315E7" w:rsidRPr="006264E7" w:rsidRDefault="004315E7" w:rsidP="006264E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315E7" w:rsidRPr="006264E7" w:rsidRDefault="004315E7" w:rsidP="006264E7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64E7">
        <w:rPr>
          <w:rFonts w:ascii="Times New Roman" w:hAnsi="Times New Roman" w:cs="Times New Roman"/>
          <w:b/>
          <w:sz w:val="24"/>
          <w:szCs w:val="24"/>
        </w:rPr>
        <w:t>Раздел 15.Ценовые (тарифные) последствия</w:t>
      </w:r>
    </w:p>
    <w:p w:rsidR="004315E7" w:rsidRPr="006264E7" w:rsidRDefault="004315E7" w:rsidP="006264E7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15E7" w:rsidRPr="006264E7" w:rsidRDefault="004315E7" w:rsidP="006264E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6264E7">
        <w:rPr>
          <w:rFonts w:ascii="Times New Roman" w:hAnsi="Times New Roman" w:cs="Times New Roman"/>
          <w:sz w:val="24"/>
          <w:szCs w:val="24"/>
        </w:rPr>
        <w:t xml:space="preserve">Данный раздел не разрабатывался. </w:t>
      </w:r>
    </w:p>
    <w:p w:rsidR="0026352C" w:rsidRPr="006264E7" w:rsidRDefault="0026352C" w:rsidP="006264E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26352C" w:rsidRPr="006264E7" w:rsidRDefault="0026352C" w:rsidP="006264E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5E7" w:rsidRPr="006264E7" w:rsidRDefault="004315E7" w:rsidP="006264E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5E7" w:rsidRPr="006264E7" w:rsidRDefault="004315E7" w:rsidP="006264E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sectPr w:rsidR="004315E7" w:rsidRPr="006264E7" w:rsidSect="004315E7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14C6" w:rsidRDefault="00D114C6" w:rsidP="007D7048">
      <w:pPr>
        <w:spacing w:after="0" w:line="240" w:lineRule="auto"/>
      </w:pPr>
      <w:r>
        <w:separator/>
      </w:r>
    </w:p>
  </w:endnote>
  <w:endnote w:type="continuationSeparator" w:id="0">
    <w:p w:rsidR="00D114C6" w:rsidRDefault="00D114C6" w:rsidP="007D70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43D4" w:rsidRDefault="00883B53">
    <w:pPr>
      <w:pStyle w:val="a6"/>
      <w:jc w:val="center"/>
    </w:pPr>
    <w:r>
      <w:rPr>
        <w:noProof/>
      </w:rPr>
      <w:fldChar w:fldCharType="begin"/>
    </w:r>
    <w:r w:rsidR="00DA43D4">
      <w:rPr>
        <w:noProof/>
      </w:rPr>
      <w:instrText xml:space="preserve"> PAGE   \* MERGEFORMAT </w:instrText>
    </w:r>
    <w:r>
      <w:rPr>
        <w:noProof/>
      </w:rPr>
      <w:fldChar w:fldCharType="separate"/>
    </w:r>
    <w:r w:rsidR="00E80B83">
      <w:rPr>
        <w:noProof/>
      </w:rPr>
      <w:t>22</w:t>
    </w:r>
    <w:r>
      <w:rPr>
        <w:noProof/>
      </w:rPr>
      <w:fldChar w:fldCharType="end"/>
    </w:r>
  </w:p>
  <w:p w:rsidR="00DA43D4" w:rsidRDefault="00DA43D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14C6" w:rsidRDefault="00D114C6" w:rsidP="007D7048">
      <w:pPr>
        <w:spacing w:after="0" w:line="240" w:lineRule="auto"/>
      </w:pPr>
      <w:r>
        <w:separator/>
      </w:r>
    </w:p>
  </w:footnote>
  <w:footnote w:type="continuationSeparator" w:id="0">
    <w:p w:rsidR="00D114C6" w:rsidRDefault="00D114C6" w:rsidP="007D70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43D4" w:rsidRPr="003455DA" w:rsidRDefault="00DA43D4" w:rsidP="00965B14">
    <w:pPr>
      <w:pStyle w:val="a4"/>
      <w:ind w:left="-567" w:firstLine="56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81A734A"/>
    <w:lvl w:ilvl="0">
      <w:numFmt w:val="bullet"/>
      <w:lvlText w:val="*"/>
      <w:lvlJc w:val="left"/>
    </w:lvl>
  </w:abstractNum>
  <w:abstractNum w:abstractNumId="1">
    <w:nsid w:val="09A4172D"/>
    <w:multiLevelType w:val="singleLevel"/>
    <w:tmpl w:val="8CE475F6"/>
    <w:lvl w:ilvl="0">
      <w:start w:val="3"/>
      <w:numFmt w:val="decimal"/>
      <w:lvlText w:val="%1."/>
      <w:legacy w:legacy="1" w:legacySpace="0" w:legacyIndent="265"/>
      <w:lvlJc w:val="left"/>
      <w:rPr>
        <w:rFonts w:ascii="Times New Roman" w:hAnsi="Times New Roman" w:cs="Times New Roman" w:hint="default"/>
      </w:rPr>
    </w:lvl>
  </w:abstractNum>
  <w:abstractNum w:abstractNumId="2">
    <w:nsid w:val="1341471F"/>
    <w:multiLevelType w:val="hybridMultilevel"/>
    <w:tmpl w:val="D45E9454"/>
    <w:lvl w:ilvl="0" w:tplc="E2A68B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97F5912"/>
    <w:multiLevelType w:val="hybridMultilevel"/>
    <w:tmpl w:val="E5EE6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E31FD5"/>
    <w:multiLevelType w:val="singleLevel"/>
    <w:tmpl w:val="B05A223E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5">
    <w:nsid w:val="3799360F"/>
    <w:multiLevelType w:val="hybridMultilevel"/>
    <w:tmpl w:val="CC928B02"/>
    <w:lvl w:ilvl="0" w:tplc="56D6B08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BEBD90">
      <w:numFmt w:val="none"/>
      <w:lvlText w:val=""/>
      <w:lvlJc w:val="left"/>
      <w:pPr>
        <w:tabs>
          <w:tab w:val="num" w:pos="360"/>
        </w:tabs>
      </w:pPr>
    </w:lvl>
    <w:lvl w:ilvl="2" w:tplc="ACCEE178">
      <w:numFmt w:val="none"/>
      <w:lvlText w:val=""/>
      <w:lvlJc w:val="left"/>
      <w:pPr>
        <w:tabs>
          <w:tab w:val="num" w:pos="360"/>
        </w:tabs>
      </w:pPr>
    </w:lvl>
    <w:lvl w:ilvl="3" w:tplc="594C3DBA">
      <w:numFmt w:val="none"/>
      <w:lvlText w:val=""/>
      <w:lvlJc w:val="left"/>
      <w:pPr>
        <w:tabs>
          <w:tab w:val="num" w:pos="360"/>
        </w:tabs>
      </w:pPr>
    </w:lvl>
    <w:lvl w:ilvl="4" w:tplc="9552E988">
      <w:numFmt w:val="none"/>
      <w:lvlText w:val=""/>
      <w:lvlJc w:val="left"/>
      <w:pPr>
        <w:tabs>
          <w:tab w:val="num" w:pos="360"/>
        </w:tabs>
      </w:pPr>
    </w:lvl>
    <w:lvl w:ilvl="5" w:tplc="B6741B22">
      <w:numFmt w:val="none"/>
      <w:lvlText w:val=""/>
      <w:lvlJc w:val="left"/>
      <w:pPr>
        <w:tabs>
          <w:tab w:val="num" w:pos="360"/>
        </w:tabs>
      </w:pPr>
    </w:lvl>
    <w:lvl w:ilvl="6" w:tplc="4FE2EBA0">
      <w:numFmt w:val="none"/>
      <w:lvlText w:val=""/>
      <w:lvlJc w:val="left"/>
      <w:pPr>
        <w:tabs>
          <w:tab w:val="num" w:pos="360"/>
        </w:tabs>
      </w:pPr>
    </w:lvl>
    <w:lvl w:ilvl="7" w:tplc="0B68EFA4">
      <w:numFmt w:val="none"/>
      <w:lvlText w:val=""/>
      <w:lvlJc w:val="left"/>
      <w:pPr>
        <w:tabs>
          <w:tab w:val="num" w:pos="360"/>
        </w:tabs>
      </w:pPr>
    </w:lvl>
    <w:lvl w:ilvl="8" w:tplc="E6BC47C6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3DD43B84"/>
    <w:multiLevelType w:val="hybridMultilevel"/>
    <w:tmpl w:val="E30E27D2"/>
    <w:lvl w:ilvl="0" w:tplc="F5ECF5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80B0E14"/>
    <w:multiLevelType w:val="hybridMultilevel"/>
    <w:tmpl w:val="73621512"/>
    <w:lvl w:ilvl="0" w:tplc="B2AAAB06">
      <w:start w:val="1"/>
      <w:numFmt w:val="decimal"/>
      <w:lvlText w:val="%1."/>
      <w:lvlJc w:val="left"/>
      <w:pPr>
        <w:ind w:left="1638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FAC322B"/>
    <w:multiLevelType w:val="hybridMultilevel"/>
    <w:tmpl w:val="52A27FD6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A634CB9"/>
    <w:multiLevelType w:val="hybridMultilevel"/>
    <w:tmpl w:val="7B74B5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E432EC1"/>
    <w:multiLevelType w:val="singleLevel"/>
    <w:tmpl w:val="C152FB00"/>
    <w:lvl w:ilvl="0">
      <w:start w:val="7"/>
      <w:numFmt w:val="decimal"/>
      <w:lvlText w:val="%1.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2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98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4"/>
  </w:num>
  <w:num w:numId="10">
    <w:abstractNumId w:val="1"/>
  </w:num>
  <w:num w:numId="11">
    <w:abstractNumId w:val="1"/>
    <w:lvlOverride w:ilvl="0">
      <w:lvl w:ilvl="0">
        <w:start w:val="3"/>
        <w:numFmt w:val="decimal"/>
        <w:lvlText w:val="%1.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0"/>
  </w:num>
  <w:num w:numId="13">
    <w:abstractNumId w:val="8"/>
  </w:num>
  <w:num w:numId="14">
    <w:abstractNumId w:val="6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7567"/>
    <w:rsid w:val="00042921"/>
    <w:rsid w:val="0004417F"/>
    <w:rsid w:val="000B4715"/>
    <w:rsid w:val="000C3ADC"/>
    <w:rsid w:val="00174ED6"/>
    <w:rsid w:val="001C429B"/>
    <w:rsid w:val="001C6D09"/>
    <w:rsid w:val="00250AC8"/>
    <w:rsid w:val="0026352C"/>
    <w:rsid w:val="002B3713"/>
    <w:rsid w:val="002D3595"/>
    <w:rsid w:val="003455DA"/>
    <w:rsid w:val="004315E7"/>
    <w:rsid w:val="00456F5F"/>
    <w:rsid w:val="0050352A"/>
    <w:rsid w:val="005068CE"/>
    <w:rsid w:val="00556443"/>
    <w:rsid w:val="00577FE7"/>
    <w:rsid w:val="00587A49"/>
    <w:rsid w:val="005D15B1"/>
    <w:rsid w:val="005F6E4A"/>
    <w:rsid w:val="00615CD0"/>
    <w:rsid w:val="006264E7"/>
    <w:rsid w:val="00635565"/>
    <w:rsid w:val="00644333"/>
    <w:rsid w:val="00656EB5"/>
    <w:rsid w:val="006575E1"/>
    <w:rsid w:val="0071307E"/>
    <w:rsid w:val="00746328"/>
    <w:rsid w:val="00780972"/>
    <w:rsid w:val="007C7567"/>
    <w:rsid w:val="007D7048"/>
    <w:rsid w:val="008235D3"/>
    <w:rsid w:val="00864F25"/>
    <w:rsid w:val="00883B53"/>
    <w:rsid w:val="008E7BF0"/>
    <w:rsid w:val="009022DA"/>
    <w:rsid w:val="00965B14"/>
    <w:rsid w:val="009662CC"/>
    <w:rsid w:val="00980E01"/>
    <w:rsid w:val="009C316C"/>
    <w:rsid w:val="009D5B10"/>
    <w:rsid w:val="00A5234F"/>
    <w:rsid w:val="00AF5D91"/>
    <w:rsid w:val="00B268EE"/>
    <w:rsid w:val="00B41A53"/>
    <w:rsid w:val="00B870F1"/>
    <w:rsid w:val="00BA5914"/>
    <w:rsid w:val="00BC3A88"/>
    <w:rsid w:val="00BE40BE"/>
    <w:rsid w:val="00C70A33"/>
    <w:rsid w:val="00C85C1C"/>
    <w:rsid w:val="00D114C6"/>
    <w:rsid w:val="00D7310E"/>
    <w:rsid w:val="00D739DC"/>
    <w:rsid w:val="00D74AF2"/>
    <w:rsid w:val="00D833D9"/>
    <w:rsid w:val="00D90643"/>
    <w:rsid w:val="00DA43D4"/>
    <w:rsid w:val="00DA6426"/>
    <w:rsid w:val="00E80B83"/>
    <w:rsid w:val="00EE2A87"/>
    <w:rsid w:val="00F51325"/>
    <w:rsid w:val="00F703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5E7"/>
  </w:style>
  <w:style w:type="paragraph" w:styleId="1">
    <w:name w:val="heading 1"/>
    <w:basedOn w:val="a"/>
    <w:link w:val="10"/>
    <w:qFormat/>
    <w:rsid w:val="00D833D9"/>
    <w:pPr>
      <w:spacing w:before="204" w:after="204" w:line="240" w:lineRule="auto"/>
      <w:ind w:left="204" w:right="204"/>
      <w:outlineLvl w:val="0"/>
    </w:pPr>
    <w:rPr>
      <w:rFonts w:ascii="Times New Roman" w:eastAsia="SimSun" w:hAnsi="Times New Roman" w:cs="Times New Roman"/>
      <w:b/>
      <w:bCs/>
      <w:kern w:val="36"/>
      <w:lang w:eastAsia="zh-CN"/>
    </w:rPr>
  </w:style>
  <w:style w:type="paragraph" w:styleId="2">
    <w:name w:val="heading 2"/>
    <w:basedOn w:val="a"/>
    <w:next w:val="a"/>
    <w:link w:val="20"/>
    <w:qFormat/>
    <w:rsid w:val="00D833D9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C75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7C756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7C75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7C756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7C75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7C756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7C756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7C756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D833D9"/>
    <w:rPr>
      <w:rFonts w:ascii="Times New Roman" w:eastAsia="SimSun" w:hAnsi="Times New Roman" w:cs="Times New Roman"/>
      <w:b/>
      <w:bCs/>
      <w:kern w:val="36"/>
      <w:lang w:eastAsia="zh-CN"/>
    </w:rPr>
  </w:style>
  <w:style w:type="character" w:customStyle="1" w:styleId="20">
    <w:name w:val="Заголовок 2 Знак"/>
    <w:basedOn w:val="a0"/>
    <w:link w:val="2"/>
    <w:rsid w:val="00D833D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LTUntertitel">
    <w:name w:val="???????~LT~Untertitel"/>
    <w:rsid w:val="00D833D9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  <w:spacing w:before="160" w:after="0" w:line="240" w:lineRule="auto"/>
      <w:jc w:val="center"/>
    </w:pPr>
    <w:rPr>
      <w:rFonts w:ascii="Tahoma" w:eastAsia="Times New Roman" w:hAnsi="Tahoma" w:cs="Tahoma"/>
      <w:color w:val="000000"/>
      <w:sz w:val="64"/>
      <w:szCs w:val="64"/>
      <w:lang w:eastAsia="ru-RU"/>
    </w:rPr>
  </w:style>
  <w:style w:type="paragraph" w:customStyle="1" w:styleId="LTGliederung1">
    <w:name w:val="???????~LT~Gliederung 1"/>
    <w:rsid w:val="00D833D9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autoSpaceDE w:val="0"/>
      <w:autoSpaceDN w:val="0"/>
      <w:adjustRightInd w:val="0"/>
      <w:spacing w:before="160" w:after="0" w:line="240" w:lineRule="auto"/>
    </w:pPr>
    <w:rPr>
      <w:rFonts w:ascii="Tahoma" w:eastAsia="Times New Roman" w:hAnsi="Tahoma" w:cs="Tahoma"/>
      <w:color w:val="000000"/>
      <w:sz w:val="64"/>
      <w:szCs w:val="64"/>
      <w:lang w:eastAsia="ru-RU"/>
    </w:rPr>
  </w:style>
  <w:style w:type="table" w:styleId="a3">
    <w:name w:val="Table Grid"/>
    <w:basedOn w:val="a1"/>
    <w:rsid w:val="00D83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TTitel">
    <w:name w:val="???????~LT~Titel"/>
    <w:rsid w:val="00D833D9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  <w:spacing w:after="0" w:line="240" w:lineRule="auto"/>
      <w:jc w:val="center"/>
    </w:pPr>
    <w:rPr>
      <w:rFonts w:ascii="Tahoma" w:eastAsia="Times New Roman" w:hAnsi="Tahoma" w:cs="Tahoma"/>
      <w:color w:val="000000"/>
      <w:sz w:val="88"/>
      <w:szCs w:val="88"/>
      <w:lang w:eastAsia="ru-RU"/>
    </w:rPr>
  </w:style>
  <w:style w:type="paragraph" w:styleId="a4">
    <w:name w:val="header"/>
    <w:aliases w:val="ВерхКолонтитул"/>
    <w:basedOn w:val="a"/>
    <w:link w:val="a5"/>
    <w:uiPriority w:val="99"/>
    <w:rsid w:val="00D833D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aliases w:val="ВерхКолонтитул Знак"/>
    <w:basedOn w:val="a0"/>
    <w:link w:val="a4"/>
    <w:uiPriority w:val="99"/>
    <w:rsid w:val="00D833D9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rsid w:val="00D833D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D833D9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Обычный1"/>
    <w:rsid w:val="00D833D9"/>
    <w:pPr>
      <w:widowControl w:val="0"/>
      <w:spacing w:after="0" w:line="300" w:lineRule="auto"/>
      <w:ind w:firstLine="70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8">
    <w:name w:val="Balloon Text"/>
    <w:basedOn w:val="a"/>
    <w:link w:val="a9"/>
    <w:rsid w:val="00D833D9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9">
    <w:name w:val="Текст выноски Знак"/>
    <w:basedOn w:val="a0"/>
    <w:link w:val="a8"/>
    <w:rsid w:val="00D833D9"/>
    <w:rPr>
      <w:rFonts w:ascii="Tahoma" w:eastAsia="Times New Roman" w:hAnsi="Tahoma" w:cs="Times New Roman"/>
      <w:sz w:val="16"/>
      <w:szCs w:val="16"/>
    </w:rPr>
  </w:style>
  <w:style w:type="paragraph" w:customStyle="1" w:styleId="p0">
    <w:name w:val="p0"/>
    <w:basedOn w:val="a"/>
    <w:rsid w:val="00D833D9"/>
    <w:pPr>
      <w:spacing w:line="273" w:lineRule="auto"/>
    </w:pPr>
    <w:rPr>
      <w:rFonts w:ascii="Times New Roman" w:eastAsia="Times New Roman" w:hAnsi="Times New Roman" w:cs="Times New Roman"/>
      <w:lang w:eastAsia="ru-RU"/>
    </w:rPr>
  </w:style>
  <w:style w:type="character" w:styleId="aa">
    <w:name w:val="Hyperlink"/>
    <w:basedOn w:val="a0"/>
    <w:uiPriority w:val="99"/>
    <w:semiHidden/>
    <w:unhideWhenUsed/>
    <w:rsid w:val="002D3595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F513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5E7"/>
  </w:style>
  <w:style w:type="paragraph" w:styleId="1">
    <w:name w:val="heading 1"/>
    <w:basedOn w:val="a"/>
    <w:link w:val="10"/>
    <w:qFormat/>
    <w:rsid w:val="00D833D9"/>
    <w:pPr>
      <w:spacing w:before="204" w:after="204" w:line="240" w:lineRule="auto"/>
      <w:ind w:left="204" w:right="204"/>
      <w:outlineLvl w:val="0"/>
    </w:pPr>
    <w:rPr>
      <w:rFonts w:ascii="Times New Roman" w:eastAsia="SimSun" w:hAnsi="Times New Roman" w:cs="Times New Roman"/>
      <w:b/>
      <w:bCs/>
      <w:kern w:val="36"/>
      <w:lang w:eastAsia="zh-CN"/>
    </w:rPr>
  </w:style>
  <w:style w:type="paragraph" w:styleId="2">
    <w:name w:val="heading 2"/>
    <w:basedOn w:val="a"/>
    <w:next w:val="a"/>
    <w:link w:val="20"/>
    <w:qFormat/>
    <w:rsid w:val="00D833D9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C75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7C756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7C75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7C756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7C756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7C756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7C756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7C756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D833D9"/>
    <w:rPr>
      <w:rFonts w:ascii="Times New Roman" w:eastAsia="SimSun" w:hAnsi="Times New Roman" w:cs="Times New Roman"/>
      <w:b/>
      <w:bCs/>
      <w:kern w:val="36"/>
      <w:lang w:eastAsia="zh-CN"/>
    </w:rPr>
  </w:style>
  <w:style w:type="character" w:customStyle="1" w:styleId="20">
    <w:name w:val="Заголовок 2 Знак"/>
    <w:basedOn w:val="a0"/>
    <w:link w:val="2"/>
    <w:rsid w:val="00D833D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LTUntertitel">
    <w:name w:val="???????~LT~Untertitel"/>
    <w:rsid w:val="00D833D9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  <w:spacing w:before="160" w:after="0" w:line="240" w:lineRule="auto"/>
      <w:jc w:val="center"/>
    </w:pPr>
    <w:rPr>
      <w:rFonts w:ascii="Tahoma" w:eastAsia="Times New Roman" w:hAnsi="Tahoma" w:cs="Tahoma"/>
      <w:color w:val="000000"/>
      <w:sz w:val="64"/>
      <w:szCs w:val="64"/>
      <w:lang w:eastAsia="ru-RU"/>
    </w:rPr>
  </w:style>
  <w:style w:type="paragraph" w:customStyle="1" w:styleId="LTGliederung1">
    <w:name w:val="???????~LT~Gliederung 1"/>
    <w:rsid w:val="00D833D9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autoSpaceDE w:val="0"/>
      <w:autoSpaceDN w:val="0"/>
      <w:adjustRightInd w:val="0"/>
      <w:spacing w:before="160" w:after="0" w:line="240" w:lineRule="auto"/>
    </w:pPr>
    <w:rPr>
      <w:rFonts w:ascii="Tahoma" w:eastAsia="Times New Roman" w:hAnsi="Tahoma" w:cs="Tahoma"/>
      <w:color w:val="000000"/>
      <w:sz w:val="64"/>
      <w:szCs w:val="64"/>
      <w:lang w:eastAsia="ru-RU"/>
    </w:rPr>
  </w:style>
  <w:style w:type="table" w:styleId="a3">
    <w:name w:val="Table Grid"/>
    <w:basedOn w:val="a1"/>
    <w:rsid w:val="00D83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TTitel">
    <w:name w:val="???????~LT~Titel"/>
    <w:rsid w:val="00D833D9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  <w:spacing w:after="0" w:line="240" w:lineRule="auto"/>
      <w:jc w:val="center"/>
    </w:pPr>
    <w:rPr>
      <w:rFonts w:ascii="Tahoma" w:eastAsia="Times New Roman" w:hAnsi="Tahoma" w:cs="Tahoma"/>
      <w:color w:val="000000"/>
      <w:sz w:val="88"/>
      <w:szCs w:val="88"/>
      <w:lang w:eastAsia="ru-RU"/>
    </w:rPr>
  </w:style>
  <w:style w:type="paragraph" w:styleId="a4">
    <w:name w:val="header"/>
    <w:aliases w:val="ВерхКолонтитул"/>
    <w:basedOn w:val="a"/>
    <w:link w:val="a5"/>
    <w:uiPriority w:val="99"/>
    <w:rsid w:val="00D833D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aliases w:val="ВерхКолонтитул Знак"/>
    <w:basedOn w:val="a0"/>
    <w:link w:val="a4"/>
    <w:uiPriority w:val="99"/>
    <w:rsid w:val="00D833D9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rsid w:val="00D833D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D833D9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Обычный1"/>
    <w:rsid w:val="00D833D9"/>
    <w:pPr>
      <w:widowControl w:val="0"/>
      <w:spacing w:after="0" w:line="300" w:lineRule="auto"/>
      <w:ind w:firstLine="70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8">
    <w:name w:val="Balloon Text"/>
    <w:basedOn w:val="a"/>
    <w:link w:val="a9"/>
    <w:rsid w:val="00D833D9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9">
    <w:name w:val="Текст выноски Знак"/>
    <w:basedOn w:val="a0"/>
    <w:link w:val="a8"/>
    <w:rsid w:val="00D833D9"/>
    <w:rPr>
      <w:rFonts w:ascii="Tahoma" w:eastAsia="Times New Roman" w:hAnsi="Tahoma" w:cs="Times New Roman"/>
      <w:sz w:val="16"/>
      <w:szCs w:val="16"/>
    </w:rPr>
  </w:style>
  <w:style w:type="paragraph" w:customStyle="1" w:styleId="p0">
    <w:name w:val="p0"/>
    <w:basedOn w:val="a"/>
    <w:rsid w:val="00D833D9"/>
    <w:pPr>
      <w:spacing w:line="273" w:lineRule="auto"/>
    </w:pPr>
    <w:rPr>
      <w:rFonts w:ascii="Times New Roman" w:eastAsia="Times New Roman" w:hAnsi="Times New Roman" w:cs="Times New Roman"/>
      <w:lang w:eastAsia="ru-RU"/>
    </w:rPr>
  </w:style>
  <w:style w:type="character" w:styleId="aa">
    <w:name w:val="Hyperlink"/>
    <w:basedOn w:val="a0"/>
    <w:uiPriority w:val="99"/>
    <w:semiHidden/>
    <w:unhideWhenUsed/>
    <w:rsid w:val="002D3595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F513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3AC2DC02F0B034280264D53DF663EBD9A1FE64B9260670D10A2D1480D2B69C5CF53C94A48F224172EFFF3F1EE54B4363376F943345B52407DBED62DA35J46D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3AC2DC02F0B034280264D52BF50FB7D1A1FC3FB3210078835770118A87EEC305B77B9DAEDB610779E6F46B4CA91A45356635C03F59B73A07JD63G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3AC2DC02F0B034280264D52BF50FB7D1A1FC3FB3210078835770118A87EEC305B77B9DAEDB61057EEBF46B4CA91A45356635C03F59B73A07JD63G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consultantplus://offline/ref=3AC2DC02F0B034280264D52BF50FB7D1A1FD33B2230778835770118A87EEC305A57BC5A2D9611B7EEFE13D1DECJ466G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3AC2DC02F0B034280264D52BF50FB7D1A2F53AB5270878835770118A87EEC305A57BC5A2D9611B7EEFE13D1DECJ466G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020DB7-6BDE-40D4-9258-92B0880C6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38</Pages>
  <Words>9783</Words>
  <Characters>55766</Characters>
  <Application>Microsoft Office Word</Application>
  <DocSecurity>0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65419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work2</dc:creator>
  <cp:lastModifiedBy>МБОУ ЛСОШ</cp:lastModifiedBy>
  <cp:revision>4</cp:revision>
  <dcterms:created xsi:type="dcterms:W3CDTF">2022-08-19T01:17:00Z</dcterms:created>
  <dcterms:modified xsi:type="dcterms:W3CDTF">2022-08-19T02:23:00Z</dcterms:modified>
</cp:coreProperties>
</file>