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25" w:rsidRDefault="00251025" w:rsidP="00251025">
      <w:pPr>
        <w:jc w:val="right"/>
        <w:rPr>
          <w:sz w:val="28"/>
        </w:rPr>
      </w:pPr>
      <w:bookmarkStart w:id="0" w:name="_GoBack"/>
      <w:r>
        <w:rPr>
          <w:sz w:val="28"/>
        </w:rPr>
        <w:t>ПРОЕКТ</w:t>
      </w:r>
    </w:p>
    <w:bookmarkEnd w:id="0"/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B82936">
        <w:rPr>
          <w:sz w:val="28"/>
        </w:rPr>
        <w:t xml:space="preserve">ноября 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B74EF7" w:rsidRDefault="00B74EF7" w:rsidP="00B74EF7">
      <w:pPr>
        <w:pStyle w:val="a6"/>
        <w:jc w:val="center"/>
        <w:rPr>
          <w:rFonts w:eastAsia="Calibri"/>
          <w:b/>
          <w:sz w:val="28"/>
          <w:lang w:eastAsia="en-US"/>
        </w:rPr>
      </w:pPr>
      <w:r w:rsidRPr="00B74EF7">
        <w:rPr>
          <w:rFonts w:eastAsia="Calibri"/>
          <w:b/>
          <w:sz w:val="28"/>
          <w:lang w:eastAsia="en-US"/>
        </w:rPr>
        <w:t>О дополнительной мере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дошкольного образования в муниципальных дошкольных образовательных организациях и общеобразовательных организациях, реализующих программы дошкольного образования муниципального района «Кыринский район»</w:t>
      </w:r>
    </w:p>
    <w:p w:rsidR="00B74EF7" w:rsidRPr="00342385" w:rsidRDefault="00B74EF7" w:rsidP="00B74EF7">
      <w:pPr>
        <w:pStyle w:val="a6"/>
        <w:jc w:val="center"/>
        <w:rPr>
          <w:rFonts w:eastAsia="Calibri"/>
          <w:b/>
          <w:sz w:val="28"/>
          <w:lang w:eastAsia="en-US"/>
        </w:rPr>
      </w:pPr>
    </w:p>
    <w:p w:rsidR="00B74EF7" w:rsidRPr="00CE06A4" w:rsidRDefault="00B74EF7" w:rsidP="00B74EF7">
      <w:pPr>
        <w:tabs>
          <w:tab w:val="left" w:pos="9072"/>
        </w:tabs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E06A4">
        <w:rPr>
          <w:rFonts w:eastAsia="Calibri"/>
          <w:sz w:val="28"/>
          <w:szCs w:val="28"/>
          <w:lang w:eastAsia="en-US"/>
        </w:rPr>
        <w:t>В соответствии с частью 3 статьи 26 Федерального закона от</w:t>
      </w:r>
      <w:r>
        <w:rPr>
          <w:rFonts w:eastAsia="Calibri"/>
          <w:sz w:val="28"/>
          <w:szCs w:val="28"/>
          <w:lang w:eastAsia="en-US"/>
        </w:rPr>
        <w:t xml:space="preserve"> 6 декабря 1999 года № 184-ФЗ «</w:t>
      </w:r>
      <w:r w:rsidRPr="00CE06A4">
        <w:rPr>
          <w:rFonts w:eastAsia="Calibri"/>
          <w:sz w:val="28"/>
          <w:szCs w:val="28"/>
          <w:lang w:eastAsia="en-US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r w:rsidRPr="00CE06A4">
        <w:rPr>
          <w:rFonts w:ascii="Calibri" w:eastAsia="Calibri" w:hAnsi="Calibri"/>
          <w:sz w:val="34"/>
          <w:szCs w:val="22"/>
          <w:lang w:eastAsia="en-US"/>
        </w:rPr>
        <w:t xml:space="preserve"> </w:t>
      </w:r>
      <w:r w:rsidRPr="00CE06A4">
        <w:rPr>
          <w:rFonts w:eastAsia="Calibri"/>
          <w:sz w:val="28"/>
          <w:szCs w:val="28"/>
          <w:lang w:eastAsia="en-US"/>
        </w:rPr>
        <w:t xml:space="preserve">Постановления Правительства Забайкальского края № 550 от 15 ноября 2022 года </w:t>
      </w:r>
      <w:r w:rsidRPr="00CE06A4">
        <w:rPr>
          <w:rFonts w:eastAsia="Calibri"/>
          <w:sz w:val="30"/>
          <w:szCs w:val="22"/>
          <w:lang w:eastAsia="en-US"/>
        </w:rPr>
        <w:t>«</w:t>
      </w:r>
      <w:r w:rsidRPr="00CE06A4">
        <w:rPr>
          <w:rFonts w:eastAsia="Calibri"/>
          <w:sz w:val="28"/>
          <w:szCs w:val="28"/>
          <w:lang w:eastAsia="en-US"/>
        </w:rPr>
        <w:t>О дополнительной мере социальной поддержки отдельной категории граждан Российской Федерации в виде не взимания платы за присмотр и уход за</w:t>
      </w:r>
      <w:proofErr w:type="gramEnd"/>
      <w:r w:rsidRPr="00CE06A4">
        <w:rPr>
          <w:rFonts w:eastAsia="Calibri"/>
          <w:sz w:val="28"/>
          <w:szCs w:val="28"/>
          <w:lang w:eastAsia="en-US"/>
        </w:rPr>
        <w:t xml:space="preserve"> их детьми, осваивающими образовательные программы в муниципальных дошкольных образовательных организациях  Забайкальского края», в целях </w:t>
      </w:r>
      <w:proofErr w:type="gramStart"/>
      <w:r w:rsidRPr="00CE06A4">
        <w:rPr>
          <w:rFonts w:eastAsia="Calibri"/>
          <w:sz w:val="28"/>
          <w:szCs w:val="28"/>
          <w:lang w:eastAsia="en-US"/>
        </w:rPr>
        <w:t>предоставления дополнительной меры социальной поддержки отдельной категории граждан Российской Федерации</w:t>
      </w:r>
      <w:proofErr w:type="gramEnd"/>
      <w:r w:rsidRPr="00CE06A4">
        <w:rPr>
          <w:rFonts w:eastAsia="Calibri"/>
          <w:sz w:val="28"/>
          <w:szCs w:val="28"/>
          <w:lang w:eastAsia="en-US"/>
        </w:rPr>
        <w:t xml:space="preserve"> Администрация муниципального района «Кыринский район» постановляет:</w:t>
      </w:r>
    </w:p>
    <w:p w:rsidR="00B74EF7" w:rsidRPr="00CE06A4" w:rsidRDefault="00B74EF7" w:rsidP="00B74EF7">
      <w:pPr>
        <w:tabs>
          <w:tab w:val="left" w:pos="9072"/>
        </w:tabs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CE06A4">
        <w:rPr>
          <w:rFonts w:eastAsia="Calibri"/>
          <w:sz w:val="28"/>
          <w:szCs w:val="28"/>
          <w:lang w:eastAsia="en-US"/>
        </w:rPr>
        <w:t>Установить, что в период проведения специальной военной операции плата за присмотр и уход за осваивающими образовательные программы в муниципальных дошкольных образовательных организациях муниципального района « Кыринский район» детьми военнослужащих и сотрудников</w:t>
      </w:r>
      <w:r w:rsidRPr="00CE06A4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CE06A4">
        <w:rPr>
          <w:rFonts w:eastAsia="Calibri"/>
          <w:sz w:val="28"/>
          <w:szCs w:val="28"/>
          <w:lang w:eastAsia="en-US"/>
        </w:rPr>
        <w:t>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</w:t>
      </w:r>
      <w:proofErr w:type="gramEnd"/>
      <w:r w:rsidRPr="00CE06A4">
        <w:rPr>
          <w:rFonts w:eastAsia="Calibri"/>
          <w:sz w:val="28"/>
          <w:szCs w:val="28"/>
          <w:lang w:eastAsia="en-US"/>
        </w:rPr>
        <w:t xml:space="preserve">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— военнослужащие), не взимается.</w:t>
      </w:r>
    </w:p>
    <w:p w:rsidR="00B74EF7" w:rsidRPr="00CE06A4" w:rsidRDefault="00B74EF7" w:rsidP="00B74EF7">
      <w:pPr>
        <w:tabs>
          <w:tab w:val="left" w:pos="9072"/>
        </w:tabs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CE06A4">
        <w:rPr>
          <w:rFonts w:eastAsia="Calibri"/>
          <w:sz w:val="28"/>
          <w:szCs w:val="28"/>
          <w:lang w:eastAsia="en-US"/>
        </w:rPr>
        <w:t xml:space="preserve">Установить, что плата за присмотр и уход за осваивающими образовательные программы в муниципальных дошкольных </w:t>
      </w:r>
      <w:r w:rsidRPr="00CE06A4">
        <w:rPr>
          <w:rFonts w:eastAsia="Calibri"/>
          <w:sz w:val="28"/>
          <w:szCs w:val="28"/>
          <w:lang w:eastAsia="en-US"/>
        </w:rPr>
        <w:lastRenderedPageBreak/>
        <w:t>образовательных организациях муниципального района « Кыринский район» детьми военнослужащих, погибших (умерших) при исполнении обязанностей военной службы (службы), не взимается.</w:t>
      </w:r>
      <w:proofErr w:type="gramEnd"/>
    </w:p>
    <w:p w:rsidR="00B74EF7" w:rsidRPr="00CE06A4" w:rsidRDefault="00B74EF7" w:rsidP="00B74EF7">
      <w:pPr>
        <w:tabs>
          <w:tab w:val="left" w:pos="1134"/>
          <w:tab w:val="left" w:pos="9072"/>
        </w:tabs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CE06A4">
        <w:rPr>
          <w:rFonts w:eastAsia="Calibri"/>
          <w:sz w:val="28"/>
          <w:szCs w:val="28"/>
          <w:lang w:eastAsia="en-US"/>
        </w:rPr>
        <w:t>. Финансирование расходов, связанных с обеспечением дополнительной меры социальной поддержки, предусмотренной настоящим постановлением, осуществляется за счет средств бюджета Забайкальского края посредством предоставления иных межбюджетных трансфертов бюджету муниципального района « Кыринский район».</w:t>
      </w:r>
    </w:p>
    <w:p w:rsidR="00B74EF7" w:rsidRPr="00CE06A4" w:rsidRDefault="00B74EF7" w:rsidP="00B74EF7">
      <w:pPr>
        <w:tabs>
          <w:tab w:val="left" w:pos="9072"/>
        </w:tabs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CE06A4">
        <w:rPr>
          <w:rFonts w:eastAsia="Calibri"/>
          <w:sz w:val="28"/>
          <w:szCs w:val="28"/>
          <w:lang w:eastAsia="en-US"/>
        </w:rPr>
        <w:t>Утвердить прилагаем</w:t>
      </w:r>
      <w:r>
        <w:rPr>
          <w:rFonts w:eastAsia="Calibri"/>
          <w:sz w:val="28"/>
          <w:szCs w:val="28"/>
          <w:lang w:eastAsia="en-US"/>
        </w:rPr>
        <w:t>ую</w:t>
      </w:r>
      <w:r w:rsidRPr="00CE06A4">
        <w:rPr>
          <w:rFonts w:eastAsia="Calibri"/>
          <w:sz w:val="28"/>
          <w:szCs w:val="28"/>
          <w:lang w:eastAsia="en-US"/>
        </w:rPr>
        <w:t xml:space="preserve"> Методику 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 на присмотр и уход за осваивающими образовательные программы в муниципальных дошкольных образовательных организациях Забайкальского края детьми отдельной категории граждан Российской Федерации и правила их предоставления.</w:t>
      </w:r>
      <w:proofErr w:type="gramEnd"/>
    </w:p>
    <w:p w:rsidR="00B74EF7" w:rsidRPr="00CE06A4" w:rsidRDefault="00B74EF7" w:rsidP="00B74EF7">
      <w:pPr>
        <w:tabs>
          <w:tab w:val="left" w:pos="9072"/>
        </w:tabs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>5. Контроль исполнения настоящего Постановления возложить на заместител</w:t>
      </w:r>
      <w:r>
        <w:rPr>
          <w:rFonts w:eastAsia="Calibri"/>
          <w:sz w:val="28"/>
          <w:szCs w:val="28"/>
          <w:lang w:eastAsia="en-US"/>
        </w:rPr>
        <w:t>я Главы муниципального района «</w:t>
      </w:r>
      <w:r w:rsidRPr="00CE06A4">
        <w:rPr>
          <w:rFonts w:eastAsia="Calibri"/>
          <w:sz w:val="28"/>
          <w:szCs w:val="28"/>
          <w:lang w:eastAsia="en-US"/>
        </w:rPr>
        <w:t xml:space="preserve">Кыринский район» по </w:t>
      </w:r>
      <w:r w:rsidRPr="00CE06A4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общественному самоуправлению</w:t>
      </w:r>
      <w:r w:rsidRPr="00CE06A4">
        <w:rPr>
          <w:rFonts w:eastAsia="Calibri"/>
          <w:sz w:val="28"/>
          <w:szCs w:val="28"/>
          <w:lang w:eastAsia="en-US"/>
        </w:rPr>
        <w:t>, социальной сфер</w:t>
      </w:r>
      <w:r>
        <w:rPr>
          <w:rFonts w:eastAsia="Calibri"/>
          <w:sz w:val="28"/>
          <w:szCs w:val="28"/>
          <w:lang w:eastAsia="en-US"/>
        </w:rPr>
        <w:t>е</w:t>
      </w:r>
      <w:r w:rsidRPr="00CE06A4">
        <w:rPr>
          <w:rFonts w:eastAsia="Calibri"/>
          <w:sz w:val="28"/>
          <w:szCs w:val="28"/>
          <w:lang w:eastAsia="en-US"/>
        </w:rPr>
        <w:t>, межнациональным и межконфессиональным отношениям.</w:t>
      </w:r>
    </w:p>
    <w:p w:rsidR="00E44093" w:rsidRDefault="00B74EF7" w:rsidP="00B74EF7">
      <w:pPr>
        <w:tabs>
          <w:tab w:val="left" w:pos="8789"/>
          <w:tab w:val="left" w:pos="9072"/>
          <w:tab w:val="left" w:pos="9214"/>
        </w:tabs>
        <w:ind w:right="-1" w:firstLine="709"/>
        <w:jc w:val="both"/>
        <w:rPr>
          <w:sz w:val="28"/>
          <w:szCs w:val="28"/>
        </w:rPr>
      </w:pPr>
      <w:r w:rsidRPr="00CE06A4">
        <w:rPr>
          <w:rFonts w:eastAsia="Calibri"/>
          <w:sz w:val="28"/>
          <w:szCs w:val="28"/>
          <w:lang w:eastAsia="en-US"/>
        </w:rPr>
        <w:t>6.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06A4">
        <w:rPr>
          <w:rFonts w:eastAsia="Calibri"/>
          <w:sz w:val="28"/>
          <w:szCs w:val="28"/>
          <w:lang w:eastAsia="en-US"/>
        </w:rPr>
        <w:t>Настоящее Постановление</w:t>
      </w:r>
      <w:r>
        <w:rPr>
          <w:rFonts w:eastAsia="Calibri"/>
          <w:sz w:val="28"/>
          <w:szCs w:val="28"/>
          <w:lang w:eastAsia="en-US"/>
        </w:rPr>
        <w:t xml:space="preserve">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</w:t>
      </w:r>
      <w:r w:rsidRPr="00CE06A4">
        <w:rPr>
          <w:rFonts w:eastAsia="Calibri"/>
          <w:sz w:val="28"/>
          <w:szCs w:val="28"/>
          <w:lang w:eastAsia="en-US"/>
        </w:rPr>
        <w:t xml:space="preserve"> вступает в силу </w:t>
      </w:r>
      <w:r>
        <w:rPr>
          <w:rFonts w:eastAsia="Calibri"/>
          <w:sz w:val="28"/>
          <w:szCs w:val="28"/>
          <w:lang w:eastAsia="en-US"/>
        </w:rPr>
        <w:t>на следующий день после обнародования</w:t>
      </w:r>
      <w:r w:rsidRPr="00CE06A4">
        <w:rPr>
          <w:rFonts w:eastAsia="Calibri"/>
          <w:sz w:val="28"/>
          <w:szCs w:val="28"/>
          <w:lang w:eastAsia="en-US"/>
        </w:rPr>
        <w:t>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AB22C2" w:rsidRDefault="00AB22C2" w:rsidP="00235E3B">
      <w:pPr>
        <w:rPr>
          <w:sz w:val="28"/>
          <w:szCs w:val="28"/>
        </w:rPr>
      </w:pPr>
    </w:p>
    <w:p w:rsidR="00853C85" w:rsidRDefault="00853C85" w:rsidP="00853C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района</w:t>
      </w:r>
    </w:p>
    <w:p w:rsidR="00644768" w:rsidRDefault="00853C85" w:rsidP="00853C85">
      <w:pPr>
        <w:rPr>
          <w:sz w:val="28"/>
          <w:szCs w:val="28"/>
        </w:rPr>
      </w:pPr>
      <w:r>
        <w:rPr>
          <w:sz w:val="28"/>
          <w:szCs w:val="28"/>
        </w:rPr>
        <w:t>«Кыринский район»                                                        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4EF7" w:rsidRPr="00CE06A4" w:rsidRDefault="00B74EF7" w:rsidP="00B74EF7">
      <w:pPr>
        <w:ind w:left="3521" w:right="-1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УТВЕРЖДЕНО</w:t>
      </w:r>
    </w:p>
    <w:p w:rsidR="00B74EF7" w:rsidRDefault="00B74EF7" w:rsidP="00B74EF7">
      <w:pPr>
        <w:ind w:left="3531" w:right="-1" w:hanging="10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CE06A4">
        <w:rPr>
          <w:rFonts w:eastAsia="Calibri"/>
          <w:lang w:eastAsia="en-US"/>
        </w:rPr>
        <w:t>остановлением админист</w:t>
      </w:r>
      <w:r>
        <w:rPr>
          <w:rFonts w:eastAsia="Calibri"/>
          <w:lang w:eastAsia="en-US"/>
        </w:rPr>
        <w:t xml:space="preserve">рации </w:t>
      </w:r>
    </w:p>
    <w:p w:rsidR="00B74EF7" w:rsidRPr="00CE06A4" w:rsidRDefault="00B74EF7" w:rsidP="00B74EF7">
      <w:pPr>
        <w:ind w:left="3531" w:right="-1" w:hanging="10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муниципального района </w:t>
      </w:r>
      <w:r w:rsidRPr="00CE06A4">
        <w:rPr>
          <w:rFonts w:eastAsia="Calibri"/>
          <w:lang w:eastAsia="en-US"/>
        </w:rPr>
        <w:t xml:space="preserve"> «Кыринский район»</w:t>
      </w:r>
    </w:p>
    <w:p w:rsidR="00B74EF7" w:rsidRDefault="00B74EF7" w:rsidP="00B74EF7">
      <w:pPr>
        <w:ind w:left="3531" w:right="-1" w:hanging="10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</w:t>
      </w:r>
      <w:r w:rsidRPr="00CE06A4">
        <w:rPr>
          <w:rFonts w:eastAsia="Calibri"/>
          <w:lang w:eastAsia="en-US"/>
        </w:rPr>
        <w:t xml:space="preserve"> ноября 2022 года № ___</w:t>
      </w:r>
    </w:p>
    <w:p w:rsidR="00B74EF7" w:rsidRPr="00CE06A4" w:rsidRDefault="00B74EF7" w:rsidP="00B74EF7">
      <w:pPr>
        <w:ind w:left="3531" w:right="648" w:hanging="10"/>
        <w:contextualSpacing/>
        <w:jc w:val="right"/>
        <w:rPr>
          <w:rFonts w:eastAsia="Calibri"/>
          <w:lang w:eastAsia="en-US"/>
        </w:rPr>
      </w:pPr>
    </w:p>
    <w:p w:rsidR="00B74EF7" w:rsidRPr="00CE06A4" w:rsidRDefault="00B74EF7" w:rsidP="00B74EF7">
      <w:pPr>
        <w:spacing w:line="259" w:lineRule="auto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CE06A4">
        <w:rPr>
          <w:rFonts w:eastAsia="Calibri"/>
          <w:b/>
          <w:sz w:val="28"/>
          <w:szCs w:val="28"/>
          <w:lang w:eastAsia="en-US"/>
        </w:rPr>
        <w:t>МЕТОДИКА</w:t>
      </w:r>
    </w:p>
    <w:p w:rsidR="00B74EF7" w:rsidRDefault="00B74EF7" w:rsidP="00B74EF7">
      <w:pPr>
        <w:spacing w:line="259" w:lineRule="auto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CE06A4">
        <w:rPr>
          <w:rFonts w:eastAsia="Calibri"/>
          <w:b/>
          <w:sz w:val="28"/>
          <w:szCs w:val="28"/>
          <w:lang w:eastAsia="en-US"/>
        </w:rPr>
        <w:t>распределения иных межбюджетных трансфертов из бюджета Забайкальского края бюджету муниципального района «Кыринский район», на присмотр и уход за осваивающими образовательные программы в муниципальных дошкольных образовательных организациях и общеобразовательных организациях, реализующих программу дошкольного образования Кыринского района детьми отдельной категории граждан Российской Федерации и правила их предоставления</w:t>
      </w:r>
      <w:proofErr w:type="gramEnd"/>
    </w:p>
    <w:p w:rsidR="00B74EF7" w:rsidRPr="00CE06A4" w:rsidRDefault="00B74EF7" w:rsidP="00B74EF7">
      <w:pPr>
        <w:spacing w:line="259" w:lineRule="auto"/>
        <w:ind w:left="274" w:right="81" w:firstLine="1280"/>
        <w:jc w:val="center"/>
        <w:rPr>
          <w:rFonts w:eastAsia="Calibri"/>
          <w:b/>
          <w:sz w:val="28"/>
          <w:szCs w:val="28"/>
          <w:lang w:eastAsia="en-US"/>
        </w:rPr>
      </w:pPr>
    </w:p>
    <w:p w:rsidR="00B74EF7" w:rsidRPr="00CE06A4" w:rsidRDefault="00B74EF7" w:rsidP="00B74EF7">
      <w:pPr>
        <w:numPr>
          <w:ilvl w:val="0"/>
          <w:numId w:val="5"/>
        </w:numPr>
        <w:spacing w:after="32" w:line="248" w:lineRule="auto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Настоящие</w:t>
      </w:r>
      <w:r w:rsidRPr="00CE06A4">
        <w:rPr>
          <w:rFonts w:eastAsia="Calibri"/>
          <w:sz w:val="28"/>
          <w:szCs w:val="28"/>
          <w:lang w:eastAsia="en-US"/>
        </w:rPr>
        <w:t xml:space="preserve"> Методика и правила устанавливают цели и правила предоставления и распределения иных межбюджетных трансфертов из бюджета Забайкальского края муниципальным дошкольным образовательным организациям и общеобразовательным организациям, реализующим программы дошкольного образования на присмотр и уход детей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</w:t>
      </w:r>
      <w:proofErr w:type="gramEnd"/>
      <w:r w:rsidRPr="00CE06A4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CE06A4">
        <w:rPr>
          <w:rFonts w:eastAsia="Calibri"/>
          <w:sz w:val="28"/>
          <w:szCs w:val="28"/>
          <w:lang w:eastAsia="en-US"/>
        </w:rPr>
        <w:t xml:space="preserve">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</w:t>
      </w: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95250" cy="9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6A4">
        <w:rPr>
          <w:rFonts w:eastAsia="Calibri"/>
          <w:sz w:val="28"/>
          <w:szCs w:val="28"/>
          <w:lang w:eastAsia="en-US"/>
        </w:rPr>
        <w:t>военнослужащие), в период проведения специальной военной операции, а также детьми военнослужащих, погибших (умерших) при исполнении</w:t>
      </w:r>
      <w:proofErr w:type="gramEnd"/>
      <w:r w:rsidRPr="00CE06A4">
        <w:rPr>
          <w:rFonts w:eastAsia="Calibri"/>
          <w:sz w:val="28"/>
          <w:szCs w:val="28"/>
          <w:lang w:eastAsia="en-US"/>
        </w:rPr>
        <w:t xml:space="preserve"> обязанностей военной службы (службы).</w:t>
      </w:r>
    </w:p>
    <w:p w:rsidR="00B74EF7" w:rsidRPr="00CE06A4" w:rsidRDefault="00B74EF7" w:rsidP="00B74EF7">
      <w:pPr>
        <w:numPr>
          <w:ilvl w:val="0"/>
          <w:numId w:val="5"/>
        </w:numPr>
        <w:spacing w:after="1" w:line="248" w:lineRule="auto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>Иные межбюджетные трансферты распределяются и предоставляются Комитетом образования админи</w:t>
      </w:r>
      <w:r>
        <w:rPr>
          <w:rFonts w:eastAsia="Calibri"/>
          <w:sz w:val="28"/>
          <w:szCs w:val="28"/>
          <w:lang w:eastAsia="en-US"/>
        </w:rPr>
        <w:t>страции муниципального района «</w:t>
      </w:r>
      <w:r w:rsidRPr="00CE06A4">
        <w:rPr>
          <w:rFonts w:eastAsia="Calibri"/>
          <w:sz w:val="28"/>
          <w:szCs w:val="28"/>
          <w:lang w:eastAsia="en-US"/>
        </w:rPr>
        <w:t>Кыринский район», доведенных Министерством образования и науки Забайкальского края (далее — Министерство) за счет средств бюджета Забайкальского края,  на цели, указанные в пункте 3 настоящих Методики и правил.</w:t>
      </w:r>
    </w:p>
    <w:p w:rsidR="00B74EF7" w:rsidRPr="00CE06A4" w:rsidRDefault="00B74EF7" w:rsidP="00B74EF7">
      <w:pPr>
        <w:spacing w:after="200"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>3. Иные межбюджетные трансферты предоставляются Комитетом образования админи</w:t>
      </w:r>
      <w:r>
        <w:rPr>
          <w:rFonts w:eastAsia="Calibri"/>
          <w:sz w:val="28"/>
          <w:szCs w:val="28"/>
          <w:lang w:eastAsia="en-US"/>
        </w:rPr>
        <w:t>страции муниципального района «</w:t>
      </w:r>
      <w:r w:rsidRPr="00CE06A4">
        <w:rPr>
          <w:rFonts w:eastAsia="Calibri"/>
          <w:sz w:val="28"/>
          <w:szCs w:val="28"/>
          <w:lang w:eastAsia="en-US"/>
        </w:rPr>
        <w:t xml:space="preserve">Кыринский район» муниципальным дошкольным образовательным организациям и </w:t>
      </w:r>
      <w:r w:rsidRPr="00CE06A4">
        <w:rPr>
          <w:rFonts w:eastAsia="Calibri"/>
          <w:sz w:val="28"/>
          <w:szCs w:val="28"/>
          <w:lang w:eastAsia="en-US"/>
        </w:rPr>
        <w:lastRenderedPageBreak/>
        <w:t>общеобразовательным организациям, реализующим программы дошкольного образования, на присмотр и уход  детей военнослужащих.</w:t>
      </w:r>
    </w:p>
    <w:p w:rsidR="00B74EF7" w:rsidRPr="00CE06A4" w:rsidRDefault="00B74EF7" w:rsidP="00B74EF7">
      <w:pPr>
        <w:spacing w:after="200"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>4. Иные межбюджетные трансферты предоставляются при условии наличия:</w:t>
      </w:r>
    </w:p>
    <w:p w:rsidR="00B74EF7" w:rsidRPr="00CE06A4" w:rsidRDefault="00B74EF7" w:rsidP="00B74EF7">
      <w:pPr>
        <w:numPr>
          <w:ilvl w:val="0"/>
          <w:numId w:val="6"/>
        </w:numPr>
        <w:spacing w:after="1" w:line="248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>финансовой потребности муниципальных дошкольных образовательных организаций и общеобразовательных организаций, реализующих программы дошкольного образования на цели, указанные в пункте 3 настоящих Методики и правил, исходя из общей численности детей военнослужащих;</w:t>
      </w:r>
    </w:p>
    <w:p w:rsidR="00B74EF7" w:rsidRPr="00CE06A4" w:rsidRDefault="00B74EF7" w:rsidP="00B74EF7">
      <w:pPr>
        <w:numPr>
          <w:ilvl w:val="0"/>
          <w:numId w:val="6"/>
        </w:numPr>
        <w:spacing w:after="44" w:line="248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>заявки муниципальных дошкольных образовательных организаций и общеобразовательных организаций, реализующих программы дошкольного образования  на предоставление иных межбюджетных трансфертов;</w:t>
      </w:r>
    </w:p>
    <w:p w:rsidR="00B74EF7" w:rsidRPr="00CE06A4" w:rsidRDefault="00B74EF7" w:rsidP="00B74EF7">
      <w:pPr>
        <w:numPr>
          <w:ilvl w:val="0"/>
          <w:numId w:val="6"/>
        </w:numPr>
        <w:spacing w:after="1" w:line="248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>соглашения между Министерством и администрацией муниципального образования о предоставлении иных межбюджетных трансфертов (далее — Соглашение), которое заключается в соответствии с типовой формой, утвержденной Министерством финансов Забайкальского края, в программном комплексе «Бюджет-Смарт</w:t>
      </w:r>
      <w:proofErr w:type="gramStart"/>
      <w:r w:rsidRPr="00CE06A4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CE06A4">
        <w:rPr>
          <w:rFonts w:eastAsia="Calibri"/>
          <w:sz w:val="28"/>
          <w:szCs w:val="28"/>
          <w:lang w:eastAsia="en-US"/>
        </w:rPr>
        <w:t>ро», являющемся подсистемой государственной информационной системы «Автоматизированная система управления государственными финансами Забайкальского края».</w:t>
      </w:r>
    </w:p>
    <w:p w:rsidR="00B74EF7" w:rsidRPr="00CE06A4" w:rsidRDefault="00B74EF7" w:rsidP="00B74EF7">
      <w:pPr>
        <w:numPr>
          <w:ilvl w:val="0"/>
          <w:numId w:val="7"/>
        </w:numPr>
        <w:spacing w:after="214" w:line="248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>Размер предоставляемого бюджету муниципального района                       « Кыринский район» иного межбюджетного трансферта (T1i) определяется по формуле:</w:t>
      </w:r>
    </w:p>
    <w:p w:rsidR="00B74EF7" w:rsidRPr="00CE06A4" w:rsidRDefault="00B74EF7" w:rsidP="00B74EF7">
      <w:pPr>
        <w:spacing w:after="281" w:line="234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>T1i= (</w:t>
      </w:r>
      <w:proofErr w:type="spellStart"/>
      <w:r w:rsidRPr="00CE06A4">
        <w:rPr>
          <w:rFonts w:eastAsia="Calibri"/>
          <w:sz w:val="28"/>
          <w:szCs w:val="28"/>
          <w:lang w:eastAsia="en-US"/>
        </w:rPr>
        <w:t>Ткр</w:t>
      </w:r>
      <w:proofErr w:type="spellEnd"/>
      <w:r w:rsidRPr="00CE06A4">
        <w:rPr>
          <w:rFonts w:eastAsia="Calibri"/>
          <w:sz w:val="28"/>
          <w:szCs w:val="28"/>
          <w:lang w:eastAsia="en-US"/>
        </w:rPr>
        <w:t xml:space="preserve"> х Н х </w:t>
      </w:r>
      <w:proofErr w:type="spellStart"/>
      <w:r w:rsidRPr="00CE06A4">
        <w:rPr>
          <w:rFonts w:eastAsia="Calibri"/>
          <w:sz w:val="28"/>
          <w:szCs w:val="28"/>
          <w:lang w:eastAsia="en-US"/>
        </w:rPr>
        <w:t>Nm</w:t>
      </w:r>
      <w:proofErr w:type="spellEnd"/>
      <w:r w:rsidRPr="00CE06A4">
        <w:rPr>
          <w:rFonts w:eastAsia="Calibri"/>
          <w:sz w:val="28"/>
          <w:szCs w:val="28"/>
          <w:lang w:eastAsia="en-US"/>
        </w:rPr>
        <w:t>), где:</w:t>
      </w:r>
    </w:p>
    <w:p w:rsidR="00B74EF7" w:rsidRPr="00CE06A4" w:rsidRDefault="00B74EF7" w:rsidP="00B74EF7">
      <w:pPr>
        <w:spacing w:after="200"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E06A4">
        <w:rPr>
          <w:rFonts w:eastAsia="Calibri"/>
          <w:sz w:val="28"/>
          <w:szCs w:val="28"/>
          <w:lang w:eastAsia="en-US"/>
        </w:rPr>
        <w:t>Ткр</w:t>
      </w:r>
      <w:proofErr w:type="spellEnd"/>
      <w:r w:rsidRPr="00CE06A4">
        <w:rPr>
          <w:rFonts w:eastAsia="Calibri"/>
          <w:sz w:val="28"/>
          <w:szCs w:val="28"/>
          <w:lang w:eastAsia="en-US"/>
        </w:rPr>
        <w:t xml:space="preserve"> размер платы, установленный органами местного самоуправления муниципальных образований;</w:t>
      </w:r>
    </w:p>
    <w:p w:rsidR="00B74EF7" w:rsidRPr="00CE06A4" w:rsidRDefault="00B74EF7" w:rsidP="00B74EF7">
      <w:pPr>
        <w:spacing w:after="200"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>Н — общая численность детей военнослужащих в муниципальных дошкольных образовательных организациях;</w:t>
      </w:r>
    </w:p>
    <w:p w:rsidR="00B74EF7" w:rsidRPr="00CE06A4" w:rsidRDefault="00B74EF7" w:rsidP="00B74EF7">
      <w:pPr>
        <w:spacing w:after="200"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E06A4">
        <w:rPr>
          <w:rFonts w:eastAsia="Calibri"/>
          <w:sz w:val="28"/>
          <w:szCs w:val="28"/>
          <w:lang w:val="en-US" w:eastAsia="en-US"/>
        </w:rPr>
        <w:t>Nm</w:t>
      </w:r>
      <w:r w:rsidRPr="00CE06A4">
        <w:rPr>
          <w:rFonts w:eastAsia="Calibri"/>
          <w:sz w:val="28"/>
          <w:szCs w:val="28"/>
          <w:lang w:eastAsia="en-US"/>
        </w:rPr>
        <w:t>— средняя посещаемость детьми военнослужащих муниципальных дошкольных образовательных организаций с учетом пропусков по болезни, отпуска родителей и других причин (месяцев).</w:t>
      </w:r>
      <w:proofErr w:type="gramEnd"/>
    </w:p>
    <w:p w:rsidR="00B74EF7" w:rsidRPr="00CE06A4" w:rsidRDefault="00B74EF7" w:rsidP="00B74EF7">
      <w:pPr>
        <w:numPr>
          <w:ilvl w:val="0"/>
          <w:numId w:val="7"/>
        </w:numPr>
        <w:spacing w:after="1" w:line="248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 xml:space="preserve">Оценка эффективности предоставления иных межбюджетных трансфертов осуществляется Комитетом образования путем сравнения фактических и плановых значений результатов предоставления иных межбюджетных трансфертов согласно приложению </w:t>
      </w:r>
      <w:proofErr w:type="gramStart"/>
      <w:r w:rsidRPr="00CE06A4">
        <w:rPr>
          <w:rFonts w:eastAsia="Calibri"/>
          <w:sz w:val="28"/>
          <w:szCs w:val="28"/>
          <w:lang w:eastAsia="en-US"/>
        </w:rPr>
        <w:t>к</w:t>
      </w:r>
      <w:proofErr w:type="gramEnd"/>
      <w:r w:rsidRPr="00CE06A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E06A4">
        <w:rPr>
          <w:rFonts w:eastAsia="Calibri"/>
          <w:sz w:val="28"/>
          <w:szCs w:val="28"/>
          <w:lang w:eastAsia="en-US"/>
        </w:rPr>
        <w:t>настоящим</w:t>
      </w:r>
      <w:proofErr w:type="gramEnd"/>
      <w:r w:rsidRPr="00CE06A4">
        <w:rPr>
          <w:rFonts w:eastAsia="Calibri"/>
          <w:sz w:val="28"/>
          <w:szCs w:val="28"/>
          <w:lang w:eastAsia="en-US"/>
        </w:rPr>
        <w:t xml:space="preserve"> Методике и </w:t>
      </w:r>
      <w:r w:rsidRPr="00CE06A4">
        <w:rPr>
          <w:rFonts w:eastAsia="Calibri"/>
          <w:sz w:val="28"/>
          <w:szCs w:val="28"/>
          <w:lang w:eastAsia="en-US"/>
        </w:rPr>
        <w:lastRenderedPageBreak/>
        <w:t>правилам: доля военнослужащих, которым предоставлено право на освобождение от оплаты за присмотр и уход.</w:t>
      </w:r>
    </w:p>
    <w:p w:rsidR="00B74EF7" w:rsidRPr="00CE06A4" w:rsidRDefault="00B74EF7" w:rsidP="00B74EF7">
      <w:pPr>
        <w:numPr>
          <w:ilvl w:val="0"/>
          <w:numId w:val="7"/>
        </w:numPr>
        <w:spacing w:after="1" w:line="248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>Для предоставления иных межбюджетных трансфертов:</w:t>
      </w:r>
    </w:p>
    <w:p w:rsidR="00B74EF7" w:rsidRPr="00CE06A4" w:rsidRDefault="00B74EF7" w:rsidP="00B74EF7">
      <w:pPr>
        <w:numPr>
          <w:ilvl w:val="0"/>
          <w:numId w:val="8"/>
        </w:numPr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>администрации муниципальных образований до 15-го числа месяца, предшествующего финансированию, представляют в Министерство заявки на предоставление иных межбюджетных трансфертов по форме, устанавливаемой Министерством;</w:t>
      </w:r>
    </w:p>
    <w:p w:rsidR="00B74EF7" w:rsidRPr="00CE06A4" w:rsidRDefault="00B74EF7" w:rsidP="00B74EF7">
      <w:pPr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 xml:space="preserve">         2) Министерство перечисляет средства иных межбюджетных трансфертов в бюджет  муниципального района « Кыринский район» на единый счет, открытый в Управлении Федерального казначейства по Забайкальскому краю, в течение 5 рабочих дней со дня поступления иных межбюджетных трансфертов на лицевой счет Министерства.</w:t>
      </w:r>
    </w:p>
    <w:p w:rsidR="00B74EF7" w:rsidRPr="00CE06A4" w:rsidRDefault="00B74EF7" w:rsidP="00B74EF7">
      <w:pPr>
        <w:numPr>
          <w:ilvl w:val="0"/>
          <w:numId w:val="9"/>
        </w:numPr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>Администрация муниципальн</w:t>
      </w:r>
      <w:r>
        <w:rPr>
          <w:rFonts w:eastAsia="Calibri"/>
          <w:sz w:val="28"/>
          <w:szCs w:val="28"/>
          <w:lang w:eastAsia="en-US"/>
        </w:rPr>
        <w:t>ого района «</w:t>
      </w:r>
      <w:r w:rsidRPr="00CE06A4">
        <w:rPr>
          <w:rFonts w:eastAsia="Calibri"/>
          <w:sz w:val="28"/>
          <w:szCs w:val="28"/>
          <w:lang w:eastAsia="en-US"/>
        </w:rPr>
        <w:t xml:space="preserve">Кыринский район» ежеквартально до 10-го числа месяца, следующего за отчетным кварталом, представляют в Министерство отчеты по форме, утверждаемой Министерством, об использовании иных межбюджетных трансфертов и о достигнутых значениях результата предоставления иных межбюджетных трансфертов в соответствии с приложением </w:t>
      </w:r>
      <w:proofErr w:type="gramStart"/>
      <w:r w:rsidRPr="00CE06A4">
        <w:rPr>
          <w:rFonts w:eastAsia="Calibri"/>
          <w:sz w:val="28"/>
          <w:szCs w:val="28"/>
          <w:lang w:eastAsia="en-US"/>
        </w:rPr>
        <w:t>к</w:t>
      </w:r>
      <w:proofErr w:type="gramEnd"/>
      <w:r w:rsidRPr="00CE06A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E06A4">
        <w:rPr>
          <w:rFonts w:eastAsia="Calibri"/>
          <w:sz w:val="28"/>
          <w:szCs w:val="28"/>
          <w:lang w:eastAsia="en-US"/>
        </w:rPr>
        <w:t>настоящим</w:t>
      </w:r>
      <w:proofErr w:type="gramEnd"/>
      <w:r w:rsidRPr="00CE06A4">
        <w:rPr>
          <w:rFonts w:eastAsia="Calibri"/>
          <w:sz w:val="28"/>
          <w:szCs w:val="28"/>
          <w:lang w:eastAsia="en-US"/>
        </w:rPr>
        <w:t xml:space="preserve"> Методике и правилам.</w:t>
      </w:r>
    </w:p>
    <w:p w:rsidR="00B74EF7" w:rsidRPr="00CE06A4" w:rsidRDefault="00B74EF7" w:rsidP="00B74EF7">
      <w:pPr>
        <w:numPr>
          <w:ilvl w:val="0"/>
          <w:numId w:val="9"/>
        </w:numPr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>Ответственность за нецелевое использование средств иных межбюджетных трансфертов, представление в Министерство недостоверных сведений возлагается на администрации муниципальных образований.</w:t>
      </w:r>
    </w:p>
    <w:p w:rsidR="00B74EF7" w:rsidRPr="00CE06A4" w:rsidRDefault="00B74EF7" w:rsidP="00B74EF7">
      <w:pPr>
        <w:numPr>
          <w:ilvl w:val="0"/>
          <w:numId w:val="9"/>
        </w:numPr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 xml:space="preserve">В случае нарушения условий, порядка предоставления средств иных межбюджетных трансфертов или целей их использования Министерство в течение 15 рабочих дней </w:t>
      </w:r>
      <w:proofErr w:type="gramStart"/>
      <w:r w:rsidRPr="00CE06A4">
        <w:rPr>
          <w:rFonts w:eastAsia="Calibri"/>
          <w:sz w:val="28"/>
          <w:szCs w:val="28"/>
          <w:lang w:eastAsia="en-US"/>
        </w:rPr>
        <w:t>с даты установления</w:t>
      </w:r>
      <w:proofErr w:type="gramEnd"/>
      <w:r w:rsidRPr="00CE06A4">
        <w:rPr>
          <w:rFonts w:eastAsia="Calibri"/>
          <w:sz w:val="28"/>
          <w:szCs w:val="28"/>
          <w:lang w:eastAsia="en-US"/>
        </w:rPr>
        <w:t xml:space="preserve"> указанных фактов выставляет муниципальному образованию требование </w:t>
      </w:r>
      <w:r>
        <w:rPr>
          <w:rFonts w:eastAsia="Calibri"/>
          <w:sz w:val="28"/>
          <w:szCs w:val="28"/>
          <w:lang w:eastAsia="en-US"/>
        </w:rPr>
        <w:t>о</w:t>
      </w:r>
      <w:r w:rsidRPr="00CE06A4">
        <w:rPr>
          <w:rFonts w:eastAsia="Calibri"/>
          <w:sz w:val="28"/>
          <w:szCs w:val="28"/>
          <w:lang w:eastAsia="en-US"/>
        </w:rPr>
        <w:t xml:space="preserve"> добровольном возврате средств иных межбюджетных трансфертов. Муниципальный район « Кыринский район» в течение 20 рабочих дней </w:t>
      </w:r>
      <w:proofErr w:type="gramStart"/>
      <w:r w:rsidRPr="00CE06A4">
        <w:rPr>
          <w:rFonts w:eastAsia="Calibri"/>
          <w:sz w:val="28"/>
          <w:szCs w:val="28"/>
          <w:lang w:eastAsia="en-US"/>
        </w:rPr>
        <w:t>с даты получения</w:t>
      </w:r>
      <w:proofErr w:type="gramEnd"/>
      <w:r w:rsidRPr="00CE06A4">
        <w:rPr>
          <w:rFonts w:eastAsia="Calibri"/>
          <w:sz w:val="28"/>
          <w:szCs w:val="28"/>
          <w:lang w:eastAsia="en-US"/>
        </w:rPr>
        <w:t xml:space="preserve"> требования перечисляет средства иных межбюджетных трансфертов на счет Министерства.</w:t>
      </w:r>
    </w:p>
    <w:p w:rsidR="00B74EF7" w:rsidRPr="00CE06A4" w:rsidRDefault="00B74EF7" w:rsidP="00B74EF7">
      <w:pPr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>В случае не перечисления администрацией муниципального образования средств иных межбюджетных трансфертов в сроки, установленные абзацем первым настоящего пункта, указанные средства взыскиваются Министерством в судебном порядке в соответствии с действующим законодательством.</w:t>
      </w:r>
    </w:p>
    <w:p w:rsidR="00B74EF7" w:rsidRPr="00CE06A4" w:rsidRDefault="00B74EF7" w:rsidP="00B74EF7">
      <w:pPr>
        <w:numPr>
          <w:ilvl w:val="0"/>
          <w:numId w:val="9"/>
        </w:numPr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>Иные межбюджетные трансферты подлежат использованию получателями сре</w:t>
      </w:r>
      <w:proofErr w:type="gramStart"/>
      <w:r w:rsidRPr="00CE06A4">
        <w:rPr>
          <w:rFonts w:eastAsia="Calibri"/>
          <w:sz w:val="28"/>
          <w:szCs w:val="28"/>
          <w:lang w:eastAsia="en-US"/>
        </w:rPr>
        <w:t>дств в т</w:t>
      </w:r>
      <w:proofErr w:type="gramEnd"/>
      <w:r w:rsidRPr="00CE06A4">
        <w:rPr>
          <w:rFonts w:eastAsia="Calibri"/>
          <w:sz w:val="28"/>
          <w:szCs w:val="28"/>
          <w:lang w:eastAsia="en-US"/>
        </w:rPr>
        <w:t>ечение текущего финансового года.</w:t>
      </w:r>
    </w:p>
    <w:p w:rsidR="00B74EF7" w:rsidRPr="00CE06A4" w:rsidRDefault="00B74EF7" w:rsidP="00B74EF7">
      <w:pPr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>Не использованные по состоянию на 1 января текущего финансового года иные межбюджетные трансферты, имеющие целевое назначение, подлежат возврату в доход бюджета Забайкальского края в течение первых 15 рабочих дней текущего финансового года.</w:t>
      </w:r>
    </w:p>
    <w:p w:rsidR="00B74EF7" w:rsidRPr="00CE06A4" w:rsidRDefault="00B74EF7" w:rsidP="00B74EF7">
      <w:pPr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06A4">
        <w:rPr>
          <w:rFonts w:eastAsia="Calibri"/>
          <w:sz w:val="28"/>
          <w:szCs w:val="28"/>
          <w:lang w:eastAsia="en-US"/>
        </w:rPr>
        <w:t>В случае если неиспользованные иные межбюджетные трансферты не перечислены в доход бюджета Забайкальского края, указанные средства подлежат взысканию в доход бюджета Забайкальского края в соответствии с бюджетным законодательством Российской Федерации.</w:t>
      </w:r>
    </w:p>
    <w:p w:rsidR="00235E3B" w:rsidRPr="00235E3B" w:rsidRDefault="00B74EF7" w:rsidP="00B74EF7">
      <w:pPr>
        <w:pStyle w:val="a6"/>
        <w:ind w:right="-1" w:firstLine="709"/>
        <w:jc w:val="both"/>
        <w:rPr>
          <w:sz w:val="26"/>
          <w:szCs w:val="26"/>
        </w:rPr>
      </w:pPr>
      <w:r w:rsidRPr="00B74EF7">
        <w:rPr>
          <w:rFonts w:eastAsia="Calibri"/>
          <w:sz w:val="28"/>
          <w:szCs w:val="28"/>
          <w:lang w:eastAsia="en-US"/>
        </w:rPr>
        <w:lastRenderedPageBreak/>
        <w:t>12.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E06A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CE06A4">
        <w:rPr>
          <w:rFonts w:eastAsia="Calibri"/>
          <w:sz w:val="28"/>
          <w:szCs w:val="28"/>
          <w:lang w:eastAsia="en-US"/>
        </w:rPr>
        <w:t xml:space="preserve"> целевым использованием иных межбюджетных трансфертов осуществляется Министерством и соответствующими органами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60406F00" wp14:editId="22EF2B58">
            <wp:extent cx="9525" cy="85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6A4">
        <w:rPr>
          <w:rFonts w:eastAsia="Calibri"/>
          <w:sz w:val="28"/>
          <w:szCs w:val="28"/>
          <w:lang w:eastAsia="en-US"/>
        </w:rPr>
        <w:t>государственного финансового контроля.</w:t>
      </w:r>
      <w:r w:rsidR="00235E3B">
        <w:t xml:space="preserve">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487"/>
    <w:multiLevelType w:val="hybridMultilevel"/>
    <w:tmpl w:val="F4D06C58"/>
    <w:lvl w:ilvl="0" w:tplc="E8C21818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0677C0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D29FEC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D065DC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0811D6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64D47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C6A18C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10B33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722692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B02037"/>
    <w:multiLevelType w:val="hybridMultilevel"/>
    <w:tmpl w:val="1C068C1E"/>
    <w:lvl w:ilvl="0" w:tplc="FBB4B65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44B98C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D88558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209E30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6EC22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0A149E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F873A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042152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DCAC82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1924DC"/>
    <w:multiLevelType w:val="hybridMultilevel"/>
    <w:tmpl w:val="A3B4CA68"/>
    <w:lvl w:ilvl="0" w:tplc="A02891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8E5D9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3E8680A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C0012A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BA393A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FB4740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D4820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D8E42C4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FB6EC4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97DD8"/>
    <w:multiLevelType w:val="hybridMultilevel"/>
    <w:tmpl w:val="19D2E382"/>
    <w:lvl w:ilvl="0" w:tplc="9C8664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12F91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BEA88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B0FF6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E7A6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C0B4F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684CB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243BB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56475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582B49"/>
    <w:multiLevelType w:val="hybridMultilevel"/>
    <w:tmpl w:val="7DC434F4"/>
    <w:lvl w:ilvl="0" w:tplc="FDCE69E0">
      <w:start w:val="1"/>
      <w:numFmt w:val="decimal"/>
      <w:lvlText w:val="%1.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B4E67B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6469172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EB4A8D8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445DD6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F94133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A3EDA0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902D65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BEA39DE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87BF9"/>
    <w:multiLevelType w:val="hybridMultilevel"/>
    <w:tmpl w:val="F0103C1C"/>
    <w:lvl w:ilvl="0" w:tplc="A9F80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35E3B"/>
    <w:rsid w:val="00251025"/>
    <w:rsid w:val="002D4059"/>
    <w:rsid w:val="002D4561"/>
    <w:rsid w:val="00313193"/>
    <w:rsid w:val="00326226"/>
    <w:rsid w:val="00336301"/>
    <w:rsid w:val="00342385"/>
    <w:rsid w:val="003F1FCF"/>
    <w:rsid w:val="0042713F"/>
    <w:rsid w:val="00494A5E"/>
    <w:rsid w:val="004F5478"/>
    <w:rsid w:val="005D61A1"/>
    <w:rsid w:val="005F6D2F"/>
    <w:rsid w:val="00626E4F"/>
    <w:rsid w:val="00644768"/>
    <w:rsid w:val="00652506"/>
    <w:rsid w:val="00660E7E"/>
    <w:rsid w:val="007B16B6"/>
    <w:rsid w:val="007C3F93"/>
    <w:rsid w:val="00853C85"/>
    <w:rsid w:val="008624C8"/>
    <w:rsid w:val="008900DF"/>
    <w:rsid w:val="008D7790"/>
    <w:rsid w:val="0094527C"/>
    <w:rsid w:val="009B2A5E"/>
    <w:rsid w:val="00A617CD"/>
    <w:rsid w:val="00AB22C2"/>
    <w:rsid w:val="00B44F1F"/>
    <w:rsid w:val="00B74EF7"/>
    <w:rsid w:val="00B82936"/>
    <w:rsid w:val="00DC7552"/>
    <w:rsid w:val="00DD35FE"/>
    <w:rsid w:val="00E34F7D"/>
    <w:rsid w:val="00E44093"/>
    <w:rsid w:val="00E7577B"/>
    <w:rsid w:val="00EA4185"/>
    <w:rsid w:val="00F87B6B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7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7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5</cp:revision>
  <cp:lastPrinted>2022-11-30T03:07:00Z</cp:lastPrinted>
  <dcterms:created xsi:type="dcterms:W3CDTF">2022-11-30T03:00:00Z</dcterms:created>
  <dcterms:modified xsi:type="dcterms:W3CDTF">2022-12-01T04:41:00Z</dcterms:modified>
</cp:coreProperties>
</file>