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F7" w:rsidRPr="00203BF7" w:rsidRDefault="00203BF7" w:rsidP="00203BF7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05828" w:rsidRPr="00205828" w:rsidRDefault="00205828" w:rsidP="00205828">
      <w:pPr>
        <w:tabs>
          <w:tab w:val="left" w:pos="993"/>
        </w:tabs>
        <w:jc w:val="center"/>
        <w:rPr>
          <w:b/>
          <w:sz w:val="26"/>
          <w:szCs w:val="26"/>
        </w:rPr>
      </w:pPr>
      <w:bookmarkStart w:id="0" w:name="_GoBack"/>
      <w:r w:rsidRPr="00205828">
        <w:rPr>
          <w:b/>
          <w:sz w:val="26"/>
          <w:szCs w:val="26"/>
        </w:rPr>
        <w:t xml:space="preserve">Об утверждении </w:t>
      </w:r>
      <w:proofErr w:type="gramStart"/>
      <w:r w:rsidRPr="00205828">
        <w:rPr>
          <w:b/>
          <w:sz w:val="26"/>
          <w:szCs w:val="26"/>
        </w:rPr>
        <w:t>порядка реализации</w:t>
      </w:r>
      <w:bookmarkEnd w:id="0"/>
      <w:r w:rsidRPr="00205828">
        <w:rPr>
          <w:b/>
          <w:sz w:val="26"/>
          <w:szCs w:val="26"/>
        </w:rPr>
        <w:t xml:space="preserve"> дополнительной меры социальной поддержки отдельной категории граждан Российской Федерации</w:t>
      </w:r>
      <w:proofErr w:type="gramEnd"/>
      <w:r w:rsidRPr="00205828">
        <w:rPr>
          <w:b/>
          <w:sz w:val="26"/>
          <w:szCs w:val="26"/>
        </w:rPr>
        <w:t xml:space="preserve"> в виде обеспечения льготным питанием их детей, обучающихся в 5-11 классах в муниципальных о</w:t>
      </w:r>
      <w:r>
        <w:rPr>
          <w:b/>
          <w:sz w:val="26"/>
          <w:szCs w:val="26"/>
        </w:rPr>
        <w:t>бщеобразовательных учреждениях м</w:t>
      </w:r>
      <w:r w:rsidRPr="00205828">
        <w:rPr>
          <w:b/>
          <w:sz w:val="26"/>
          <w:szCs w:val="26"/>
        </w:rPr>
        <w:t>униципального района «Кыринский район», подведомственных Комитету образования администрации муниципального района «Кыринский район»</w:t>
      </w:r>
    </w:p>
    <w:p w:rsidR="00205828" w:rsidRPr="00205828" w:rsidRDefault="00205828" w:rsidP="00205828">
      <w:pPr>
        <w:tabs>
          <w:tab w:val="left" w:pos="993"/>
        </w:tabs>
        <w:ind w:firstLine="426"/>
        <w:jc w:val="center"/>
        <w:rPr>
          <w:rFonts w:eastAsiaTheme="minorEastAsia"/>
          <w:b/>
          <w:sz w:val="26"/>
          <w:szCs w:val="26"/>
        </w:rPr>
      </w:pPr>
    </w:p>
    <w:p w:rsidR="00205828" w:rsidRPr="00205828" w:rsidRDefault="00205828" w:rsidP="00205828">
      <w:pPr>
        <w:tabs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proofErr w:type="gramStart"/>
      <w:r w:rsidRPr="00205828">
        <w:rPr>
          <w:sz w:val="26"/>
          <w:szCs w:val="26"/>
        </w:rPr>
        <w:t>В соответствии с Постановлением Правительства Забайкальского края от 15 ноября 2022 года №552 «О дополнительной мере социальной поддержки отдельной категории граждан Российской Федерации в виде обеспечения льготным питанием их детей, обучающихся в 5-11 классах в государственных и муниципальных общеобразовательных у</w:t>
      </w:r>
      <w:r>
        <w:rPr>
          <w:sz w:val="26"/>
          <w:szCs w:val="26"/>
        </w:rPr>
        <w:t>чреждениях Забайкальского края», р</w:t>
      </w:r>
      <w:r w:rsidRPr="00205828">
        <w:rPr>
          <w:sz w:val="26"/>
          <w:szCs w:val="26"/>
        </w:rPr>
        <w:t xml:space="preserve">уководствуясь ст. 26 Устава муниципального района «Кыринский район, администрация муниципального района «Кыринский район» постановляет: </w:t>
      </w:r>
      <w:proofErr w:type="gramEnd"/>
    </w:p>
    <w:p w:rsidR="00205828" w:rsidRPr="00205828" w:rsidRDefault="00205828" w:rsidP="00205828">
      <w:pPr>
        <w:pStyle w:val="a3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28">
        <w:rPr>
          <w:rFonts w:ascii="Times New Roman" w:hAnsi="Times New Roman" w:cs="Times New Roman"/>
          <w:sz w:val="26"/>
          <w:szCs w:val="26"/>
        </w:rPr>
        <w:t>Утвердить Порядок</w:t>
      </w:r>
      <w:r w:rsidRPr="002058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05828">
        <w:rPr>
          <w:rFonts w:ascii="Times New Roman" w:hAnsi="Times New Roman" w:cs="Times New Roman"/>
          <w:sz w:val="26"/>
          <w:szCs w:val="26"/>
        </w:rPr>
        <w:t>реализации дополнительной меры социальной поддержки отдельной категории граждан Российской Федерации</w:t>
      </w:r>
      <w:proofErr w:type="gramEnd"/>
      <w:r w:rsidRPr="00205828">
        <w:rPr>
          <w:rFonts w:ascii="Times New Roman" w:hAnsi="Times New Roman" w:cs="Times New Roman"/>
          <w:sz w:val="26"/>
          <w:szCs w:val="26"/>
        </w:rPr>
        <w:t xml:space="preserve"> в виде обеспечения льготным питанием их детей, обучающихся в 5-11 классах в муниципальных о</w:t>
      </w:r>
      <w:r>
        <w:rPr>
          <w:rFonts w:ascii="Times New Roman" w:hAnsi="Times New Roman" w:cs="Times New Roman"/>
          <w:sz w:val="26"/>
          <w:szCs w:val="26"/>
        </w:rPr>
        <w:t>бщеобразовательных учреждениях м</w:t>
      </w:r>
      <w:r w:rsidRPr="00205828">
        <w:rPr>
          <w:rFonts w:ascii="Times New Roman" w:hAnsi="Times New Roman" w:cs="Times New Roman"/>
          <w:sz w:val="26"/>
          <w:szCs w:val="26"/>
        </w:rPr>
        <w:t>униципального района «Кыринский район», подведомственных Комитету образ</w:t>
      </w:r>
      <w:r>
        <w:rPr>
          <w:rFonts w:ascii="Times New Roman" w:hAnsi="Times New Roman" w:cs="Times New Roman"/>
          <w:sz w:val="26"/>
          <w:szCs w:val="26"/>
        </w:rPr>
        <w:t>ования администрации м</w:t>
      </w:r>
      <w:r w:rsidRPr="00205828">
        <w:rPr>
          <w:rFonts w:ascii="Times New Roman" w:hAnsi="Times New Roman" w:cs="Times New Roman"/>
          <w:sz w:val="26"/>
          <w:szCs w:val="26"/>
        </w:rPr>
        <w:t>униципального района «Кыринский район»</w:t>
      </w:r>
    </w:p>
    <w:p w:rsidR="00205828" w:rsidRPr="00205828" w:rsidRDefault="00205828" w:rsidP="00205828">
      <w:pPr>
        <w:pStyle w:val="a3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28">
        <w:rPr>
          <w:rFonts w:ascii="Times New Roman" w:hAnsi="Times New Roman" w:cs="Times New Roman"/>
          <w:sz w:val="26"/>
          <w:szCs w:val="26"/>
        </w:rPr>
        <w:t xml:space="preserve">Данное </w:t>
      </w:r>
      <w:r>
        <w:rPr>
          <w:rFonts w:ascii="Times New Roman" w:hAnsi="Times New Roman" w:cs="Times New Roman"/>
          <w:sz w:val="26"/>
          <w:szCs w:val="26"/>
        </w:rPr>
        <w:t>постановление распространяется</w:t>
      </w:r>
      <w:r w:rsidRPr="00205828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15 ноября 2022 года.</w:t>
      </w:r>
    </w:p>
    <w:p w:rsidR="00205828" w:rsidRPr="00205828" w:rsidRDefault="00205828" w:rsidP="00205828">
      <w:pPr>
        <w:pStyle w:val="a3"/>
        <w:widowControl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82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205828" w:rsidRPr="00205828" w:rsidRDefault="00205828" w:rsidP="00205828">
      <w:pPr>
        <w:pStyle w:val="ConsPlusCell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828">
        <w:rPr>
          <w:rFonts w:ascii="Times New Roman" w:hAnsi="Times New Roman" w:cs="Times New Roman"/>
          <w:sz w:val="26"/>
          <w:szCs w:val="26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205828" w:rsidRPr="00205828" w:rsidRDefault="00205828" w:rsidP="00205828">
      <w:pPr>
        <w:pStyle w:val="ConsPlusCell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058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0582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A617CD" w:rsidRPr="00205828" w:rsidRDefault="00A617CD" w:rsidP="00644768">
      <w:pPr>
        <w:jc w:val="center"/>
        <w:rPr>
          <w:sz w:val="26"/>
          <w:szCs w:val="26"/>
        </w:rPr>
      </w:pPr>
    </w:p>
    <w:p w:rsidR="007C3F93" w:rsidRPr="00205828" w:rsidRDefault="007C3F93" w:rsidP="00235E3B">
      <w:pPr>
        <w:rPr>
          <w:sz w:val="26"/>
          <w:szCs w:val="26"/>
        </w:rPr>
      </w:pPr>
    </w:p>
    <w:p w:rsidR="007C3F93" w:rsidRPr="00205828" w:rsidRDefault="007C3F93" w:rsidP="00235E3B">
      <w:pPr>
        <w:rPr>
          <w:sz w:val="26"/>
          <w:szCs w:val="26"/>
        </w:rPr>
      </w:pPr>
    </w:p>
    <w:p w:rsidR="00644768" w:rsidRPr="00205828" w:rsidRDefault="00DD35FE" w:rsidP="00644768">
      <w:pPr>
        <w:rPr>
          <w:sz w:val="26"/>
          <w:szCs w:val="26"/>
        </w:rPr>
      </w:pPr>
      <w:r w:rsidRPr="00205828">
        <w:rPr>
          <w:sz w:val="26"/>
          <w:szCs w:val="26"/>
        </w:rPr>
        <w:t>Глава</w:t>
      </w:r>
      <w:r w:rsidR="00644768" w:rsidRPr="00205828">
        <w:rPr>
          <w:sz w:val="26"/>
          <w:szCs w:val="26"/>
        </w:rPr>
        <w:t xml:space="preserve"> муниципального района</w:t>
      </w:r>
    </w:p>
    <w:p w:rsidR="00644768" w:rsidRPr="00205828" w:rsidRDefault="00644768" w:rsidP="00644768">
      <w:pPr>
        <w:rPr>
          <w:sz w:val="26"/>
          <w:szCs w:val="26"/>
        </w:rPr>
      </w:pPr>
      <w:r w:rsidRPr="00205828">
        <w:rPr>
          <w:sz w:val="26"/>
          <w:szCs w:val="26"/>
        </w:rPr>
        <w:t xml:space="preserve">«Кыринский район»                                     </w:t>
      </w:r>
      <w:r w:rsidR="0094527C" w:rsidRPr="00205828">
        <w:rPr>
          <w:sz w:val="26"/>
          <w:szCs w:val="26"/>
        </w:rPr>
        <w:t xml:space="preserve">              </w:t>
      </w:r>
      <w:r w:rsidR="003F1FCF" w:rsidRPr="00205828">
        <w:rPr>
          <w:sz w:val="26"/>
          <w:szCs w:val="26"/>
        </w:rPr>
        <w:t xml:space="preserve">     </w:t>
      </w:r>
      <w:r w:rsidR="00DC7552" w:rsidRPr="00205828">
        <w:rPr>
          <w:sz w:val="26"/>
          <w:szCs w:val="26"/>
        </w:rPr>
        <w:t xml:space="preserve">           </w:t>
      </w:r>
      <w:r w:rsidR="007C3F93" w:rsidRPr="00205828">
        <w:rPr>
          <w:sz w:val="26"/>
          <w:szCs w:val="26"/>
        </w:rPr>
        <w:t xml:space="preserve">    </w:t>
      </w:r>
      <w:r w:rsidR="00DC7552" w:rsidRPr="00205828">
        <w:rPr>
          <w:sz w:val="26"/>
          <w:szCs w:val="26"/>
        </w:rPr>
        <w:t xml:space="preserve"> </w:t>
      </w:r>
      <w:r w:rsidR="00205828">
        <w:rPr>
          <w:sz w:val="26"/>
          <w:szCs w:val="26"/>
        </w:rPr>
        <w:t xml:space="preserve">      </w:t>
      </w:r>
      <w:r w:rsidR="00DC7552" w:rsidRPr="00205828">
        <w:rPr>
          <w:sz w:val="26"/>
          <w:szCs w:val="26"/>
        </w:rPr>
        <w:t xml:space="preserve">  </w:t>
      </w:r>
      <w:r w:rsidR="00DD35FE" w:rsidRPr="00205828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05828" w:rsidRPr="003C34B1" w:rsidRDefault="00205828" w:rsidP="00205828">
      <w:pPr>
        <w:framePr w:w="9427" w:hSpace="180" w:wrap="around" w:vAnchor="text" w:hAnchor="page" w:x="1649" w:y="-407"/>
        <w:widowControl w:val="0"/>
        <w:tabs>
          <w:tab w:val="left" w:pos="234"/>
          <w:tab w:val="left" w:pos="993"/>
          <w:tab w:val="center" w:pos="4677"/>
        </w:tabs>
        <w:autoSpaceDE w:val="0"/>
        <w:autoSpaceDN w:val="0"/>
        <w:adjustRightInd w:val="0"/>
        <w:ind w:firstLine="426"/>
        <w:jc w:val="right"/>
        <w:rPr>
          <w:sz w:val="26"/>
          <w:szCs w:val="26"/>
        </w:rPr>
      </w:pPr>
      <w:r w:rsidRPr="003C34B1">
        <w:rPr>
          <w:sz w:val="26"/>
          <w:szCs w:val="26"/>
        </w:rPr>
        <w:t xml:space="preserve">Утверждено </w:t>
      </w:r>
    </w:p>
    <w:p w:rsidR="00205828" w:rsidRPr="003C34B1" w:rsidRDefault="00205828" w:rsidP="00205828">
      <w:pPr>
        <w:framePr w:w="9427" w:hSpace="180" w:wrap="around" w:vAnchor="text" w:hAnchor="page" w:x="1649" w:y="-407"/>
        <w:widowControl w:val="0"/>
        <w:tabs>
          <w:tab w:val="left" w:pos="234"/>
          <w:tab w:val="left" w:pos="993"/>
          <w:tab w:val="center" w:pos="4677"/>
        </w:tabs>
        <w:autoSpaceDE w:val="0"/>
        <w:autoSpaceDN w:val="0"/>
        <w:adjustRightInd w:val="0"/>
        <w:ind w:firstLine="426"/>
        <w:jc w:val="right"/>
        <w:rPr>
          <w:sz w:val="26"/>
          <w:szCs w:val="26"/>
        </w:rPr>
      </w:pPr>
      <w:r w:rsidRPr="003C34B1">
        <w:rPr>
          <w:sz w:val="26"/>
          <w:szCs w:val="26"/>
        </w:rPr>
        <w:t>Постановлением администрации</w:t>
      </w:r>
    </w:p>
    <w:p w:rsidR="00205828" w:rsidRPr="003C34B1" w:rsidRDefault="00205828" w:rsidP="00205828">
      <w:pPr>
        <w:framePr w:w="9427" w:hSpace="180" w:wrap="around" w:vAnchor="text" w:hAnchor="page" w:x="1649" w:y="-407"/>
        <w:widowControl w:val="0"/>
        <w:tabs>
          <w:tab w:val="left" w:pos="234"/>
          <w:tab w:val="left" w:pos="993"/>
          <w:tab w:val="center" w:pos="4677"/>
        </w:tabs>
        <w:autoSpaceDE w:val="0"/>
        <w:autoSpaceDN w:val="0"/>
        <w:adjustRightInd w:val="0"/>
        <w:ind w:firstLine="426"/>
        <w:jc w:val="right"/>
        <w:rPr>
          <w:sz w:val="26"/>
          <w:szCs w:val="26"/>
        </w:rPr>
      </w:pPr>
      <w:r w:rsidRPr="003C34B1">
        <w:rPr>
          <w:sz w:val="26"/>
          <w:szCs w:val="26"/>
        </w:rPr>
        <w:t xml:space="preserve"> муниципального района «Кыринский район</w:t>
      </w:r>
    </w:p>
    <w:p w:rsidR="00205828" w:rsidRPr="003C34B1" w:rsidRDefault="00205828" w:rsidP="00205828">
      <w:pPr>
        <w:framePr w:w="9427" w:hSpace="180" w:wrap="around" w:vAnchor="text" w:hAnchor="page" w:x="1649" w:y="-407"/>
        <w:tabs>
          <w:tab w:val="left" w:pos="993"/>
          <w:tab w:val="left" w:pos="1701"/>
        </w:tabs>
        <w:ind w:firstLine="426"/>
        <w:jc w:val="right"/>
        <w:rPr>
          <w:b/>
          <w:sz w:val="26"/>
          <w:szCs w:val="26"/>
        </w:rPr>
      </w:pPr>
      <w:r w:rsidRPr="003C34B1">
        <w:rPr>
          <w:sz w:val="26"/>
          <w:szCs w:val="26"/>
        </w:rPr>
        <w:t>от ___ декабря 2022 года №_____</w:t>
      </w:r>
    </w:p>
    <w:p w:rsidR="00205828" w:rsidRPr="003C34B1" w:rsidRDefault="00205828" w:rsidP="00205828">
      <w:pPr>
        <w:tabs>
          <w:tab w:val="left" w:pos="993"/>
          <w:tab w:val="left" w:pos="1701"/>
        </w:tabs>
        <w:ind w:firstLine="426"/>
        <w:jc w:val="center"/>
        <w:rPr>
          <w:b/>
          <w:sz w:val="26"/>
          <w:szCs w:val="26"/>
        </w:rPr>
      </w:pPr>
      <w:r w:rsidRPr="003C34B1">
        <w:rPr>
          <w:b/>
          <w:sz w:val="26"/>
          <w:szCs w:val="26"/>
        </w:rPr>
        <w:t xml:space="preserve">Порядок </w:t>
      </w:r>
      <w:proofErr w:type="gramStart"/>
      <w:r w:rsidRPr="003C34B1">
        <w:rPr>
          <w:b/>
          <w:sz w:val="26"/>
          <w:szCs w:val="26"/>
        </w:rPr>
        <w:t>реализации дополнительной меры социальной поддержки отдельной категории граждан Российской Федерации</w:t>
      </w:r>
      <w:proofErr w:type="gramEnd"/>
      <w:r w:rsidRPr="003C34B1">
        <w:rPr>
          <w:b/>
          <w:sz w:val="26"/>
          <w:szCs w:val="26"/>
        </w:rPr>
        <w:t xml:space="preserve"> в виде обеспечения льготным питанием их детей, обучающихся в 5-11 классах в муниципальных общеобразовательных учреждениях Муниципального района «Кыринский район», подведомственных Комитету образования Администрации Муниципального района «Кыринский район»</w:t>
      </w:r>
    </w:p>
    <w:p w:rsidR="00205828" w:rsidRPr="003C34B1" w:rsidRDefault="00205828" w:rsidP="00205828">
      <w:pPr>
        <w:tabs>
          <w:tab w:val="left" w:pos="993"/>
          <w:tab w:val="left" w:pos="1701"/>
        </w:tabs>
        <w:ind w:firstLine="426"/>
        <w:jc w:val="center"/>
        <w:rPr>
          <w:b/>
          <w:sz w:val="26"/>
          <w:szCs w:val="26"/>
        </w:rPr>
      </w:pPr>
    </w:p>
    <w:p w:rsidR="00205828" w:rsidRPr="003C34B1" w:rsidRDefault="00205828" w:rsidP="00205828">
      <w:pPr>
        <w:pStyle w:val="a3"/>
        <w:widowControl/>
        <w:numPr>
          <w:ilvl w:val="0"/>
          <w:numId w:val="6"/>
        </w:numPr>
        <w:tabs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34B1">
        <w:rPr>
          <w:rFonts w:ascii="Times New Roman" w:hAnsi="Times New Roman" w:cs="Times New Roman"/>
          <w:sz w:val="26"/>
          <w:szCs w:val="26"/>
        </w:rPr>
        <w:t>Установить, что в период проведения специальной военной операции, обучающиеся в 5-11 классах в муниципальных общеобразовательных учреждениях «Кыринского района», подведомственных Комитету образования администрации муниципального района «Кыринский район», дети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</w:t>
      </w:r>
      <w:proofErr w:type="gramEnd"/>
      <w:r w:rsidRPr="003C34B1">
        <w:rPr>
          <w:rFonts w:ascii="Times New Roman" w:hAnsi="Times New Roman" w:cs="Times New Roman"/>
          <w:sz w:val="26"/>
          <w:szCs w:val="26"/>
        </w:rPr>
        <w:t xml:space="preserve"> Российской Федерации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обеспечиваются льготным питанием в учебное время.</w:t>
      </w:r>
    </w:p>
    <w:p w:rsidR="00205828" w:rsidRPr="003C34B1" w:rsidRDefault="00205828" w:rsidP="00205828">
      <w:pPr>
        <w:pStyle w:val="a3"/>
        <w:widowControl/>
        <w:numPr>
          <w:ilvl w:val="0"/>
          <w:numId w:val="6"/>
        </w:numPr>
        <w:tabs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B1">
        <w:rPr>
          <w:rFonts w:ascii="Times New Roman" w:hAnsi="Times New Roman" w:cs="Times New Roman"/>
          <w:sz w:val="26"/>
          <w:szCs w:val="26"/>
        </w:rPr>
        <w:t>Установить, что обучающиеся в 5-11 классах в муниципальных общеобразовательных учреждениях Кыринского района, подведомственных Комитету образования администрации муниципального района «Кыринского района» дети военнослужащих, погибших (умерших) при исполнении обязанностей военной службы, обеспечиваются льготным питанием в учебное время.</w:t>
      </w:r>
    </w:p>
    <w:p w:rsidR="00205828" w:rsidRPr="003C34B1" w:rsidRDefault="00205828" w:rsidP="00205828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 xml:space="preserve">Объем финансовых средств, направляемых на обеспечение льготным питанием указанных в </w:t>
      </w:r>
      <w:hyperlink r:id="rId5" w:anchor="anchor1" w:history="1">
        <w:r w:rsidRPr="003C34B1">
          <w:rPr>
            <w:rStyle w:val="a6"/>
            <w:rFonts w:cs="Times New Roman"/>
            <w:sz w:val="26"/>
            <w:szCs w:val="26"/>
          </w:rPr>
          <w:t>пунктах 1</w:t>
        </w:r>
      </w:hyperlink>
      <w:r w:rsidRPr="003C34B1">
        <w:rPr>
          <w:rFonts w:cs="Times New Roman"/>
          <w:sz w:val="26"/>
          <w:szCs w:val="26"/>
        </w:rPr>
        <w:t xml:space="preserve"> и </w:t>
      </w:r>
      <w:hyperlink r:id="rId6" w:anchor="anchor2" w:history="1">
        <w:r w:rsidRPr="003C34B1">
          <w:rPr>
            <w:rStyle w:val="a6"/>
            <w:rFonts w:cs="Times New Roman"/>
            <w:sz w:val="26"/>
            <w:szCs w:val="26"/>
          </w:rPr>
          <w:t>2</w:t>
        </w:r>
      </w:hyperlink>
      <w:r w:rsidRPr="003C34B1">
        <w:rPr>
          <w:rFonts w:cs="Times New Roman"/>
          <w:sz w:val="26"/>
          <w:szCs w:val="26"/>
        </w:rPr>
        <w:t xml:space="preserve"> настоящего постановления детей военнослужащих в муниципальных общеобразовательных учреждениях Кыринского района, определяется с учетом следующих показателей: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1" w:name="anchor4"/>
      <w:bookmarkEnd w:id="1"/>
      <w:r w:rsidRPr="003C34B1">
        <w:rPr>
          <w:rFonts w:cs="Times New Roman"/>
          <w:sz w:val="26"/>
          <w:szCs w:val="26"/>
        </w:rPr>
        <w:t xml:space="preserve">1) общей численности указанных в </w:t>
      </w:r>
      <w:hyperlink r:id="rId7" w:anchor="anchor1" w:history="1">
        <w:r w:rsidRPr="003C34B1">
          <w:rPr>
            <w:rStyle w:val="a6"/>
            <w:rFonts w:cs="Times New Roman"/>
            <w:sz w:val="26"/>
            <w:szCs w:val="26"/>
          </w:rPr>
          <w:t>пунктах 1</w:t>
        </w:r>
      </w:hyperlink>
      <w:r w:rsidRPr="003C34B1">
        <w:rPr>
          <w:rFonts w:cs="Times New Roman"/>
          <w:sz w:val="26"/>
          <w:szCs w:val="26"/>
        </w:rPr>
        <w:t xml:space="preserve"> и </w:t>
      </w:r>
      <w:hyperlink r:id="rId8" w:anchor="anchor2" w:history="1">
        <w:r w:rsidRPr="003C34B1">
          <w:rPr>
            <w:rStyle w:val="a6"/>
            <w:rFonts w:cs="Times New Roman"/>
            <w:sz w:val="26"/>
            <w:szCs w:val="26"/>
          </w:rPr>
          <w:t>2</w:t>
        </w:r>
      </w:hyperlink>
      <w:r w:rsidRPr="003C34B1">
        <w:rPr>
          <w:rFonts w:cs="Times New Roman"/>
          <w:sz w:val="26"/>
          <w:szCs w:val="26"/>
        </w:rPr>
        <w:t xml:space="preserve"> настоящего постановления детей военнослужащих;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2" w:name="anchor5"/>
      <w:bookmarkEnd w:id="2"/>
      <w:r w:rsidRPr="003C34B1">
        <w:rPr>
          <w:rFonts w:cs="Times New Roman"/>
          <w:sz w:val="26"/>
          <w:szCs w:val="26"/>
        </w:rPr>
        <w:t xml:space="preserve">2) норматива расходов на обеспечение льготным питанием указанных в </w:t>
      </w:r>
      <w:hyperlink r:id="rId9" w:anchor="anchor1" w:history="1">
        <w:r w:rsidRPr="003C34B1">
          <w:rPr>
            <w:rStyle w:val="a6"/>
            <w:rFonts w:cs="Times New Roman"/>
            <w:sz w:val="26"/>
            <w:szCs w:val="26"/>
          </w:rPr>
          <w:t>пунктах 1</w:t>
        </w:r>
      </w:hyperlink>
      <w:r w:rsidRPr="003C34B1">
        <w:rPr>
          <w:rFonts w:cs="Times New Roman"/>
          <w:sz w:val="26"/>
          <w:szCs w:val="26"/>
        </w:rPr>
        <w:t xml:space="preserve"> и </w:t>
      </w:r>
      <w:hyperlink r:id="rId10" w:anchor="anchor2" w:history="1">
        <w:r w:rsidRPr="003C34B1">
          <w:rPr>
            <w:rStyle w:val="a6"/>
            <w:rFonts w:cs="Times New Roman"/>
            <w:sz w:val="26"/>
            <w:szCs w:val="26"/>
          </w:rPr>
          <w:t>2</w:t>
        </w:r>
      </w:hyperlink>
      <w:r w:rsidRPr="003C34B1">
        <w:rPr>
          <w:rFonts w:cs="Times New Roman"/>
          <w:sz w:val="26"/>
          <w:szCs w:val="26"/>
        </w:rPr>
        <w:t xml:space="preserve"> настоящего постановления детей военнослужащих - 86,45 рубля на один учебный день на каждого обучающегося в течение учебного года;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3" w:name="anchor6"/>
      <w:bookmarkEnd w:id="3"/>
      <w:r w:rsidRPr="003C34B1">
        <w:rPr>
          <w:rFonts w:cs="Times New Roman"/>
          <w:sz w:val="26"/>
          <w:szCs w:val="26"/>
        </w:rPr>
        <w:t>3) количества учебных дней, в которые обеспечиваются льготным питанием указанные в пунктах 1 и 2 настоящего постановления дети военнослужащих.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lastRenderedPageBreak/>
        <w:t xml:space="preserve">4. Финансирование расходов, связанных с обеспечением в течение учебного года льготным питанием указанных в </w:t>
      </w:r>
      <w:hyperlink r:id="rId11" w:anchor="anchor1" w:history="1">
        <w:r w:rsidRPr="003C34B1">
          <w:rPr>
            <w:rStyle w:val="a6"/>
            <w:rFonts w:cs="Times New Roman"/>
            <w:sz w:val="26"/>
            <w:szCs w:val="26"/>
          </w:rPr>
          <w:t>пунктах 1</w:t>
        </w:r>
      </w:hyperlink>
      <w:r w:rsidRPr="003C34B1">
        <w:rPr>
          <w:rFonts w:cs="Times New Roman"/>
          <w:sz w:val="26"/>
          <w:szCs w:val="26"/>
        </w:rPr>
        <w:t xml:space="preserve"> и </w:t>
      </w:r>
      <w:hyperlink r:id="rId12" w:anchor="anchor2" w:history="1">
        <w:r w:rsidRPr="003C34B1">
          <w:rPr>
            <w:rStyle w:val="a6"/>
            <w:rFonts w:cs="Times New Roman"/>
            <w:sz w:val="26"/>
            <w:szCs w:val="26"/>
          </w:rPr>
          <w:t>2</w:t>
        </w:r>
      </w:hyperlink>
      <w:r w:rsidRPr="003C34B1">
        <w:rPr>
          <w:rFonts w:cs="Times New Roman"/>
          <w:sz w:val="26"/>
          <w:szCs w:val="26"/>
        </w:rPr>
        <w:t xml:space="preserve"> настоящего постановления детей военнослужащих в муниципальных общеобразовательных учреждениях Кыринского района, осуществляется за счет средств, предусмотренных в бюджете Забайкальского края на содержание  общеобразовательных организаций Забайкальского края.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 xml:space="preserve">5.  </w:t>
      </w:r>
      <w:proofErr w:type="gramStart"/>
      <w:r w:rsidRPr="003C34B1">
        <w:rPr>
          <w:rFonts w:cs="Times New Roman"/>
          <w:sz w:val="26"/>
          <w:szCs w:val="26"/>
        </w:rPr>
        <w:t>Методика и правила устанавливают цели и правила предоставления и распределения иных межбюджетных трансфертов из бюджета Забайкальского края бюджетам муниципальных районов, муниципальных и городских округов Забайкальского края (далее - муниципальные образования) на обеспечение льготным питанием в учебное время обучающихся в 5-11 классах в муниципальных общеобразовательных организациях Забайкальского края детей военнослужащих и сотрудников федеральных органов исполнительной власти, федеральных государственных органов, в которых федеральным</w:t>
      </w:r>
      <w:proofErr w:type="gramEnd"/>
      <w:r w:rsidRPr="003C34B1">
        <w:rPr>
          <w:rFonts w:cs="Times New Roman"/>
          <w:sz w:val="26"/>
          <w:szCs w:val="26"/>
        </w:rPr>
        <w:t xml:space="preserve"> </w:t>
      </w:r>
      <w:proofErr w:type="gramStart"/>
      <w:r w:rsidRPr="003C34B1">
        <w:rPr>
          <w:rFonts w:cs="Times New Roman"/>
          <w:sz w:val="26"/>
          <w:szCs w:val="26"/>
        </w:rPr>
        <w:t>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(принимавшим)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соответственно - военнослужащие</w:t>
      </w:r>
      <w:proofErr w:type="gramEnd"/>
      <w:r w:rsidRPr="003C34B1">
        <w:rPr>
          <w:rFonts w:cs="Times New Roman"/>
          <w:sz w:val="26"/>
          <w:szCs w:val="26"/>
        </w:rPr>
        <w:t>, обучающиеся), в период проведения специальной военной операции, а также детей военнослужащих погибших (умерших) при исполнении обязанностей военной службы (службы).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6. Иные межбюджетные трансферты распределяются и предоставляются Министерством образования и науки Забайкальского края (далее - Министерство) за счет средств бюджета Забайкальского края, доведенных до Министерства на цели, указанные в пункте 5 настоящих Методики и правил.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7. Иные межбюджетные трансферты предоставляются Министерством бюджетам муниципальных образований на обеспечение обучающихся льготным питанием в учебное время.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8. Иные межбюджетные трансферты предоставляются при условии наличия: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4" w:name="anchor15"/>
      <w:bookmarkEnd w:id="4"/>
      <w:r w:rsidRPr="003C34B1">
        <w:rPr>
          <w:rFonts w:cs="Times New Roman"/>
          <w:sz w:val="26"/>
          <w:szCs w:val="26"/>
        </w:rPr>
        <w:t>1) финансовой потребности муниципального образования на цели, указанные в пункте 5 настоящего постановления, исходя из общей численности обучающихся;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5" w:name="anchor16"/>
      <w:bookmarkEnd w:id="5"/>
      <w:r w:rsidRPr="003C34B1">
        <w:rPr>
          <w:rFonts w:cs="Times New Roman"/>
          <w:sz w:val="26"/>
          <w:szCs w:val="26"/>
        </w:rPr>
        <w:t>2) заявки муниципального образования на предоставление иных межбюджетных трансфертов;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6" w:name="anchor17"/>
      <w:bookmarkEnd w:id="6"/>
      <w:r w:rsidRPr="003C34B1">
        <w:rPr>
          <w:rFonts w:cs="Times New Roman"/>
          <w:sz w:val="26"/>
          <w:szCs w:val="26"/>
        </w:rPr>
        <w:t>3) соглашения между Министерством и администрацией муниципального образования о предоставлении иных межбюджетных трансфертов (далее - Соглашение), которое заключается в соответствии с типовой формой, утвержденной Министерством финансов Забайкальского края.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7" w:name="anchor18"/>
      <w:bookmarkEnd w:id="7"/>
      <w:r w:rsidRPr="003C34B1">
        <w:rPr>
          <w:rFonts w:cs="Times New Roman"/>
          <w:sz w:val="26"/>
          <w:szCs w:val="26"/>
        </w:rPr>
        <w:t>9. Размер предоставляемого бюджету муниципального образования иного межбюджетного трансферта (Т1i) определяется по следующей формуле: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jc w:val="center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lastRenderedPageBreak/>
        <w:t xml:space="preserve">Т1i = </w:t>
      </w:r>
      <w:proofErr w:type="spellStart"/>
      <w:r w:rsidRPr="003C34B1">
        <w:rPr>
          <w:rFonts w:cs="Times New Roman"/>
          <w:sz w:val="26"/>
          <w:szCs w:val="26"/>
        </w:rPr>
        <w:t>Ткр</w:t>
      </w:r>
      <w:proofErr w:type="spellEnd"/>
      <w:r w:rsidRPr="003C34B1">
        <w:rPr>
          <w:rFonts w:cs="Times New Roman"/>
          <w:sz w:val="26"/>
          <w:szCs w:val="26"/>
        </w:rPr>
        <w:t xml:space="preserve"> </w:t>
      </w:r>
      <w:proofErr w:type="spellStart"/>
      <w:r w:rsidRPr="003C34B1">
        <w:rPr>
          <w:rFonts w:cs="Times New Roman"/>
          <w:sz w:val="26"/>
          <w:szCs w:val="26"/>
        </w:rPr>
        <w:t>x</w:t>
      </w:r>
      <w:proofErr w:type="spellEnd"/>
      <w:r w:rsidRPr="003C34B1">
        <w:rPr>
          <w:rFonts w:cs="Times New Roman"/>
          <w:sz w:val="26"/>
          <w:szCs w:val="26"/>
        </w:rPr>
        <w:t xml:space="preserve"> Н</w:t>
      </w:r>
      <w:proofErr w:type="gramStart"/>
      <w:r w:rsidRPr="003C34B1">
        <w:rPr>
          <w:rFonts w:cs="Times New Roman"/>
          <w:sz w:val="26"/>
          <w:szCs w:val="26"/>
        </w:rPr>
        <w:t>2</w:t>
      </w:r>
      <w:proofErr w:type="gramEnd"/>
      <w:r w:rsidRPr="003C34B1">
        <w:rPr>
          <w:rFonts w:cs="Times New Roman"/>
          <w:sz w:val="26"/>
          <w:szCs w:val="26"/>
        </w:rPr>
        <w:t xml:space="preserve"> </w:t>
      </w:r>
      <w:proofErr w:type="spellStart"/>
      <w:r w:rsidRPr="003C34B1">
        <w:rPr>
          <w:rFonts w:cs="Times New Roman"/>
          <w:sz w:val="26"/>
          <w:szCs w:val="26"/>
        </w:rPr>
        <w:t>x</w:t>
      </w:r>
      <w:proofErr w:type="spellEnd"/>
      <w:r w:rsidRPr="003C34B1">
        <w:rPr>
          <w:rFonts w:cs="Times New Roman"/>
          <w:sz w:val="26"/>
          <w:szCs w:val="26"/>
        </w:rPr>
        <w:t xml:space="preserve"> </w:t>
      </w:r>
      <w:proofErr w:type="spellStart"/>
      <w:r w:rsidRPr="003C34B1">
        <w:rPr>
          <w:rFonts w:cs="Times New Roman"/>
          <w:sz w:val="26"/>
          <w:szCs w:val="26"/>
        </w:rPr>
        <w:t>Nм</w:t>
      </w:r>
      <w:proofErr w:type="spellEnd"/>
      <w:r w:rsidRPr="003C34B1">
        <w:rPr>
          <w:rFonts w:cs="Times New Roman"/>
          <w:sz w:val="26"/>
          <w:szCs w:val="26"/>
        </w:rPr>
        <w:t>, где: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proofErr w:type="spellStart"/>
      <w:r w:rsidRPr="003C34B1">
        <w:rPr>
          <w:rFonts w:cs="Times New Roman"/>
          <w:sz w:val="26"/>
          <w:szCs w:val="26"/>
        </w:rPr>
        <w:t>Ткр</w:t>
      </w:r>
      <w:proofErr w:type="spellEnd"/>
      <w:r w:rsidRPr="003C34B1">
        <w:rPr>
          <w:rFonts w:cs="Times New Roman"/>
          <w:sz w:val="26"/>
          <w:szCs w:val="26"/>
        </w:rPr>
        <w:t xml:space="preserve"> - норматив расходов на обеспечение льготным питанием обучающихся - 86,45 рубля на один учебный день на каждого обучающегося в течение учебного года;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Н</w:t>
      </w:r>
      <w:proofErr w:type="gramStart"/>
      <w:r w:rsidRPr="003C34B1">
        <w:rPr>
          <w:rFonts w:cs="Times New Roman"/>
          <w:sz w:val="26"/>
          <w:szCs w:val="26"/>
        </w:rPr>
        <w:t>2</w:t>
      </w:r>
      <w:proofErr w:type="gramEnd"/>
      <w:r w:rsidRPr="003C34B1">
        <w:rPr>
          <w:rFonts w:cs="Times New Roman"/>
          <w:sz w:val="26"/>
          <w:szCs w:val="26"/>
        </w:rPr>
        <w:t xml:space="preserve"> - общая численность обучающихся в данном финансовом году;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proofErr w:type="spellStart"/>
      <w:proofErr w:type="gramStart"/>
      <w:r w:rsidRPr="003C34B1">
        <w:rPr>
          <w:rFonts w:cs="Times New Roman"/>
          <w:sz w:val="26"/>
          <w:szCs w:val="26"/>
        </w:rPr>
        <w:t>N</w:t>
      </w:r>
      <w:proofErr w:type="gramEnd"/>
      <w:r w:rsidRPr="003C34B1">
        <w:rPr>
          <w:rFonts w:cs="Times New Roman"/>
          <w:sz w:val="26"/>
          <w:szCs w:val="26"/>
        </w:rPr>
        <w:t>м</w:t>
      </w:r>
      <w:proofErr w:type="spellEnd"/>
      <w:r w:rsidRPr="003C34B1">
        <w:rPr>
          <w:rFonts w:cs="Times New Roman"/>
          <w:sz w:val="26"/>
          <w:szCs w:val="26"/>
        </w:rPr>
        <w:t xml:space="preserve"> - количество учебных дней, в которые обеспечиваются льготным питанием обучающиеся.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10. Для предоставления иных межбюджетных трансфертов: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8" w:name="anchor21"/>
      <w:bookmarkEnd w:id="8"/>
      <w:r w:rsidRPr="003C34B1">
        <w:rPr>
          <w:rFonts w:cs="Times New Roman"/>
          <w:sz w:val="26"/>
          <w:szCs w:val="26"/>
        </w:rPr>
        <w:t>1) Комитет образования администрации муниципального района «Кыринский район» до 15-го числа месяца, предшествующего финансированию, представляют в Министерство заявки на предоставление иных межбюджетных трансфертов по форме, устанавливаемой Министерством;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9" w:name="anchor22"/>
      <w:bookmarkEnd w:id="9"/>
      <w:r w:rsidRPr="003C34B1">
        <w:rPr>
          <w:rFonts w:cs="Times New Roman"/>
          <w:sz w:val="26"/>
          <w:szCs w:val="26"/>
        </w:rPr>
        <w:t>2) Министерство не позднее 5-го числа месяца, в котором осуществляется финансирование, представляет в Министерство финансов Забайкальского края сводную заявку на финансирование иных межбюджетных трансфертов по форме, устанавливаемой Министерством финансов Забайкальского края;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10" w:name="anchor23"/>
      <w:bookmarkEnd w:id="10"/>
      <w:r w:rsidRPr="003C34B1">
        <w:rPr>
          <w:rFonts w:cs="Times New Roman"/>
          <w:sz w:val="26"/>
          <w:szCs w:val="26"/>
        </w:rPr>
        <w:t>3) Министерство финансов Забайкальского края на основании сводной заявки на финансирование, представленной Министерством, в установленном порядке осуществляет перечисление средств на лицевой счет Министерства в соответствии с утвержденными бюджетными ассигнованиями, кассовым планом;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bookmarkStart w:id="11" w:name="anchor24"/>
      <w:bookmarkEnd w:id="11"/>
      <w:r w:rsidRPr="003C34B1">
        <w:rPr>
          <w:rFonts w:cs="Times New Roman"/>
          <w:sz w:val="26"/>
          <w:szCs w:val="26"/>
        </w:rPr>
        <w:t>4) Министерство перечисляет средства иных межбюджетных трансфертов в бюджеты муниципальных образований на единые счета, открытые для кассового обслуживания соответствующих бюджетов в Управлении Федерального казначейства по Забайкальскому краю, в течение 5 рабочих дней со дня поступления иных межбюджетных трансфертов на лицевой счет Министерства.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 xml:space="preserve">11. Комитет образования администрации муниципального района «Кыринский район» ежеквартально до 10-го числа месяца, следующего за отчетным кварталом, представляют в Министерство отчеты по форме, утверждаемой Министерством, об использовании иных межбюджетных трансфертов и о достигнутых значениях результата предоставления иных межбюджетных трансфертов в соответствии с приложением </w:t>
      </w:r>
      <w:proofErr w:type="gramStart"/>
      <w:r w:rsidRPr="003C34B1">
        <w:rPr>
          <w:rFonts w:cs="Times New Roman"/>
          <w:sz w:val="26"/>
          <w:szCs w:val="26"/>
        </w:rPr>
        <w:t>к</w:t>
      </w:r>
      <w:proofErr w:type="gramEnd"/>
      <w:r w:rsidRPr="003C34B1">
        <w:rPr>
          <w:rFonts w:cs="Times New Roman"/>
          <w:sz w:val="26"/>
          <w:szCs w:val="26"/>
        </w:rPr>
        <w:t xml:space="preserve"> </w:t>
      </w:r>
      <w:proofErr w:type="gramStart"/>
      <w:r w:rsidRPr="003C34B1">
        <w:rPr>
          <w:rFonts w:cs="Times New Roman"/>
          <w:sz w:val="26"/>
          <w:szCs w:val="26"/>
        </w:rPr>
        <w:t>настоящим</w:t>
      </w:r>
      <w:proofErr w:type="gramEnd"/>
      <w:r w:rsidRPr="003C34B1">
        <w:rPr>
          <w:rFonts w:cs="Times New Roman"/>
          <w:sz w:val="26"/>
          <w:szCs w:val="26"/>
        </w:rPr>
        <w:t xml:space="preserve"> Методике и правилам.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12. Ответственность за нецелевое использование средств иных межбюджетных трансфертов, представление в Министерство недостоверных сведений возлагается на</w:t>
      </w:r>
      <w:r w:rsidR="003C34B1" w:rsidRPr="003C34B1">
        <w:rPr>
          <w:rFonts w:cs="Times New Roman"/>
          <w:sz w:val="26"/>
          <w:szCs w:val="26"/>
        </w:rPr>
        <w:t xml:space="preserve"> Комитет образования администрации муниципального района «Кыринский район».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 xml:space="preserve">13. В случае нарушения условий, порядка предоставления средств иных межбюджетных трансфертов или целей их использования Министерство в течение 15 рабочих дней </w:t>
      </w:r>
      <w:proofErr w:type="gramStart"/>
      <w:r w:rsidRPr="003C34B1">
        <w:rPr>
          <w:rFonts w:cs="Times New Roman"/>
          <w:sz w:val="26"/>
          <w:szCs w:val="26"/>
        </w:rPr>
        <w:t>с даты установления</w:t>
      </w:r>
      <w:proofErr w:type="gramEnd"/>
      <w:r w:rsidRPr="003C34B1">
        <w:rPr>
          <w:rFonts w:cs="Times New Roman"/>
          <w:sz w:val="26"/>
          <w:szCs w:val="26"/>
        </w:rPr>
        <w:t xml:space="preserve"> указанных фактов выставляет муниципальному образованию требование о добровольном возврате средств иных межбюджетных трансфертов. Муниципальное образование в течение 20 рабочих </w:t>
      </w:r>
      <w:r w:rsidRPr="003C34B1">
        <w:rPr>
          <w:rFonts w:cs="Times New Roman"/>
          <w:sz w:val="26"/>
          <w:szCs w:val="26"/>
        </w:rPr>
        <w:lastRenderedPageBreak/>
        <w:t xml:space="preserve">дней </w:t>
      </w:r>
      <w:proofErr w:type="gramStart"/>
      <w:r w:rsidRPr="003C34B1">
        <w:rPr>
          <w:rFonts w:cs="Times New Roman"/>
          <w:sz w:val="26"/>
          <w:szCs w:val="26"/>
        </w:rPr>
        <w:t>с даты получения</w:t>
      </w:r>
      <w:proofErr w:type="gramEnd"/>
      <w:r w:rsidRPr="003C34B1">
        <w:rPr>
          <w:rFonts w:cs="Times New Roman"/>
          <w:sz w:val="26"/>
          <w:szCs w:val="26"/>
        </w:rPr>
        <w:t xml:space="preserve"> требования перечисляет средства иных межбюджетных трансфертов на счет Министерства.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 xml:space="preserve">В случае </w:t>
      </w:r>
      <w:proofErr w:type="spellStart"/>
      <w:r w:rsidRPr="003C34B1">
        <w:rPr>
          <w:rFonts w:cs="Times New Roman"/>
          <w:sz w:val="26"/>
          <w:szCs w:val="26"/>
        </w:rPr>
        <w:t>неперечисления</w:t>
      </w:r>
      <w:proofErr w:type="spellEnd"/>
      <w:r w:rsidRPr="003C34B1">
        <w:rPr>
          <w:rFonts w:cs="Times New Roman"/>
          <w:sz w:val="26"/>
          <w:szCs w:val="26"/>
        </w:rPr>
        <w:t xml:space="preserve"> администрацией муниципального образования средств иных межбюджетных трансфертов в сроки, установленные абзацем первым настоящего пункта, указанные средства взыскиваются Министерством в судебном порядке в соответствии с действующим законодательством.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14. Иные межбюджетные трансферты подлежат использованию получателями сре</w:t>
      </w:r>
      <w:proofErr w:type="gramStart"/>
      <w:r w:rsidRPr="003C34B1">
        <w:rPr>
          <w:rFonts w:cs="Times New Roman"/>
          <w:sz w:val="26"/>
          <w:szCs w:val="26"/>
        </w:rPr>
        <w:t>дств в т</w:t>
      </w:r>
      <w:proofErr w:type="gramEnd"/>
      <w:r w:rsidRPr="003C34B1">
        <w:rPr>
          <w:rFonts w:cs="Times New Roman"/>
          <w:sz w:val="26"/>
          <w:szCs w:val="26"/>
        </w:rPr>
        <w:t>ечение текущего финансового года.</w:t>
      </w:r>
    </w:p>
    <w:p w:rsidR="00205828" w:rsidRPr="003C34B1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6"/>
          <w:szCs w:val="26"/>
        </w:rPr>
      </w:pPr>
      <w:r w:rsidRPr="003C34B1">
        <w:rPr>
          <w:rFonts w:cs="Times New Roman"/>
          <w:sz w:val="26"/>
          <w:szCs w:val="26"/>
        </w:rPr>
        <w:t>Не использованные по состоянию на 1 января текущего финансового года иные межбюджетные трансферты, имеющие целевое назначение, подлежат возврату в доход бюджета Забайкальского края в течение первых 15 рабочих дней текущего финансового года.</w:t>
      </w:r>
    </w:p>
    <w:p w:rsidR="00205828" w:rsidRDefault="00205828" w:rsidP="00205828">
      <w:pPr>
        <w:pStyle w:val="a7"/>
        <w:tabs>
          <w:tab w:val="left" w:pos="993"/>
        </w:tabs>
        <w:spacing w:line="276" w:lineRule="auto"/>
        <w:ind w:firstLine="709"/>
        <w:rPr>
          <w:rFonts w:cs="Times New Roman"/>
          <w:sz w:val="28"/>
          <w:szCs w:val="28"/>
        </w:rPr>
      </w:pPr>
      <w:r w:rsidRPr="003C34B1">
        <w:rPr>
          <w:rFonts w:cs="Times New Roman"/>
          <w:sz w:val="26"/>
          <w:szCs w:val="26"/>
        </w:rPr>
        <w:t>В случае если неиспользованные иные межбюджетные трансферты не перечислены в доход бюджета Забайкальского края, указанные средства подлежат взысканию в доход бюджета Забайкальского края в соответствии с бюджетным законодательством Российской Федерации.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FA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963847"/>
    <w:multiLevelType w:val="multilevel"/>
    <w:tmpl w:val="54E8A9F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47" w:hanging="720"/>
      </w:pPr>
    </w:lvl>
    <w:lvl w:ilvl="3">
      <w:start w:val="1"/>
      <w:numFmt w:val="decimal"/>
      <w:isLgl/>
      <w:lvlText w:val="%1.%2.%3.%4."/>
      <w:lvlJc w:val="left"/>
      <w:pPr>
        <w:ind w:left="2883" w:hanging="1080"/>
      </w:pPr>
    </w:lvl>
    <w:lvl w:ilvl="4">
      <w:start w:val="1"/>
      <w:numFmt w:val="decimal"/>
      <w:isLgl/>
      <w:lvlText w:val="%1.%2.%3.%4.%5."/>
      <w:lvlJc w:val="left"/>
      <w:pPr>
        <w:ind w:left="3359" w:hanging="1080"/>
      </w:pPr>
    </w:lvl>
    <w:lvl w:ilvl="5">
      <w:start w:val="1"/>
      <w:numFmt w:val="decimal"/>
      <w:isLgl/>
      <w:lvlText w:val="%1.%2.%3.%4.%5.%6."/>
      <w:lvlJc w:val="left"/>
      <w:pPr>
        <w:ind w:left="4195" w:hanging="1440"/>
      </w:pPr>
    </w:lvl>
    <w:lvl w:ilvl="6">
      <w:start w:val="1"/>
      <w:numFmt w:val="decimal"/>
      <w:isLgl/>
      <w:lvlText w:val="%1.%2.%3.%4.%5.%6.%7."/>
      <w:lvlJc w:val="left"/>
      <w:pPr>
        <w:ind w:left="5031" w:hanging="1800"/>
      </w:pPr>
    </w:lvl>
    <w:lvl w:ilvl="7">
      <w:start w:val="1"/>
      <w:numFmt w:val="decimal"/>
      <w:isLgl/>
      <w:lvlText w:val="%1.%2.%3.%4.%5.%6.%7.%8."/>
      <w:lvlJc w:val="left"/>
      <w:pPr>
        <w:ind w:left="5507" w:hanging="1800"/>
      </w:pPr>
    </w:lvl>
    <w:lvl w:ilvl="8">
      <w:start w:val="1"/>
      <w:numFmt w:val="decimal"/>
      <w:isLgl/>
      <w:lvlText w:val="%1.%2.%3.%4.%5.%6.%7.%8.%9."/>
      <w:lvlJc w:val="left"/>
      <w:pPr>
        <w:ind w:left="6343" w:hanging="216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16FC"/>
    <w:multiLevelType w:val="hybridMultilevel"/>
    <w:tmpl w:val="CC6023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03BF7"/>
    <w:rsid w:val="00205828"/>
    <w:rsid w:val="00235E3B"/>
    <w:rsid w:val="002D4059"/>
    <w:rsid w:val="002D4561"/>
    <w:rsid w:val="00313193"/>
    <w:rsid w:val="00326226"/>
    <w:rsid w:val="003C34B1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  <w:rsid w:val="00FA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0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05828"/>
    <w:rPr>
      <w:color w:val="0000FF" w:themeColor="hyperlink"/>
      <w:u w:val="single"/>
    </w:rPr>
  </w:style>
  <w:style w:type="paragraph" w:customStyle="1" w:styleId="a7">
    <w:name w:val="Нормальный"/>
    <w:basedOn w:val="a"/>
    <w:rsid w:val="00205828"/>
    <w:pPr>
      <w:suppressAutoHyphens/>
      <w:overflowPunct w:val="0"/>
      <w:autoSpaceDE w:val="0"/>
      <w:autoSpaceDN w:val="0"/>
      <w:ind w:firstLine="720"/>
      <w:jc w:val="both"/>
    </w:pPr>
    <w:rPr>
      <w:rFonts w:eastAsiaTheme="minorEastAsia" w:cstheme="minorBidi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0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05828"/>
    <w:rPr>
      <w:color w:val="0000FF" w:themeColor="hyperlink"/>
      <w:u w:val="single"/>
    </w:rPr>
  </w:style>
  <w:style w:type="paragraph" w:customStyle="1" w:styleId="a7">
    <w:name w:val="Нормальный"/>
    <w:basedOn w:val="a"/>
    <w:rsid w:val="00205828"/>
    <w:pPr>
      <w:suppressAutoHyphens/>
      <w:overflowPunct w:val="0"/>
      <w:autoSpaceDE w:val="0"/>
      <w:autoSpaceDN w:val="0"/>
      <w:ind w:firstLine="720"/>
      <w:jc w:val="both"/>
    </w:pPr>
    <w:rPr>
      <w:rFonts w:eastAsiaTheme="minorEastAsia" w:cstheme="minorBidi"/>
      <w:kern w:val="3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12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11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5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72;&#1075;&#1072;&#1085;\Downloads\&#1087;&#1086;&#1089;&#1090;&#1072;&#1085;&#1086;&#1074;&#1083;&#1077;&#1085;&#1080;&#1077;%20&#1087;&#1086;%20&#1087;&#1080;&#1090;&#1072;&#1085;&#1080;&#1102;%20&#1084;&#1086;&#1073;&#1080;&#1083;&#1080;&#1079;&#1086;&#1074;&#1072;&#1085;&#1085;&#1099;&#108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2022-12-06T06:31:00Z</cp:lastPrinted>
  <dcterms:created xsi:type="dcterms:W3CDTF">2022-12-06T06:33:00Z</dcterms:created>
  <dcterms:modified xsi:type="dcterms:W3CDTF">2022-12-08T00:11:00Z</dcterms:modified>
</cp:coreProperties>
</file>