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014476">
        <w:rPr>
          <w:rFonts w:ascii="Times New Roman" w:hAnsi="Times New Roman"/>
          <w:b/>
          <w:color w:val="000000" w:themeColor="text1"/>
          <w:sz w:val="20"/>
        </w:rPr>
        <w:t>13 января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4476" w:rsidRPr="00A60D2D" w:rsidRDefault="00014476" w:rsidP="00014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УФНС России по Забайкальскому краю публикует актуальные реквизиты на уплату налогов </w:t>
      </w:r>
      <w:r w:rsidRPr="00A60D2D">
        <w:rPr>
          <w:rFonts w:ascii="Times New Roman" w:hAnsi="Times New Roman"/>
          <w:b/>
          <w:sz w:val="26"/>
          <w:szCs w:val="26"/>
        </w:rPr>
        <w:t>в связи с переходом на Единый налоговый счёт</w:t>
      </w:r>
    </w:p>
    <w:p w:rsidR="00014476" w:rsidRDefault="00014476" w:rsidP="000144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14476" w:rsidRDefault="00014476" w:rsidP="000144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3430F">
        <w:rPr>
          <w:rFonts w:ascii="Times New Roman" w:hAnsi="Times New Roman"/>
          <w:sz w:val="26"/>
          <w:szCs w:val="26"/>
        </w:rPr>
        <w:t xml:space="preserve">С 1 января 2023 года уплата </w:t>
      </w:r>
      <w:r>
        <w:rPr>
          <w:rFonts w:ascii="Times New Roman" w:hAnsi="Times New Roman"/>
          <w:sz w:val="26"/>
          <w:szCs w:val="26"/>
        </w:rPr>
        <w:t>налогов, сборов и других налоговых платежей производит</w:t>
      </w:r>
      <w:r w:rsidRPr="0093430F">
        <w:rPr>
          <w:rFonts w:ascii="Times New Roman" w:hAnsi="Times New Roman"/>
          <w:sz w:val="26"/>
          <w:szCs w:val="26"/>
        </w:rPr>
        <w:t xml:space="preserve">ся с помощью </w:t>
      </w:r>
      <w:r>
        <w:rPr>
          <w:rFonts w:ascii="Times New Roman" w:hAnsi="Times New Roman"/>
          <w:sz w:val="26"/>
          <w:szCs w:val="26"/>
        </w:rPr>
        <w:t xml:space="preserve">внесения </w:t>
      </w:r>
      <w:r w:rsidRPr="0093430F">
        <w:rPr>
          <w:rFonts w:ascii="Times New Roman" w:hAnsi="Times New Roman"/>
          <w:sz w:val="26"/>
          <w:szCs w:val="26"/>
        </w:rPr>
        <w:t>Ед</w:t>
      </w:r>
      <w:r>
        <w:rPr>
          <w:rFonts w:ascii="Times New Roman" w:hAnsi="Times New Roman"/>
          <w:sz w:val="26"/>
          <w:szCs w:val="26"/>
        </w:rPr>
        <w:t>иного налогового платежа на Единый налоговый счёт. В связи с этим изменились</w:t>
      </w:r>
      <w:r w:rsidRPr="00A60D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реквизиты: н</w:t>
      </w:r>
      <w:r w:rsidRPr="00A60D2D">
        <w:rPr>
          <w:rFonts w:ascii="Times New Roman" w:hAnsi="Times New Roman"/>
          <w:sz w:val="26"/>
          <w:szCs w:val="26"/>
        </w:rPr>
        <w:t>алогоплательщики при заполнении расчетных документов на уплату налогов, сборов, страховых взносов и иных обязательных платежей, администрируемых ФНС России, д</w:t>
      </w:r>
      <w:r>
        <w:rPr>
          <w:rFonts w:ascii="Times New Roman" w:hAnsi="Times New Roman"/>
          <w:sz w:val="26"/>
          <w:szCs w:val="26"/>
        </w:rPr>
        <w:t xml:space="preserve">олжны указывать </w:t>
      </w:r>
      <w:r w:rsidRPr="00A60D2D">
        <w:rPr>
          <w:rFonts w:ascii="Times New Roman" w:hAnsi="Times New Roman"/>
          <w:sz w:val="26"/>
          <w:szCs w:val="26"/>
          <w:u w:val="single"/>
        </w:rPr>
        <w:t>новые реквизиты</w:t>
      </w:r>
      <w:r>
        <w:rPr>
          <w:rFonts w:ascii="Times New Roman" w:hAnsi="Times New Roman"/>
          <w:sz w:val="26"/>
          <w:szCs w:val="26"/>
          <w:u w:val="single"/>
        </w:rPr>
        <w:t xml:space="preserve">. </w:t>
      </w:r>
      <w:bookmarkStart w:id="0" w:name="_GoBack"/>
      <w:bookmarkEnd w:id="0"/>
    </w:p>
    <w:p w:rsidR="00014476" w:rsidRDefault="00014476" w:rsidP="0001447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14476" w:rsidRPr="00943CB6" w:rsidRDefault="00014476" w:rsidP="00014476">
      <w:pPr>
        <w:spacing w:after="0"/>
        <w:jc w:val="both"/>
        <w:rPr>
          <w:rFonts w:ascii="PF Din Text Cond Pro Medium" w:hAnsi="PF Din Text Cond Pro Medium"/>
          <w:sz w:val="24"/>
          <w:szCs w:val="24"/>
        </w:rPr>
      </w:pPr>
      <w:r w:rsidRPr="00C07CA8">
        <w:rPr>
          <w:rFonts w:ascii="Times New Roman" w:hAnsi="Times New Roman"/>
          <w:sz w:val="26"/>
          <w:szCs w:val="26"/>
        </w:rPr>
        <w:t xml:space="preserve">Кроме того, в связи с преобразованием с 01.01.2023 года отдельных муниципальных образований изменились коды </w:t>
      </w:r>
      <w:r w:rsidRPr="00C07CA8">
        <w:rPr>
          <w:rFonts w:ascii="Times New Roman" w:hAnsi="Times New Roman"/>
          <w:sz w:val="26"/>
          <w:szCs w:val="26"/>
          <w:u w:val="single"/>
        </w:rPr>
        <w:t>ОКТМО</w:t>
      </w:r>
      <w:r>
        <w:rPr>
          <w:rFonts w:ascii="Times New Roman" w:hAnsi="Times New Roman"/>
          <w:sz w:val="26"/>
          <w:szCs w:val="26"/>
        </w:rPr>
        <w:t xml:space="preserve"> Забайкальского края. </w:t>
      </w:r>
      <w:r w:rsidRPr="00C07CA8">
        <w:rPr>
          <w:rFonts w:ascii="Times New Roman" w:hAnsi="Times New Roman"/>
          <w:sz w:val="26"/>
          <w:szCs w:val="26"/>
        </w:rPr>
        <w:t>Налогоплательщикам при заполнении уведомлений, расчетов и деклараций необходимо указывать новые коды ОКТМО.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14476" w:rsidRDefault="00014476" w:rsidP="000144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6"/>
          <w:szCs w:val="26"/>
        </w:rPr>
      </w:pPr>
    </w:p>
    <w:p w:rsidR="00014476" w:rsidRDefault="00014476" w:rsidP="00014476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Напомним, всю необходимую информацию по вопросам работы Единого налогового счета можно найти на сайте ФНС России на специальной </w:t>
      </w:r>
      <w:proofErr w:type="spellStart"/>
      <w:r>
        <w:rPr>
          <w:rFonts w:ascii="Times New Roman" w:hAnsi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2B4E">
        <w:rPr>
          <w:rFonts w:ascii="Times New Roman" w:hAnsi="Times New Roman"/>
          <w:sz w:val="26"/>
          <w:szCs w:val="26"/>
          <w:u w:val="single"/>
        </w:rPr>
        <w:t>«Единый налоговой счет».</w:t>
      </w:r>
      <w:proofErr w:type="gramEnd"/>
      <w:r>
        <w:rPr>
          <w:rFonts w:ascii="Times New Roman" w:hAnsi="Times New Roman"/>
          <w:sz w:val="26"/>
          <w:szCs w:val="26"/>
        </w:rPr>
        <w:t xml:space="preserve">  Там же можно ознакомиться с примерами заполнения платежных документов.</w:t>
      </w:r>
    </w:p>
    <w:p w:rsidR="00014476" w:rsidRPr="003A27AD" w:rsidRDefault="00014476" w:rsidP="0001447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14476" w:rsidRPr="009F3790" w:rsidRDefault="00014476" w:rsidP="000144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6"/>
          <w:szCs w:val="26"/>
        </w:rPr>
      </w:pPr>
      <w:r w:rsidRPr="003A27AD">
        <w:rPr>
          <w:rFonts w:ascii="Times New Roman" w:hAnsi="Times New Roman"/>
          <w:sz w:val="26"/>
          <w:szCs w:val="26"/>
        </w:rPr>
        <w:t xml:space="preserve">Справочная информация доступна по телефону </w:t>
      </w:r>
      <w:proofErr w:type="gramStart"/>
      <w:r w:rsidRPr="003A27AD">
        <w:rPr>
          <w:rFonts w:ascii="Times New Roman" w:hAnsi="Times New Roman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sz w:val="26"/>
          <w:szCs w:val="26"/>
        </w:rPr>
        <w:t xml:space="preserve"> Контакт-ц</w:t>
      </w:r>
      <w:r>
        <w:rPr>
          <w:rFonts w:ascii="Times New Roman" w:hAnsi="Times New Roman"/>
          <w:sz w:val="26"/>
          <w:szCs w:val="26"/>
        </w:rPr>
        <w:t>ентра ФНС России  8-800-222-2222.</w:t>
      </w:r>
    </w:p>
    <w:p w:rsidR="00014476" w:rsidRDefault="00014476" w:rsidP="00014476">
      <w:pPr>
        <w:spacing w:after="0"/>
        <w:rPr>
          <w:rFonts w:ascii="Times New Roman" w:hAnsi="Times New Roman"/>
          <w:sz w:val="26"/>
          <w:szCs w:val="26"/>
        </w:rPr>
      </w:pPr>
    </w:p>
    <w:p w:rsidR="002D76A8" w:rsidRPr="00A80D3F" w:rsidRDefault="002D76A8" w:rsidP="002D76A8">
      <w:pPr>
        <w:jc w:val="both"/>
        <w:rPr>
          <w:rFonts w:ascii="Times New Roman" w:hAnsi="Times New Roman"/>
          <w:sz w:val="26"/>
          <w:szCs w:val="26"/>
        </w:rPr>
      </w:pPr>
    </w:p>
    <w:p w:rsidR="00660906" w:rsidRPr="00660906" w:rsidRDefault="00660906" w:rsidP="002D76A8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0DCB-ABF5-4349-AD47-115B11C4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91</cp:revision>
  <dcterms:created xsi:type="dcterms:W3CDTF">2020-12-15T05:32:00Z</dcterms:created>
  <dcterms:modified xsi:type="dcterms:W3CDTF">2023-01-13T00:04:00Z</dcterms:modified>
</cp:coreProperties>
</file>