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B" w:rsidRDefault="00E1742B" w:rsidP="00E1742B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235E3B" w:rsidRDefault="00235E3B" w:rsidP="00235E3B">
      <w:pPr>
        <w:rPr>
          <w:sz w:val="28"/>
          <w:szCs w:val="28"/>
        </w:rPr>
      </w:pPr>
    </w:p>
    <w:p w:rsidR="00D2309D" w:rsidRPr="008A2B83" w:rsidRDefault="00D2309D" w:rsidP="00D2309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8A2B83">
        <w:rPr>
          <w:b/>
          <w:bCs/>
          <w:sz w:val="28"/>
          <w:szCs w:val="28"/>
        </w:rPr>
        <w:t>Об утверждении порядка создания и перечня предприятий</w:t>
      </w:r>
      <w:bookmarkEnd w:id="0"/>
      <w:r w:rsidRPr="008A2B83">
        <w:rPr>
          <w:b/>
          <w:bCs/>
          <w:sz w:val="28"/>
          <w:szCs w:val="28"/>
        </w:rPr>
        <w:t>, организаций,</w:t>
      </w:r>
    </w:p>
    <w:p w:rsidR="00D2309D" w:rsidRPr="008A2B83" w:rsidRDefault="00D2309D" w:rsidP="00D2309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A2B83">
        <w:rPr>
          <w:b/>
          <w:bCs/>
          <w:sz w:val="28"/>
          <w:szCs w:val="28"/>
        </w:rPr>
        <w:t>создающих нештатные формирования по обеспечению выполнения мероприятий по гражданской обороне</w:t>
      </w:r>
    </w:p>
    <w:p w:rsidR="00D2309D" w:rsidRPr="00D2309D" w:rsidRDefault="00D2309D" w:rsidP="00D230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2309D" w:rsidRPr="00377BD6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77BD6">
        <w:rPr>
          <w:sz w:val="28"/>
          <w:szCs w:val="28"/>
        </w:rPr>
        <w:t xml:space="preserve">В соответствии с Федеральными законами от 12.02.1998 № 28-ФЗ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приказом МЧС России от 18.12.2014 № 701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</w:t>
      </w:r>
      <w:bookmarkStart w:id="1" w:name="_Hlk131018405"/>
      <w:r>
        <w:rPr>
          <w:sz w:val="28"/>
          <w:szCs w:val="28"/>
        </w:rPr>
        <w:t>П</w:t>
      </w:r>
      <w:r w:rsidRPr="00377BD6">
        <w:rPr>
          <w:sz w:val="28"/>
          <w:szCs w:val="28"/>
        </w:rPr>
        <w:t xml:space="preserve">остановлением правительства Забайкальского края от 14.07.2015 № 339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 нештатных формированиях по обеспечению выполнения мероприятий по гражданской обороне на</w:t>
      </w:r>
      <w:proofErr w:type="gramEnd"/>
      <w:r w:rsidRPr="00377BD6">
        <w:rPr>
          <w:sz w:val="28"/>
          <w:szCs w:val="28"/>
        </w:rPr>
        <w:t xml:space="preserve"> территории Забайкальского края</w:t>
      </w:r>
      <w:r>
        <w:rPr>
          <w:sz w:val="28"/>
          <w:szCs w:val="28"/>
        </w:rPr>
        <w:t>»</w:t>
      </w:r>
      <w:bookmarkEnd w:id="1"/>
      <w:r w:rsidRPr="00377BD6">
        <w:rPr>
          <w:sz w:val="28"/>
          <w:szCs w:val="28"/>
        </w:rPr>
        <w:t xml:space="preserve">, руководствуясь ст. 26 Устава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администрация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постановляет:</w:t>
      </w:r>
    </w:p>
    <w:p w:rsidR="00D2309D" w:rsidRPr="00377BD6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7BD6">
        <w:rPr>
          <w:sz w:val="28"/>
          <w:szCs w:val="28"/>
        </w:rPr>
        <w:t xml:space="preserve">1. Утвердить Порядок создания нештатных формирований по обеспечению выполнения мероприятий по гражданской обороне на территории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(приложение № 1).</w:t>
      </w:r>
    </w:p>
    <w:p w:rsidR="00D2309D" w:rsidRPr="00377BD6" w:rsidRDefault="00D2309D" w:rsidP="00D2309D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377BD6">
        <w:rPr>
          <w:sz w:val="28"/>
          <w:szCs w:val="28"/>
        </w:rPr>
        <w:t>2. Утвердить Перечень (приложение № 2) предприятий и организаций, создающих нештатные формирования по обеспечению выполнения мероприятий по гражданской обороне.</w:t>
      </w:r>
    </w:p>
    <w:p w:rsidR="00B85828" w:rsidRDefault="00D2309D" w:rsidP="00D2309D">
      <w:pPr>
        <w:ind w:firstLine="709"/>
        <w:jc w:val="both"/>
        <w:rPr>
          <w:sz w:val="28"/>
          <w:szCs w:val="28"/>
        </w:rPr>
      </w:pPr>
      <w:r w:rsidRPr="00377BD6">
        <w:rPr>
          <w:sz w:val="28"/>
          <w:szCs w:val="28"/>
        </w:rPr>
        <w:t xml:space="preserve">3. Настоящее постановление подлежит официальному обнародованию на стенде администрации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разместить на официальном сайте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и вступает в силу на следующий день после обнародования.</w:t>
      </w:r>
    </w:p>
    <w:p w:rsidR="00B2123C" w:rsidRDefault="00B2123C" w:rsidP="00235E3B">
      <w:pPr>
        <w:rPr>
          <w:sz w:val="28"/>
          <w:szCs w:val="28"/>
        </w:rPr>
      </w:pPr>
    </w:p>
    <w:p w:rsidR="00D2309D" w:rsidRDefault="00D2309D" w:rsidP="00235E3B">
      <w:pPr>
        <w:rPr>
          <w:sz w:val="28"/>
          <w:szCs w:val="28"/>
        </w:rPr>
      </w:pPr>
    </w:p>
    <w:p w:rsidR="00D2309D" w:rsidRDefault="00D2309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lastRenderedPageBreak/>
        <w:t>Приложение № 1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t xml:space="preserve">к постановлению администрации 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>
        <w:rPr>
          <w:sz w:val="28"/>
        </w:rPr>
        <w:t xml:space="preserve">муниципального района  </w:t>
      </w:r>
      <w:r w:rsidRPr="00D2309D">
        <w:rPr>
          <w:sz w:val="28"/>
        </w:rPr>
        <w:t>«Кыринский район»</w:t>
      </w:r>
    </w:p>
    <w:p w:rsidR="00D2309D" w:rsidRDefault="00D2309D" w:rsidP="00D2309D">
      <w:pPr>
        <w:pStyle w:val="a7"/>
        <w:jc w:val="right"/>
      </w:pPr>
      <w:r>
        <w:rPr>
          <w:sz w:val="28"/>
        </w:rPr>
        <w:t>от ____ апреля 2023 года № ____</w:t>
      </w:r>
    </w:p>
    <w:p w:rsidR="00D2309D" w:rsidRPr="008A2B83" w:rsidRDefault="00D2309D" w:rsidP="00D2309D">
      <w:pPr>
        <w:widowControl w:val="0"/>
        <w:autoSpaceDE w:val="0"/>
        <w:autoSpaceDN w:val="0"/>
        <w:adjustRightInd w:val="0"/>
        <w:ind w:firstLine="540"/>
        <w:jc w:val="both"/>
      </w:pPr>
    </w:p>
    <w:p w:rsidR="00D2309D" w:rsidRPr="00CB37DB" w:rsidRDefault="00D2309D" w:rsidP="00D23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>Порядок</w:t>
      </w:r>
    </w:p>
    <w:p w:rsidR="00D2309D" w:rsidRPr="00CB37DB" w:rsidRDefault="00D2309D" w:rsidP="00D23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>создания нештатных формирований по обеспечению выполнения</w:t>
      </w:r>
    </w:p>
    <w:p w:rsidR="00D2309D" w:rsidRPr="00D2309D" w:rsidRDefault="00D2309D" w:rsidP="00D2309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 xml:space="preserve">мероприятий по гражданской обороне в муниципальном </w:t>
      </w:r>
      <w:r>
        <w:rPr>
          <w:b/>
          <w:bCs/>
          <w:sz w:val="28"/>
          <w:szCs w:val="28"/>
        </w:rPr>
        <w:t>районе «Кыринский район»</w:t>
      </w:r>
    </w:p>
    <w:p w:rsidR="00D2309D" w:rsidRPr="00FB0981" w:rsidRDefault="00D2309D" w:rsidP="00D23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981">
        <w:rPr>
          <w:sz w:val="28"/>
          <w:szCs w:val="28"/>
        </w:rPr>
        <w:t>1. Общие положения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 xml:space="preserve">1.1. </w:t>
      </w:r>
      <w:proofErr w:type="gramStart"/>
      <w:r w:rsidRPr="00AA4E99">
        <w:rPr>
          <w:sz w:val="28"/>
          <w:szCs w:val="28"/>
        </w:rPr>
        <w:t>Настоящий порядок разработан 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РФ», Постановлением правительства Забайкальского края от 14.07.2015 № 339 «О нештатных формированиях по обеспечению выполнения мероприятий по гражданской обороне на территории Забайкальского края», приказом МЧС России от 18.12.2014 № 701 «Об утверждении типового порядка создания нештатных</w:t>
      </w:r>
      <w:proofErr w:type="gramEnd"/>
      <w:r w:rsidRPr="00AA4E99">
        <w:rPr>
          <w:sz w:val="28"/>
          <w:szCs w:val="28"/>
        </w:rPr>
        <w:t xml:space="preserve"> формирований по обеспечению выполнения мероприятий по гражданской обороне».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Задачи нештатных формирований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2.1. Основными задачами нештатных формирований ГО являются: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ремонт и восстановление поврежденных защитных сооружений;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3) санитарная обработка населения, специальная обработка техники, зданий и обеззараживание территорий;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участие в восстановлении функционирования объектов жизнеобеспечения населения. </w:t>
      </w:r>
    </w:p>
    <w:p w:rsidR="00D2309D" w:rsidRPr="00FB0981" w:rsidRDefault="00D2309D" w:rsidP="00D2309D">
      <w:pPr>
        <w:jc w:val="both"/>
      </w:pPr>
      <w:r>
        <w:t xml:space="preserve">  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A4E99">
        <w:rPr>
          <w:sz w:val="28"/>
          <w:szCs w:val="28"/>
        </w:rPr>
        <w:t>. Порядок создания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E99">
        <w:rPr>
          <w:sz w:val="28"/>
          <w:szCs w:val="28"/>
        </w:rPr>
        <w:t xml:space="preserve">.1. Нештатные формирования ГО представляют собой самостоятельные структуры, созданные на нештатной основе организациями, отнесенными </w:t>
      </w:r>
      <w:proofErr w:type="gramStart"/>
      <w:r w:rsidRPr="00AA4E99">
        <w:rPr>
          <w:sz w:val="28"/>
          <w:szCs w:val="28"/>
        </w:rPr>
        <w:t>к</w:t>
      </w:r>
      <w:proofErr w:type="gramEnd"/>
      <w:r w:rsidRPr="00AA4E99">
        <w:rPr>
          <w:sz w:val="28"/>
          <w:szCs w:val="28"/>
        </w:rPr>
        <w:t xml:space="preserve"> категориям по гражданской обороне (далее - организации, создающие нештатные формирования ГО),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Pr="00FB0981" w:rsidRDefault="00D2309D" w:rsidP="00D2309D">
      <w:pPr>
        <w:jc w:val="center"/>
        <w:rPr>
          <w:sz w:val="28"/>
          <w:szCs w:val="28"/>
        </w:rPr>
      </w:pPr>
      <w:r w:rsidRPr="001F4ED9">
        <w:rPr>
          <w:sz w:val="28"/>
          <w:szCs w:val="28"/>
        </w:rPr>
        <w:lastRenderedPageBreak/>
        <w:t>4. Деятельность по созданию нештатных формирований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4.1. Органы местного самоуправления муниципального района в отношении организаций, создающих нештатные формирования ГО, в пределах своих полномочий: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осуществляют подготовку предложений об определении организаций, создающих нештатные формирования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организовывают подготовку и обучение личного состава нештатных формирований ГО и поддержание в состоянии готовности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FB0981">
        <w:rPr>
          <w:sz w:val="28"/>
          <w:szCs w:val="28"/>
        </w:rPr>
        <w:t>дств дл</w:t>
      </w:r>
      <w:proofErr w:type="gramEnd"/>
      <w:r w:rsidRPr="00FB0981">
        <w:rPr>
          <w:sz w:val="28"/>
          <w:szCs w:val="28"/>
        </w:rPr>
        <w:t xml:space="preserve">я обеспечения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ведут реестры организаций, создающих нештатные формирования ГО, и осуществляют их учет;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5) осуществляют организационно-методическое руководство и </w:t>
      </w:r>
      <w:proofErr w:type="gramStart"/>
      <w:r w:rsidRPr="00FB0981">
        <w:rPr>
          <w:sz w:val="28"/>
          <w:szCs w:val="28"/>
        </w:rPr>
        <w:t>контроль за</w:t>
      </w:r>
      <w:proofErr w:type="gramEnd"/>
      <w:r w:rsidRPr="00FB0981">
        <w:rPr>
          <w:sz w:val="28"/>
          <w:szCs w:val="28"/>
        </w:rPr>
        <w:t xml:space="preserve"> обучением личного состава нештатных формирований ГО организаций, создающих нештатные формирования ГО.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4.2. Организации, создающие нештатные формирования ГО: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создают и поддерживают в состоянии готовности нештатные формирования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осуществляют обучение личного состава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FB0981">
        <w:rPr>
          <w:sz w:val="28"/>
          <w:szCs w:val="28"/>
        </w:rPr>
        <w:t>дств дл</w:t>
      </w:r>
      <w:proofErr w:type="gramEnd"/>
      <w:r w:rsidRPr="00FB0981">
        <w:rPr>
          <w:sz w:val="28"/>
          <w:szCs w:val="28"/>
        </w:rPr>
        <w:t xml:space="preserve">я обеспечения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разрабатывают состав, структуру и оснащение нештатных формирований ГО специальными техникой, оборудованием, снаряжением, инструментами и материалами;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5) укомплектовывают нештатные формирования ГО личным составом, оснащают их специальными техникой, оборудованием, снаряжением, инструментом и материалами в соответствии с примерным табелем оснащения, в том числе за счет существующих в организации в мирное время аварийно-восстановительных, ремонтно-восстановительных, медицинских и других штатных подразделений;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6) осуществляют руководство деятельностью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7) осуществляют планирование деятельности и применения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8) осуществляют всестороннее обеспечение применения нештатных формирований ГО.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4.3.. Для нештатных формирований ГО сроки приведения в готовность к применению по предназначению не должны превышать: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в мирное время - 6 часов;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в военное время - 3 часов. </w:t>
      </w:r>
    </w:p>
    <w:p w:rsidR="00D2309D" w:rsidRPr="00FB0981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4E99">
        <w:rPr>
          <w:sz w:val="28"/>
          <w:szCs w:val="28"/>
        </w:rPr>
        <w:t>. Порядок организации обучения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E99">
        <w:rPr>
          <w:sz w:val="28"/>
          <w:szCs w:val="28"/>
        </w:rPr>
        <w:t xml:space="preserve">.1. </w:t>
      </w:r>
      <w:proofErr w:type="gramStart"/>
      <w:r w:rsidRPr="00AA4E99">
        <w:rPr>
          <w:sz w:val="28"/>
          <w:szCs w:val="28"/>
        </w:rPr>
        <w:t>Подготовка и обучение нештатных формирований ГО для решения задач гражданской обороны и защиты населения осуществляется в соответствии с законодательными и иными нормативными правовыми актами Российской Федерации и Забайкальского края, организационно-методическими указаниями МЧС России по подготовке органов управления, сил гражданской обороны и территориальной подсистемы единой государственной системы предупреждения и ликвидации последствий чрезвычайных ситуаций Забайкальского края, нормативно-методическими документами организаций, создающих нештатные формирования</w:t>
      </w:r>
      <w:proofErr w:type="gramEnd"/>
      <w:r w:rsidRPr="00AA4E99">
        <w:rPr>
          <w:sz w:val="28"/>
          <w:szCs w:val="28"/>
        </w:rPr>
        <w:t xml:space="preserve"> ГО.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E99">
        <w:rPr>
          <w:sz w:val="28"/>
          <w:szCs w:val="28"/>
        </w:rPr>
        <w:t>.2. Подготовка нештатных формирований ГО включает: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>1) курсовое обучение руководителей нештатных формирований ГО в государственном учреждении дополнительного профессионального образования «Учебно-методический центр по гражданской обороне и чрезвычайным ситуациям Забайкальского края» и на курсах гражданской обороны муниципальных образований;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A4E99">
        <w:rPr>
          <w:sz w:val="28"/>
          <w:szCs w:val="28"/>
        </w:rPr>
        <w:t>2) курсовое обучение личного состава в организации, создающей нештатные формирования ГО, в соответствии с примерной программой курсового обучения личного состава нештатных формирований ГО, рекомендованной МЧС России;</w:t>
      </w:r>
      <w:proofErr w:type="gramEnd"/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>3) участие нештатных формирований ГО в учениях и тренировках по гражданской обороне и защите от чрезвычайных ситуаций.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 Обеспечение </w:t>
      </w:r>
      <w:r>
        <w:rPr>
          <w:sz w:val="28"/>
          <w:szCs w:val="28"/>
        </w:rPr>
        <w:t>нештатных формирований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.1. Обеспечение нештатных формирований ГО специальными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 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.2.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формирований ГО, осуществляется организациями, создающими нештатные формирования ГО, по согласованию с соответствующими спасательными службами Забайкальского края. 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.3. Финансирование мероприятий по созданию, подготовке, оснащению и применению нештатных формирований ГО осуществляется за счет финансовых средств организаций, создающих нештатные формирования ГО, с учетом </w:t>
      </w:r>
      <w:r>
        <w:rPr>
          <w:color w:val="000000"/>
          <w:sz w:val="28"/>
          <w:szCs w:val="28"/>
        </w:rPr>
        <w:t xml:space="preserve">положений </w:t>
      </w:r>
      <w:hyperlink r:id="rId5" w:history="1">
        <w:r>
          <w:rPr>
            <w:rStyle w:val="a6"/>
            <w:color w:val="000000"/>
            <w:sz w:val="28"/>
            <w:szCs w:val="28"/>
          </w:rPr>
          <w:t>статьи 9</w:t>
        </w:r>
      </w:hyperlink>
      <w:r w:rsidRPr="00AA4E99">
        <w:rPr>
          <w:sz w:val="28"/>
          <w:szCs w:val="28"/>
        </w:rPr>
        <w:t xml:space="preserve"> Федерального закона от 12 февраля 1998 года № 28-ФЗ «О гражданской обороне». </w:t>
      </w:r>
    </w:p>
    <w:p w:rsidR="00D2309D" w:rsidRPr="00AA4E99" w:rsidRDefault="00D2309D" w:rsidP="00D2309D">
      <w:pPr>
        <w:ind w:firstLine="709"/>
        <w:contextualSpacing/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pStyle w:val="ConsPlusNormal"/>
        <w:widowControl/>
        <w:contextualSpacing/>
        <w:jc w:val="right"/>
        <w:outlineLvl w:val="0"/>
      </w:pPr>
      <w:r>
        <w:t xml:space="preserve">                                                                                                                  </w:t>
      </w:r>
    </w:p>
    <w:p w:rsidR="00D2309D" w:rsidRDefault="00D2309D" w:rsidP="00D2309D">
      <w:pPr>
        <w:pStyle w:val="ConsPlusNormal"/>
        <w:widowControl/>
        <w:contextualSpacing/>
        <w:jc w:val="right"/>
        <w:outlineLvl w:val="0"/>
        <w:rPr>
          <w:sz w:val="28"/>
        </w:rPr>
      </w:pPr>
    </w:p>
    <w:p w:rsidR="00D2309D" w:rsidRPr="00D2309D" w:rsidRDefault="00D2309D" w:rsidP="00D2309D">
      <w:pPr>
        <w:pStyle w:val="ConsPlusNormal"/>
        <w:widowControl/>
        <w:contextualSpacing/>
        <w:jc w:val="right"/>
        <w:outlineLvl w:val="0"/>
      </w:pPr>
      <w:r w:rsidRPr="00D2309D">
        <w:rPr>
          <w:sz w:val="28"/>
        </w:rPr>
        <w:t>При</w:t>
      </w:r>
      <w:r>
        <w:rPr>
          <w:sz w:val="28"/>
        </w:rPr>
        <w:t>ложение № 2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t xml:space="preserve">к постановлению администрации 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>
        <w:rPr>
          <w:sz w:val="28"/>
        </w:rPr>
        <w:t xml:space="preserve">муниципального района  </w:t>
      </w:r>
      <w:r w:rsidRPr="00D2309D">
        <w:rPr>
          <w:sz w:val="28"/>
        </w:rPr>
        <w:t>«Кыринский район»</w:t>
      </w:r>
    </w:p>
    <w:p w:rsidR="00D2309D" w:rsidRDefault="00D2309D" w:rsidP="00D2309D">
      <w:pPr>
        <w:pStyle w:val="a7"/>
        <w:jc w:val="right"/>
      </w:pPr>
      <w:r>
        <w:rPr>
          <w:sz w:val="28"/>
        </w:rPr>
        <w:t>от ____ апреля 2023 года № ____</w:t>
      </w:r>
    </w:p>
    <w:p w:rsidR="00D2309D" w:rsidRDefault="00D2309D" w:rsidP="00D2309D">
      <w:pPr>
        <w:pStyle w:val="ConsPlusNormal"/>
        <w:widowControl/>
        <w:contextualSpacing/>
        <w:jc w:val="right"/>
        <w:outlineLvl w:val="0"/>
      </w:pPr>
    </w:p>
    <w:p w:rsidR="00D2309D" w:rsidRPr="00DE72E0" w:rsidRDefault="00D2309D" w:rsidP="00D2309D">
      <w:pPr>
        <w:pStyle w:val="ConsPlusNormal"/>
        <w:widowControl/>
        <w:jc w:val="center"/>
        <w:outlineLvl w:val="0"/>
        <w:rPr>
          <w:b/>
          <w:bCs/>
        </w:rPr>
      </w:pPr>
      <w:r w:rsidRPr="00DE72E0">
        <w:rPr>
          <w:b/>
          <w:bCs/>
        </w:rPr>
        <w:t>Перечень</w:t>
      </w:r>
    </w:p>
    <w:p w:rsidR="00D2309D" w:rsidRDefault="00D2309D" w:rsidP="00D2309D">
      <w:pPr>
        <w:pStyle w:val="ConsPlusNormal"/>
        <w:widowControl/>
        <w:jc w:val="center"/>
        <w:outlineLvl w:val="0"/>
        <w:rPr>
          <w:b/>
        </w:rPr>
      </w:pPr>
      <w:r w:rsidRPr="00E96D06">
        <w:rPr>
          <w:b/>
        </w:rPr>
        <w:t>предприятий и организаций, создающих нештатные формирования по обеспечению выполнения мероприятий по гражданской обороне</w:t>
      </w:r>
    </w:p>
    <w:p w:rsidR="00D2309D" w:rsidRPr="00E96D06" w:rsidRDefault="00D2309D" w:rsidP="00D2309D">
      <w:pPr>
        <w:pStyle w:val="ConsPlusNormal"/>
        <w:widowControl/>
        <w:jc w:val="center"/>
        <w:outlineLvl w:val="0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4963"/>
      </w:tblGrid>
      <w:tr w:rsidR="00D2309D" w:rsidTr="009D3A63">
        <w:trPr>
          <w:trHeight w:val="29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            Формирователь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</w:t>
            </w:r>
          </w:p>
        </w:tc>
      </w:tr>
      <w:tr w:rsidR="00D2309D" w:rsidTr="009D3A63">
        <w:trPr>
          <w:trHeight w:val="663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ГУЗ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Кыринская ЦРБ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Медицинская спасательная служба Кыринского района</w:t>
            </w:r>
          </w:p>
        </w:tc>
      </w:tr>
      <w:tr w:rsidR="00D2309D" w:rsidTr="009D3A63">
        <w:trPr>
          <w:trHeight w:val="76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Отделение полиции по Кыринскому району</w:t>
            </w:r>
            <w:r>
              <w:rPr>
                <w:rFonts w:eastAsia="Calibri"/>
              </w:rPr>
              <w:t xml:space="preserve"> МО МВД России «</w:t>
            </w:r>
            <w:r w:rsidRPr="00242A56">
              <w:rPr>
                <w:rFonts w:eastAsia="Calibri"/>
              </w:rPr>
              <w:t>Акшинский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охраны общественного порядка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proofErr w:type="spellStart"/>
            <w:r w:rsidRPr="00242A56">
              <w:rPr>
                <w:rFonts w:eastAsia="Calibri"/>
              </w:rPr>
              <w:t>Альянсремстрой</w:t>
            </w:r>
            <w:proofErr w:type="spellEnd"/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                     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Дорожно-транспортная (автодорожная) спасательная служба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Отдел развития сельского</w:t>
            </w:r>
            <w:r>
              <w:rPr>
                <w:rFonts w:eastAsia="Calibri"/>
              </w:rPr>
              <w:t xml:space="preserve"> хозяйства администрации 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защиты сельскохозяйственных животных и растений Кыринского района</w:t>
            </w:r>
          </w:p>
        </w:tc>
      </w:tr>
      <w:tr w:rsidR="00D2309D" w:rsidTr="009D3A63">
        <w:trPr>
          <w:trHeight w:val="547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23ПСЧ 2-й отряд ФПС ГПС</w:t>
            </w:r>
            <w:r w:rsidRPr="00242A56">
              <w:rPr>
                <w:rFonts w:eastAsia="Calibri"/>
              </w:rPr>
              <w:t xml:space="preserve"> ГУ МЧС России </w:t>
            </w:r>
            <w:r>
              <w:rPr>
                <w:rFonts w:eastAsia="Calibri"/>
              </w:rPr>
              <w:t>по З</w:t>
            </w:r>
            <w:r w:rsidRPr="00242A56">
              <w:rPr>
                <w:rFonts w:eastAsia="Calibri"/>
              </w:rPr>
              <w:t>абайкальскому краю</w:t>
            </w:r>
            <w:r>
              <w:rPr>
                <w:rFonts w:eastAsia="Calibri"/>
              </w:rPr>
              <w:t xml:space="preserve"> </w:t>
            </w:r>
            <w:r w:rsidRPr="00242A56">
              <w:rPr>
                <w:rFonts w:eastAsia="Calibri"/>
              </w:rPr>
              <w:t>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Противопожарная спасательная служба Кыринского района</w:t>
            </w:r>
          </w:p>
        </w:tc>
      </w:tr>
      <w:tr w:rsidR="00D2309D" w:rsidTr="009D3A63">
        <w:trPr>
          <w:trHeight w:val="84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proofErr w:type="spellStart"/>
            <w:r w:rsidRPr="00242A56">
              <w:rPr>
                <w:rFonts w:eastAsia="Calibri"/>
              </w:rPr>
              <w:t>Трастеплоресурс</w:t>
            </w:r>
            <w:proofErr w:type="spellEnd"/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                    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Коммунально-техническая спасательная служба Кыринского района</w:t>
            </w:r>
          </w:p>
        </w:tc>
      </w:tr>
      <w:tr w:rsidR="00D2309D" w:rsidTr="009D3A63">
        <w:trPr>
          <w:trHeight w:val="58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proofErr w:type="spellStart"/>
            <w:r w:rsidRPr="00242A56">
              <w:rPr>
                <w:rFonts w:eastAsia="Calibri"/>
              </w:rPr>
              <w:t>Сервесный</w:t>
            </w:r>
            <w:proofErr w:type="spellEnd"/>
            <w:r w:rsidRPr="00242A56">
              <w:rPr>
                <w:rFonts w:eastAsia="Calibri"/>
              </w:rPr>
              <w:t xml:space="preserve"> центр с. </w:t>
            </w:r>
            <w:proofErr w:type="spellStart"/>
            <w:r w:rsidRPr="00242A56">
              <w:rPr>
                <w:rFonts w:eastAsia="Calibri"/>
              </w:rPr>
              <w:t>Акша</w:t>
            </w:r>
            <w:proofErr w:type="spellEnd"/>
            <w:r w:rsidRPr="00242A56">
              <w:rPr>
                <w:rFonts w:eastAsia="Calibri"/>
              </w:rPr>
              <w:t xml:space="preserve"> </w:t>
            </w:r>
            <w:proofErr w:type="spellStart"/>
            <w:r w:rsidRPr="00242A56">
              <w:rPr>
                <w:rFonts w:eastAsia="Calibri"/>
              </w:rPr>
              <w:t>Кыринского</w:t>
            </w:r>
            <w:proofErr w:type="spellEnd"/>
            <w:r w:rsidRPr="00242A56">
              <w:rPr>
                <w:rFonts w:eastAsia="Calibri"/>
              </w:rPr>
              <w:t xml:space="preserve"> района. Бурятского филиала ПАО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Ростелеком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связи и оповещения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Комитет</w:t>
            </w:r>
            <w:r w:rsidRPr="00242A56">
              <w:rPr>
                <w:rFonts w:eastAsia="Calibri"/>
              </w:rPr>
              <w:t xml:space="preserve"> культуры, спорта и молодёжной политики администрации </w:t>
            </w:r>
            <w:r>
              <w:rPr>
                <w:rFonts w:eastAsia="Calibri"/>
              </w:rPr>
              <w:t>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защиты культурных ценностей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Отдел жилищно-коммунальной политики, дорожного хозяйства, транспорта и связи администрации </w:t>
            </w:r>
            <w:r>
              <w:rPr>
                <w:rFonts w:eastAsia="Calibri"/>
              </w:rPr>
              <w:t>муниципального района 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убежищ и укрытий Кыринского района</w:t>
            </w:r>
          </w:p>
        </w:tc>
      </w:tr>
      <w:tr w:rsidR="00D2309D" w:rsidTr="009D3A63">
        <w:trPr>
          <w:trHeight w:val="832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Акшинский РЭС филиал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МРСК Сибири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Читаэнерго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энергетики и светомаскировки Кыринского района</w:t>
            </w:r>
          </w:p>
        </w:tc>
      </w:tr>
      <w:tr w:rsidR="00D2309D" w:rsidTr="009D3A63">
        <w:trPr>
          <w:trHeight w:val="1056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экономики, развития среднего, малого предпринимательства и потребительского рынка администрации 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первоочередного жизнеобеспечения пострадавшего населения Кыринского района</w:t>
            </w:r>
          </w:p>
        </w:tc>
      </w:tr>
    </w:tbl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D2309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A115F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D2309D"/>
    <w:rsid w:val="00D95F95"/>
    <w:rsid w:val="00DC7552"/>
    <w:rsid w:val="00E1742B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2309D"/>
    <w:rPr>
      <w:color w:val="0000FF"/>
      <w:u w:val="single"/>
    </w:rPr>
  </w:style>
  <w:style w:type="paragraph" w:styleId="a7">
    <w:name w:val="No Spacing"/>
    <w:uiPriority w:val="1"/>
    <w:qFormat/>
    <w:rsid w:val="00D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2309D"/>
    <w:rPr>
      <w:color w:val="0000FF"/>
      <w:u w:val="single"/>
    </w:rPr>
  </w:style>
  <w:style w:type="paragraph" w:styleId="a7">
    <w:name w:val="No Spacing"/>
    <w:uiPriority w:val="1"/>
    <w:qFormat/>
    <w:rsid w:val="00D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099&amp;dst=100073&amp;field=134&amp;date=2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2023-04-20T01:24:00Z</dcterms:created>
  <dcterms:modified xsi:type="dcterms:W3CDTF">2023-04-20T04:59:00Z</dcterms:modified>
</cp:coreProperties>
</file>