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086404">
        <w:rPr>
          <w:sz w:val="28"/>
        </w:rPr>
        <w:t>от 19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</w:t>
      </w:r>
      <w:r w:rsidR="00086404">
        <w:rPr>
          <w:sz w:val="28"/>
        </w:rPr>
        <w:t xml:space="preserve">                          №350</w:t>
      </w:r>
      <w:bookmarkStart w:id="0" w:name="_GoBack"/>
      <w:bookmarkEnd w:id="0"/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25657" w:rsidRDefault="00525657" w:rsidP="00525657">
      <w:pPr>
        <w:jc w:val="center"/>
        <w:rPr>
          <w:b/>
          <w:sz w:val="28"/>
          <w:szCs w:val="28"/>
        </w:rPr>
      </w:pPr>
      <w:r w:rsidRPr="0018449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</w:t>
      </w:r>
      <w:r w:rsidRPr="00184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оздоровления муниципальных финансов </w:t>
      </w:r>
      <w:r w:rsidRPr="0018449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8449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84496">
        <w:rPr>
          <w:b/>
          <w:sz w:val="28"/>
          <w:szCs w:val="28"/>
        </w:rPr>
        <w:t xml:space="preserve"> «Кыринский район»</w:t>
      </w:r>
      <w:r>
        <w:rPr>
          <w:b/>
          <w:sz w:val="28"/>
          <w:szCs w:val="28"/>
        </w:rPr>
        <w:t xml:space="preserve"> на 2023 год и плановый период 2024-2026 годы</w:t>
      </w:r>
      <w:r w:rsidRPr="00184496">
        <w:rPr>
          <w:b/>
          <w:sz w:val="28"/>
          <w:szCs w:val="28"/>
        </w:rPr>
        <w:t xml:space="preserve"> </w:t>
      </w:r>
    </w:p>
    <w:p w:rsidR="00525657" w:rsidRPr="00184496" w:rsidRDefault="00525657" w:rsidP="00525657">
      <w:pPr>
        <w:jc w:val="center"/>
        <w:rPr>
          <w:b/>
          <w:sz w:val="28"/>
          <w:szCs w:val="28"/>
        </w:rPr>
      </w:pPr>
    </w:p>
    <w:p w:rsidR="00525657" w:rsidRDefault="00525657" w:rsidP="00281CAD">
      <w:pPr>
        <w:shd w:val="clear" w:color="auto" w:fill="FFFFFF"/>
        <w:spacing w:before="331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pacing w:val="-1"/>
          <w:sz w:val="28"/>
          <w:szCs w:val="28"/>
        </w:rPr>
        <w:t>статьёй 26 Устава муниципального района «Кыринский район»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администрация муниципального района «Кыринский район» постановляет:</w:t>
      </w:r>
    </w:p>
    <w:p w:rsidR="00525657" w:rsidRPr="0092506A" w:rsidRDefault="00525657" w:rsidP="00281CAD">
      <w:pPr>
        <w:shd w:val="clear" w:color="auto" w:fill="FFFFFF"/>
        <w:spacing w:before="331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281CAD">
        <w:rPr>
          <w:color w:val="000000"/>
          <w:spacing w:val="-1"/>
          <w:sz w:val="28"/>
          <w:szCs w:val="28"/>
        </w:rPr>
        <w:t xml:space="preserve"> </w:t>
      </w:r>
      <w:r w:rsidRPr="0019773F">
        <w:rPr>
          <w:color w:val="000000"/>
          <w:spacing w:val="-3"/>
          <w:sz w:val="28"/>
          <w:szCs w:val="28"/>
        </w:rPr>
        <w:t xml:space="preserve">Утвердить </w:t>
      </w:r>
      <w:r>
        <w:rPr>
          <w:color w:val="000000"/>
          <w:spacing w:val="-3"/>
          <w:sz w:val="28"/>
          <w:szCs w:val="28"/>
        </w:rPr>
        <w:t xml:space="preserve">  </w:t>
      </w:r>
      <w:r w:rsidRPr="0019773F">
        <w:rPr>
          <w:color w:val="000000"/>
          <w:spacing w:val="-3"/>
          <w:sz w:val="28"/>
          <w:szCs w:val="28"/>
        </w:rPr>
        <w:t xml:space="preserve"> прилагаемый  </w:t>
      </w:r>
      <w:r>
        <w:rPr>
          <w:color w:val="000000"/>
          <w:spacing w:val="-3"/>
          <w:sz w:val="28"/>
          <w:szCs w:val="28"/>
        </w:rPr>
        <w:t xml:space="preserve"> </w:t>
      </w:r>
      <w:r w:rsidRPr="0019773F">
        <w:rPr>
          <w:color w:val="000000"/>
          <w:spacing w:val="-3"/>
          <w:sz w:val="28"/>
          <w:szCs w:val="28"/>
        </w:rPr>
        <w:t xml:space="preserve">План </w:t>
      </w:r>
      <w:r>
        <w:rPr>
          <w:color w:val="000000"/>
          <w:spacing w:val="-3"/>
          <w:sz w:val="28"/>
          <w:szCs w:val="28"/>
        </w:rPr>
        <w:t xml:space="preserve">    </w:t>
      </w:r>
      <w:r w:rsidRPr="0019773F">
        <w:rPr>
          <w:color w:val="000000"/>
          <w:spacing w:val="-3"/>
          <w:sz w:val="28"/>
          <w:szCs w:val="28"/>
        </w:rPr>
        <w:t xml:space="preserve">мероприятий </w:t>
      </w:r>
      <w:r>
        <w:rPr>
          <w:color w:val="000000"/>
          <w:spacing w:val="-3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9773F">
        <w:rPr>
          <w:sz w:val="28"/>
          <w:szCs w:val="28"/>
        </w:rPr>
        <w:t>оздоровлени</w:t>
      </w:r>
      <w:r>
        <w:rPr>
          <w:sz w:val="28"/>
          <w:szCs w:val="28"/>
        </w:rPr>
        <w:t>я</w:t>
      </w:r>
      <w:r w:rsidR="00281CAD">
        <w:rPr>
          <w:sz w:val="28"/>
          <w:szCs w:val="28"/>
        </w:rPr>
        <w:t xml:space="preserve"> </w:t>
      </w:r>
      <w:r w:rsidRPr="0019773F">
        <w:rPr>
          <w:sz w:val="28"/>
          <w:szCs w:val="28"/>
        </w:rPr>
        <w:t>муниципальных финансов муниципа</w:t>
      </w:r>
      <w:r>
        <w:rPr>
          <w:sz w:val="28"/>
          <w:szCs w:val="28"/>
        </w:rPr>
        <w:t>льного района «Кыринский район» на 2023</w:t>
      </w:r>
      <w:r w:rsidRPr="001977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2024-2026 годы.</w:t>
      </w:r>
    </w:p>
    <w:p w:rsidR="00525657" w:rsidRDefault="00525657" w:rsidP="00281CAD">
      <w:pPr>
        <w:shd w:val="clear" w:color="auto" w:fill="FFFFFF"/>
        <w:tabs>
          <w:tab w:val="left" w:pos="1013"/>
          <w:tab w:val="left" w:leader="underscore" w:pos="8472"/>
        </w:tabs>
        <w:spacing w:line="317" w:lineRule="exact"/>
        <w:ind w:firstLine="567"/>
        <w:jc w:val="both"/>
      </w:pPr>
      <w:r>
        <w:rPr>
          <w:color w:val="000000"/>
          <w:spacing w:val="-12"/>
          <w:sz w:val="28"/>
          <w:szCs w:val="28"/>
        </w:rPr>
        <w:t xml:space="preserve">2. </w:t>
      </w:r>
      <w:r>
        <w:rPr>
          <w:color w:val="000000"/>
          <w:spacing w:val="-2"/>
          <w:sz w:val="28"/>
          <w:szCs w:val="28"/>
        </w:rPr>
        <w:t xml:space="preserve">Администрации муниципального района «Кыринский </w:t>
      </w:r>
      <w:r>
        <w:rPr>
          <w:color w:val="000000"/>
          <w:spacing w:val="1"/>
          <w:sz w:val="28"/>
          <w:szCs w:val="28"/>
        </w:rPr>
        <w:t>район», её отраслевым (функциональным) органам р</w:t>
      </w:r>
      <w:r>
        <w:rPr>
          <w:color w:val="000000"/>
          <w:sz w:val="28"/>
          <w:szCs w:val="28"/>
        </w:rPr>
        <w:t xml:space="preserve">уководствоваться Планом </w:t>
      </w:r>
      <w:r>
        <w:rPr>
          <w:color w:val="000000"/>
          <w:spacing w:val="-3"/>
          <w:sz w:val="28"/>
          <w:szCs w:val="28"/>
        </w:rPr>
        <w:t xml:space="preserve">мероприятий  </w:t>
      </w:r>
      <w:r w:rsidRPr="0092506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оздоровлению муниципальных финансов муниципального района «Кыринский район» на 2023 </w:t>
      </w:r>
      <w:r w:rsidRPr="009250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2024-2026 годы, </w:t>
      </w:r>
      <w:r>
        <w:rPr>
          <w:color w:val="000000"/>
          <w:spacing w:val="4"/>
          <w:sz w:val="28"/>
          <w:szCs w:val="28"/>
        </w:rPr>
        <w:t xml:space="preserve">а также при подготовке </w:t>
      </w:r>
      <w:r>
        <w:rPr>
          <w:color w:val="000000"/>
          <w:spacing w:val="-1"/>
          <w:sz w:val="28"/>
          <w:szCs w:val="28"/>
        </w:rPr>
        <w:t>проектов нормативно – правовых актов.</w:t>
      </w:r>
    </w:p>
    <w:p w:rsidR="00513660" w:rsidRPr="00745E58" w:rsidRDefault="00525657" w:rsidP="00281CAD">
      <w:pPr>
        <w:ind w:firstLine="567"/>
        <w:jc w:val="both"/>
        <w:rPr>
          <w:sz w:val="26"/>
          <w:szCs w:val="26"/>
        </w:rPr>
      </w:pPr>
      <w:r>
        <w:rPr>
          <w:color w:val="000000"/>
          <w:spacing w:val="-11"/>
          <w:sz w:val="28"/>
          <w:szCs w:val="28"/>
        </w:rPr>
        <w:t xml:space="preserve">3. </w:t>
      </w:r>
      <w:r>
        <w:rPr>
          <w:color w:val="000000"/>
          <w:spacing w:val="2"/>
          <w:sz w:val="28"/>
          <w:szCs w:val="28"/>
        </w:rPr>
        <w:t xml:space="preserve">Комитету по финансам администрации муниципального района «Кыринский район» ежеквартально в течение текущего года </w:t>
      </w:r>
      <w:r>
        <w:rPr>
          <w:color w:val="000000"/>
          <w:spacing w:val="7"/>
          <w:sz w:val="28"/>
          <w:szCs w:val="28"/>
        </w:rPr>
        <w:t xml:space="preserve">осуществлять мониторинг выполнения </w:t>
      </w:r>
      <w:r>
        <w:rPr>
          <w:color w:val="000000"/>
          <w:spacing w:val="-3"/>
          <w:sz w:val="28"/>
          <w:szCs w:val="28"/>
        </w:rPr>
        <w:t xml:space="preserve">Плана мероприятий </w:t>
      </w:r>
      <w:r w:rsidRPr="0092506A">
        <w:rPr>
          <w:sz w:val="28"/>
          <w:szCs w:val="28"/>
        </w:rPr>
        <w:t xml:space="preserve">по </w:t>
      </w:r>
      <w:r>
        <w:rPr>
          <w:sz w:val="28"/>
          <w:szCs w:val="28"/>
        </w:rPr>
        <w:t>оздоровлению муниципальных финансов  муниципального района «Кыринский район» на 2023 год.</w:t>
      </w:r>
    </w:p>
    <w:p w:rsidR="00513660" w:rsidRPr="00525657" w:rsidRDefault="00513660" w:rsidP="00644768">
      <w:pPr>
        <w:jc w:val="center"/>
        <w:rPr>
          <w:sz w:val="28"/>
          <w:szCs w:val="26"/>
        </w:rPr>
      </w:pPr>
    </w:p>
    <w:p w:rsidR="00513660" w:rsidRPr="00525657" w:rsidRDefault="00513660" w:rsidP="00644768">
      <w:pPr>
        <w:jc w:val="center"/>
        <w:rPr>
          <w:sz w:val="28"/>
          <w:szCs w:val="26"/>
        </w:rPr>
      </w:pPr>
    </w:p>
    <w:p w:rsidR="00513660" w:rsidRPr="00525657" w:rsidRDefault="00513660" w:rsidP="00525657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086404" w:rsidRDefault="004214CB" w:rsidP="00644768">
      <w:pPr>
        <w:rPr>
          <w:sz w:val="26"/>
          <w:szCs w:val="26"/>
        </w:rPr>
      </w:pPr>
      <w:r w:rsidRPr="004214CB">
        <w:rPr>
          <w:sz w:val="26"/>
          <w:szCs w:val="26"/>
        </w:rPr>
        <w:t>Типовой план мероприятий оздоровления муниципальных финансов</w:t>
      </w:r>
    </w:p>
    <w:p w:rsidR="004214CB" w:rsidRPr="00086404" w:rsidRDefault="004214CB" w:rsidP="00644768">
      <w:pPr>
        <w:rPr>
          <w:sz w:val="26"/>
          <w:szCs w:val="26"/>
        </w:rPr>
      </w:pPr>
    </w:p>
    <w:p w:rsidR="004214CB" w:rsidRPr="004214CB" w:rsidRDefault="004214CB" w:rsidP="00644768">
      <w:pPr>
        <w:rPr>
          <w:sz w:val="26"/>
          <w:szCs w:val="26"/>
        </w:rPr>
      </w:pPr>
      <w:r w:rsidRPr="004214CB">
        <w:rPr>
          <w:sz w:val="26"/>
          <w:szCs w:val="26"/>
        </w:rPr>
        <w:t xml:space="preserve">Наименование финансового органа    </w:t>
      </w:r>
      <w:proofErr w:type="spellStart"/>
      <w:r w:rsidRPr="004214CB">
        <w:rPr>
          <w:sz w:val="26"/>
          <w:szCs w:val="26"/>
        </w:rPr>
        <w:t>Кыринский</w:t>
      </w:r>
      <w:proofErr w:type="spellEnd"/>
      <w:r w:rsidRPr="004214CB">
        <w:rPr>
          <w:sz w:val="26"/>
          <w:szCs w:val="26"/>
        </w:rPr>
        <w:t xml:space="preserve"> район</w:t>
      </w:r>
    </w:p>
    <w:p w:rsidR="004214CB" w:rsidRPr="004214CB" w:rsidRDefault="004214CB" w:rsidP="00644768">
      <w:pPr>
        <w:rPr>
          <w:sz w:val="26"/>
          <w:szCs w:val="26"/>
        </w:rPr>
      </w:pPr>
      <w:r w:rsidRPr="004214CB">
        <w:rPr>
          <w:sz w:val="26"/>
          <w:szCs w:val="26"/>
        </w:rPr>
        <w:t>Наименование бюджета  Муниципальные районы</w:t>
      </w:r>
    </w:p>
    <w:p w:rsidR="004214CB" w:rsidRPr="00086404" w:rsidRDefault="004214CB" w:rsidP="00644768">
      <w:pPr>
        <w:rPr>
          <w:sz w:val="26"/>
          <w:szCs w:val="26"/>
        </w:rPr>
      </w:pPr>
      <w:r w:rsidRPr="004214CB">
        <w:rPr>
          <w:sz w:val="26"/>
          <w:szCs w:val="26"/>
        </w:rPr>
        <w:t>Периодичность: дневная, недельная, месячная</w:t>
      </w:r>
    </w:p>
    <w:p w:rsidR="004214CB" w:rsidRPr="00086404" w:rsidRDefault="004214CB" w:rsidP="00644768">
      <w:pPr>
        <w:rPr>
          <w:sz w:val="26"/>
          <w:szCs w:val="26"/>
        </w:rPr>
      </w:pPr>
      <w:r w:rsidRPr="00086404">
        <w:rPr>
          <w:sz w:val="26"/>
          <w:szCs w:val="26"/>
        </w:rPr>
        <w:t xml:space="preserve">Единица измерения:  </w:t>
      </w:r>
      <w:proofErr w:type="spellStart"/>
      <w:r w:rsidRPr="00086404">
        <w:rPr>
          <w:sz w:val="26"/>
          <w:szCs w:val="26"/>
        </w:rPr>
        <w:t>руб</w:t>
      </w:r>
      <w:proofErr w:type="spellEnd"/>
    </w:p>
    <w:p w:rsidR="004214CB" w:rsidRPr="00086404" w:rsidRDefault="004214CB" w:rsidP="00644768">
      <w:pPr>
        <w:rPr>
          <w:sz w:val="26"/>
          <w:szCs w:val="26"/>
        </w:rPr>
      </w:pPr>
    </w:p>
    <w:p w:rsidR="004214CB" w:rsidRPr="004214CB" w:rsidRDefault="004214CB" w:rsidP="004214CB">
      <w:pPr>
        <w:pStyle w:val="a3"/>
        <w:numPr>
          <w:ilvl w:val="0"/>
          <w:numId w:val="5"/>
        </w:numPr>
        <w:rPr>
          <w:sz w:val="26"/>
          <w:szCs w:val="26"/>
          <w:lang w:val="en-US"/>
        </w:rPr>
      </w:pPr>
      <w:proofErr w:type="spellStart"/>
      <w:r w:rsidRPr="004214CB">
        <w:rPr>
          <w:sz w:val="26"/>
          <w:szCs w:val="26"/>
          <w:lang w:val="en-US"/>
        </w:rPr>
        <w:t>Таблица</w:t>
      </w:r>
      <w:proofErr w:type="spellEnd"/>
      <w:r w:rsidRPr="004214CB">
        <w:rPr>
          <w:sz w:val="26"/>
          <w:szCs w:val="26"/>
          <w:lang w:val="en-US"/>
        </w:rPr>
        <w:t xml:space="preserve"> 1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1751"/>
        <w:gridCol w:w="425"/>
        <w:gridCol w:w="425"/>
        <w:gridCol w:w="284"/>
        <w:gridCol w:w="425"/>
        <w:gridCol w:w="425"/>
        <w:gridCol w:w="284"/>
        <w:gridCol w:w="567"/>
        <w:gridCol w:w="283"/>
        <w:gridCol w:w="851"/>
        <w:gridCol w:w="709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214CB" w:rsidTr="00ED53DF">
        <w:trPr>
          <w:trHeight w:val="7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 w:rsidP="00E41177">
            <w:pPr>
              <w:ind w:right="7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органы местного самоуправления, ответственные за реализацию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базовое значение 2022 го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факт)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Да/нет (для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несуммовых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показателей)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 год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ED53DF" w:rsidTr="00ED53DF">
        <w:trPr>
          <w:trHeight w:val="7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color w:val="00000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ED53DF" w:rsidTr="00ED53DF">
        <w:trPr>
          <w:trHeight w:val="196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color w:val="00000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D53DF" w:rsidTr="00ED53D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Дополнительная мобилизация налогов и сборов,  в том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числе за счет: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расширения налоговой базы по НДФЛ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налогооблагаемой базы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72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расширения налоговой базы по НДПИ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налогооблагаемой базы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муниципальной комиссии по мобилизации доходов в 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поступления налоговых доходов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 работы по урегулированию задолженности по налогам и сборам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недоимки по налогам и сборам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установление и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заданий администраторам доходов местного бюджета по работе с налогоплательщиками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поступлений налоговых доходов от </w:t>
            </w:r>
            <w:proofErr w:type="gramStart"/>
            <w:r>
              <w:rPr>
                <w:color w:val="000000"/>
                <w:sz w:val="20"/>
                <w:szCs w:val="20"/>
              </w:rPr>
              <w:t>установленного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задании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район", 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Дополнительная мобилизация неналоговых доходов,  в том числе за счет: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заключения соглашений о сотрудничестве между органами местного самоуправления и хозяйствующими субъектами на взаимовыгодных условиях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поступлений доходов от хозяйствующих субъектов по соглашениям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реализации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поступления инициативных платежей граждан и хозяйствующих </w:t>
            </w:r>
            <w:proofErr w:type="spellStart"/>
            <w:r>
              <w:rPr>
                <w:color w:val="000000"/>
                <w:sz w:val="20"/>
                <w:szCs w:val="20"/>
              </w:rPr>
              <w:t>субектов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95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мобилизации административных штрафов,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поступления штрафов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поступление административных штрафов составляет  размере 1,0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80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увеличения размера чистой прибыли предприятий (организаций) с государственным участием, подлежащей перечислению в бюджет муниципального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>поэтапно до 50%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увеличение поступления в бюджет чистой прибыли </w:t>
            </w:r>
            <w:proofErr w:type="spellStart"/>
            <w:r>
              <w:rPr>
                <w:color w:val="000000"/>
                <w:sz w:val="20"/>
                <w:szCs w:val="20"/>
              </w:rPr>
              <w:t>МУПов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территории района находятся 2 предприятия </w:t>
            </w:r>
            <w:proofErr w:type="spellStart"/>
            <w:r>
              <w:rPr>
                <w:color w:val="000000"/>
                <w:sz w:val="20"/>
                <w:szCs w:val="20"/>
              </w:rPr>
              <w:t>МУП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итогом </w:t>
            </w:r>
            <w:proofErr w:type="spellStart"/>
            <w:r>
              <w:rPr>
                <w:color w:val="000000"/>
                <w:sz w:val="20"/>
                <w:szCs w:val="20"/>
              </w:rPr>
              <w:t>года,ко</w:t>
            </w:r>
            <w:r>
              <w:rPr>
                <w:color w:val="000000"/>
                <w:sz w:val="20"/>
                <w:szCs w:val="20"/>
              </w:rPr>
              <w:lastRenderedPageBreak/>
              <w:t>торые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имеют прибыль   предприятия в сумме 1,0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9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дивидентов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участия в уставном капитале хозяйственных обществ поэтапно до 50%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поступления в 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дивидентов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обществ с муниципальным участием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 не является учредителем хозяйственных  обществ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4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повышения уровня собираемости доходов от оказания платных услуг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поступления в бюджет доходов казенных учрежд</w:t>
            </w:r>
            <w:r>
              <w:rPr>
                <w:color w:val="000000"/>
                <w:sz w:val="20"/>
                <w:szCs w:val="20"/>
              </w:rPr>
              <w:lastRenderedPageBreak/>
              <w:t>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82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Легализация объектов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налогооблажения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в том числе за счет: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4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 мероприятий по легализации теневой занятости и заработной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налогооблагаемой базы по НДФЛ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выявления лиц, осуществляющих деятельность без государственной регистрации, побуждение к постановке на учет в налоговом органе или регистрации в качестве </w:t>
            </w:r>
            <w:proofErr w:type="spellStart"/>
            <w:r>
              <w:rPr>
                <w:color w:val="000000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налогооблагаемой базы по НДФЛ, УСН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муниципальной комиссии по проблемам оплаты труда и легализации теневой заработной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налогооблагаемой базы по НДФЛ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обеспечения достижения показателей Плана мероприятий по увеличению поступлений имущественных налогов и неналоговых доходов в бюджеты муниципальных образований Забайкальского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достигнутых показателей в общем объеме показателей Плана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по повышению эффективности бюджетных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служба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2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нормативов расходов на содержание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превышения норматива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6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Непревышение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предельной численности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ОМСУ не превышает предел</w:t>
            </w:r>
            <w:r>
              <w:rPr>
                <w:color w:val="000000"/>
                <w:sz w:val="20"/>
                <w:szCs w:val="20"/>
              </w:rPr>
              <w:lastRenderedPageBreak/>
              <w:t>ьный уровень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район",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Преобразование в муниципальный округ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 и все поселения муниципального района преобразованы в муниципальный округ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функций, обеспечивающих деятельность органов местного самоуправления в учреждения (закупки, бухгалтерский учет, транспортное и хозяйственное обеспечение)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 центр МТО и БО, исполняющий обеспечивающие функции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1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Выведение непрофильных (обеспечивающих) специалистов из числа муниципальных служащих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ОМСУ не превышает предельный уровень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3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на аутсорсинг услуг охраны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зданий ОМСУ осуществляется сторонними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Бюджетная сеть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145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Неувеличение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штатной численности работников муниципальных учреждений без согласования с Минфином ЗК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штатной численности без согласования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согласовывается с МФ ЗК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район"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9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на аутсорсинг непрофильных функций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учреждений,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1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2.2.2.1.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охрана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учреждений, где охрана имущества осуществляется сторонними организациями от общего числа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района, Комитет образования, Комитет культуры, 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6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питание в школах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школ, где услуги </w:t>
            </w:r>
            <w:proofErr w:type="spellStart"/>
            <w:r>
              <w:rPr>
                <w:color w:val="000000"/>
                <w:sz w:val="20"/>
                <w:szCs w:val="20"/>
              </w:rPr>
              <w:t>питаня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оказываются сторонними организациями, от общего количества школ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55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2.2.2.3.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коммунальные услуги (тепло-, водоснабжение, водоотведение)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коммунальных объектов, переданных в концессию, от общего числа </w:t>
            </w:r>
            <w:proofErr w:type="spellStart"/>
            <w:r>
              <w:rPr>
                <w:color w:val="000000"/>
                <w:sz w:val="20"/>
                <w:szCs w:val="20"/>
              </w:rPr>
              <w:t>объетов</w:t>
            </w:r>
            <w:proofErr w:type="spellEnd"/>
            <w:r>
              <w:rPr>
                <w:color w:val="000000"/>
                <w:sz w:val="20"/>
                <w:szCs w:val="20"/>
              </w:rPr>
              <w:t>, обслуживающих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"ТТР" на территории района обслуживает 4 учреждения образования  по </w:t>
            </w:r>
            <w:proofErr w:type="spellStart"/>
            <w:r>
              <w:rPr>
                <w:color w:val="000000"/>
                <w:sz w:val="20"/>
                <w:szCs w:val="20"/>
              </w:rPr>
              <w:t>теплоснобжению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концессию планируют перейти в 23 году. Доля коммунальных объектов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переданных в концессию на 23 и 24 годы составят 8,7%.   На 25 год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планируется 10%  и на 2026 год 15,9%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района, Комитет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7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Централизация функций, обеспечивающих деятельность муниципальных учреждений (закупки, бухгалтерский учет, кадровый учет, транспортное и хозяйственное обеспечение)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учреждений, где обеспечивающие функции осуществляется центрами МТО и БО от </w:t>
            </w:r>
            <w:r>
              <w:rPr>
                <w:color w:val="000000"/>
                <w:sz w:val="20"/>
                <w:szCs w:val="20"/>
              </w:rPr>
              <w:lastRenderedPageBreak/>
              <w:t>общего числа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район", 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8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Ежегодная паспортизация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паспортизированных учреждений, от общего числа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proofErr w:type="spellStart"/>
            <w:r>
              <w:rPr>
                <w:color w:val="000000"/>
                <w:sz w:val="20"/>
                <w:szCs w:val="20"/>
              </w:rPr>
              <w:t>финансам</w:t>
            </w:r>
            <w:proofErr w:type="gramStart"/>
            <w:r>
              <w:rPr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color w:val="000000"/>
                <w:sz w:val="20"/>
                <w:szCs w:val="20"/>
              </w:rPr>
              <w:t>РБС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района, 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71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Централизация учреждений культуры за исключением обеспеченных поселений (уровень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ниже 5%)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учреждений культуры в статусе юридического лица (без учета учреждений обеспеченных поселений)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20__ года    не более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учреждений культуры в статусе юридического лица в районе 4,  в том числе МБУК "Районный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организационнный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социально-культурный центр" имеет 14 филиалов по селам района и МБУК "</w:t>
            </w:r>
            <w:proofErr w:type="spellStart"/>
            <w:r>
              <w:rPr>
                <w:color w:val="000000"/>
                <w:sz w:val="20"/>
                <w:szCs w:val="20"/>
              </w:rPr>
              <w:t>Кыринская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межпо</w:t>
            </w:r>
            <w:r>
              <w:rPr>
                <w:color w:val="000000"/>
                <w:sz w:val="20"/>
                <w:szCs w:val="20"/>
              </w:rPr>
              <w:lastRenderedPageBreak/>
              <w:t>селенческая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районная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библтотека</w:t>
            </w:r>
            <w:proofErr w:type="spellEnd"/>
            <w:r>
              <w:rPr>
                <w:color w:val="000000"/>
                <w:sz w:val="20"/>
                <w:szCs w:val="20"/>
              </w:rPr>
              <w:t>" имеет 16 филиалов по селам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культуры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Укрупнение (объединение в одно юридическое лицо с филиальной сетью) учреждений образования с </w:t>
            </w:r>
            <w:r>
              <w:rPr>
                <w:color w:val="000000"/>
                <w:sz w:val="20"/>
                <w:szCs w:val="20"/>
              </w:rPr>
              <w:lastRenderedPageBreak/>
              <w:t>контингентом менее 100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количество учреждений образования в статусе юридическог</w:t>
            </w:r>
            <w:r>
              <w:rPr>
                <w:color w:val="000000"/>
                <w:sz w:val="20"/>
                <w:szCs w:val="20"/>
              </w:rPr>
              <w:lastRenderedPageBreak/>
              <w:t>о лица с контингентом менее 100 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с 20__ года   не более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4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Размещение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разнопрофильных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учреждений (филиалов учреждений) под «одной крышей» (например: в большом здании малокомплектной школы: школа, библиотека, дом культуры, администрация поселения, учреждение дополнительного образования, ФАП)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учреждений (филиалов), размещенных под "одной крышей" от общего числа учреждений (филиалов) подлежащих такому размещению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3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(продажа) излишнего, консервацию (списание) - неиспользуемого имущества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доли </w:t>
            </w:r>
            <w:proofErr w:type="gramStart"/>
            <w:r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используемого для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нужд в общей доле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имущество учреждений для муниципальных нужд используется </w:t>
            </w:r>
            <w:r>
              <w:rPr>
                <w:color w:val="000000"/>
                <w:sz w:val="20"/>
                <w:szCs w:val="20"/>
              </w:rPr>
              <w:lastRenderedPageBreak/>
              <w:t>на 100%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соотношения средней заработной платы работников указных категорий к показателю, доведенному отраслевым министерством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от </w:t>
            </w:r>
            <w:proofErr w:type="spellStart"/>
            <w:r>
              <w:rPr>
                <w:color w:val="000000"/>
                <w:sz w:val="20"/>
                <w:szCs w:val="20"/>
              </w:rPr>
              <w:t>показтеля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+/-5</w:t>
            </w:r>
          </w:p>
        </w:tc>
      </w:tr>
      <w:tr w:rsidR="00ED53DF" w:rsidTr="00ED53DF">
        <w:trPr>
          <w:trHeight w:val="165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2.2.10.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доли внебюджетных средств в общем объеме финансирования бюджетных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внебюджетных средств в общем объеме 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42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нагрузки на персонал не ниже 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среднекраевых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показателей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персонала, с нагрузкой не ниже 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среднекраево</w:t>
            </w:r>
            <w:r>
              <w:rPr>
                <w:color w:val="000000"/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значения, от общей численности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культуры спорта и молодежной политики, Комитет образован</w:t>
            </w:r>
            <w:r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7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Установить в Порядке формирования муниципального задания и финансового обеспечения выполнения муниципального задания правила и сроки возврата субсидии в объеме, соответствующем показателям муниципального задания, которые не были достигнуты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установлен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6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муниципальных заданий подведомственными бюджетными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достигнутых показателей в общем объеме показателей муниципальных задани</w:t>
            </w:r>
            <w:r>
              <w:rPr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8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достижения показателей Плана («дорожной карты») по погашению (реструктуризации) кредиторской задолженности бюджета муниципального района (муниципального округа, городского округа) Забайкальского края и бюджетных и автономных учреждений на 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достигнутых показателей в общем объеме показателей Плана ("дорожной карты")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>омитет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0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принятия сверхлимитных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обязательств, принятых сверх объема доведенных лимито</w:t>
            </w:r>
            <w:r>
              <w:rPr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блокировки счетов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заблокированных счетов            на 1 число месяца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Непревышение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фонда оплаты труда, согласованного с Минфином ЗК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превышения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44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Внедрение энергосберегающих технологий, обеспечение централизации услуг теплоснабжения (например: одна котельная на несколько учреждений в одном населенном пункте с возможным присоединением жилых объектов)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учреждений (филиалов), реализовавших мероприятия, от общего количества учреждений (филиалов), нуждающихся в </w:t>
            </w:r>
            <w:proofErr w:type="spellStart"/>
            <w:r>
              <w:rPr>
                <w:color w:val="000000"/>
                <w:sz w:val="20"/>
                <w:szCs w:val="20"/>
              </w:rPr>
              <w:t>рализации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энергосберегающих технологий, обеспечение централизации услуг теплоснабжения не планируется в связи с большими затратами на проведение капитального ремонта по объектам котельных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9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Непринятие решений по модернизации технологических процессов деятельности учреждений, влекущих за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собой увеличение постоянных расходов местных бюджетов и ухудшение показателей по нагрузке на персонал (например: печное отопление с 0,5 ставки истопника в </w:t>
            </w:r>
            <w:proofErr w:type="spellStart"/>
            <w:r>
              <w:rPr>
                <w:color w:val="000000"/>
                <w:sz w:val="20"/>
                <w:szCs w:val="20"/>
              </w:rPr>
              <w:t>ма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решения не принимались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финансам, ГРБС района, администрации сельских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Система закупок для муниципальных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Централизация закупок, заключение соглашений о передаче полномочий на определение поставщиков (подрядчиков, исполнителей) между Правительством Забайкальского края и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переданных полномочий от полномочий, возможных к передаче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Экономия средств местного бюджета за счет проведения конкурентных процедур определения </w:t>
            </w:r>
            <w:r>
              <w:rPr>
                <w:color w:val="000000"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сумма экономии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35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практики проведения совместных конкурсов и аукционов для муниципальных заказчиков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состоявшихся совместных конкурсов и аукционов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практика проведения совместных конкурсов и аукционов для муниципальных заказчиков не  планируется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 критериев нуждаемости при назначении предоставления мер социальной поддержки отдельным категориям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критерии введены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6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принятие решений об установлении дополнительных мер социальной поддержки за счет средств местного бюджета </w:t>
            </w:r>
            <w:proofErr w:type="gramStart"/>
            <w:r>
              <w:rPr>
                <w:color w:val="000000"/>
                <w:sz w:val="20"/>
                <w:szCs w:val="20"/>
              </w:rPr>
              <w:t>отдельным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граждан при наличии неисполненных решений судов и предписаний надзорных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решения не принимались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15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по совершенствованию межбюджетных отношений на муниципальном уровне (для муниципальных районов)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156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Минимизация остатков денежных средств на счетах бюджетов муниципальных образований к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остатков консолидированного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36 531,70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20 157,30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18 141,60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14 694,70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7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с органами местного самоуправления поселений соглашений, содержащих условия предоставления дотаций, предусматривающие меры, направленные на снижение уровня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поселени</w:t>
            </w:r>
            <w:proofErr w:type="gramStart"/>
            <w:r>
              <w:rPr>
                <w:color w:val="000000"/>
                <w:sz w:val="20"/>
                <w:szCs w:val="20"/>
              </w:rPr>
              <w:t>q</w:t>
            </w:r>
            <w:proofErr w:type="gramEnd"/>
            <w:r>
              <w:rPr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рост доходов консолидированного бюджета Забайкальского края, </w:t>
            </w:r>
            <w:proofErr w:type="spellStart"/>
            <w:r>
              <w:rPr>
                <w:color w:val="000000"/>
                <w:sz w:val="20"/>
                <w:szCs w:val="20"/>
              </w:rPr>
              <w:t>оз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поселений, заключивших соглашение, от количества поселений - получателей дотаций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3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заключений о соответствии основных параметров проекта местного бюджета поселения на очередной финансовый год (очередной финансовый год и плановый период), внесенного в представительный орган муниципального образования,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требованиям бюджетного </w:t>
            </w:r>
            <w:proofErr w:type="gramStart"/>
            <w:r>
              <w:rPr>
                <w:color w:val="000000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доля поселений, в отношении которых подготовлено заключение, от количества поселений с уровнем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</w:t>
            </w:r>
            <w:r>
              <w:rPr>
                <w:color w:val="000000"/>
                <w:sz w:val="20"/>
                <w:szCs w:val="20"/>
              </w:rPr>
              <w:lastRenderedPageBreak/>
              <w:t>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более 20%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ежнгодно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срок до 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9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принятия сверхлимитных обязательств на уровне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обязательств, принятых сверх объема доведенных лимитов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принятие сверхлимитных обязательств 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блокировки счетов муниципальных учреждений на уровне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заблокированных счетов            на 1 число месяца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Непревышение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уровне поселений фонда оплаты труда, согласованного с муниципальным районом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превышения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6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2.5.7.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просроченной кредиторской задолженности по первоочередным расходам (заработная плата с начислениями, коммунальные услуги, котельно-печное топливо)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просроченной кредиторской задолженности по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 число каждого месяца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Неувеличение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штатной численности работников </w:t>
            </w:r>
            <w:proofErr w:type="spellStart"/>
            <w:r>
              <w:rPr>
                <w:color w:val="000000"/>
                <w:sz w:val="20"/>
                <w:szCs w:val="20"/>
              </w:rPr>
              <w:t>мцниципальных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учреждений поселений без согласования с муниципальным районом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штатной численности без согласования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2.5.9.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по культуре на уровень района (для поселений с уровнем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выше 5%)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поселений, передавших полномочия, от количества поселений с уровнем </w:t>
            </w:r>
            <w:proofErr w:type="spellStart"/>
            <w:r>
              <w:rPr>
                <w:color w:val="000000"/>
                <w:sz w:val="20"/>
                <w:szCs w:val="20"/>
              </w:rPr>
              <w:t>дотационности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выше </w:t>
            </w:r>
            <w:r>
              <w:rPr>
                <w:color w:val="000000"/>
                <w:sz w:val="20"/>
                <w:szCs w:val="20"/>
              </w:rPr>
              <w:lastRenderedPageBreak/>
              <w:t>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культуры, спорта и молодежной политики; сельские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Инвестиционные расходы, субсидий юридическим лицам и дебиторская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178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причин возникновения и исполнение плана сокращения дебиторской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объема дебиторской задолженности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дебиторской задолженности по расходам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1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Оптимизация бюджетных расходов на осуществление бюджетных инвестиций на муниципальном уровне (предусматривать  капитальные вложения только в объекты с высокой степенью готовности, взвешенно </w:t>
            </w:r>
            <w:r>
              <w:rPr>
                <w:color w:val="000000"/>
                <w:sz w:val="20"/>
                <w:szCs w:val="20"/>
              </w:rPr>
              <w:lastRenderedPageBreak/>
              <w:t>подходить к участию в федеральных целевых программах, учитывая во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доклад об оценке </w:t>
            </w:r>
            <w:proofErr w:type="spellStart"/>
            <w:r>
              <w:rPr>
                <w:color w:val="000000"/>
                <w:sz w:val="20"/>
                <w:szCs w:val="20"/>
              </w:rPr>
              <w:t>эффекти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бюджетных инвестиций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154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объемов незавершенного 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количества объектов незавершенного количества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районе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отсустувет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незавершонные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объекты строительства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0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наличии объектов незавершенного </w:t>
            </w:r>
            <w:proofErr w:type="spellStart"/>
            <w:r>
              <w:rPr>
                <w:color w:val="000000"/>
                <w:sz w:val="20"/>
                <w:szCs w:val="20"/>
              </w:rPr>
              <w:t>стрительства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недопущение расходов на новое строительство, за исключением объектов, реализуемых в целях предотвращения возникновения ЧС, объектов с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 средств федерального бюджета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внебюджетных </w:t>
            </w:r>
            <w:proofErr w:type="spellStart"/>
            <w:r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не производились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не производились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27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Обеспечение ввода в эксплуатацию объектов капитального строительства и объектов, приобретаемых в муниципальную </w:t>
            </w:r>
            <w:proofErr w:type="spellStart"/>
            <w:r>
              <w:rPr>
                <w:color w:val="000000"/>
                <w:sz w:val="20"/>
                <w:szCs w:val="20"/>
              </w:rPr>
              <w:t>собствнность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 результатам осуществления бюджетных инвестиций 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обектов</w:t>
            </w:r>
            <w:proofErr w:type="spellEnd"/>
            <w:r>
              <w:rPr>
                <w:color w:val="000000"/>
                <w:sz w:val="20"/>
                <w:szCs w:val="20"/>
              </w:rPr>
              <w:t>, введенных в эксплуатацию и осуществляющих деятельность, от общего количества объектов построенных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строящихся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риобретенных</w:t>
            </w:r>
            <w:proofErr w:type="spellEnd"/>
            <w:r>
              <w:rPr>
                <w:color w:val="000000"/>
                <w:sz w:val="20"/>
                <w:szCs w:val="20"/>
              </w:rPr>
              <w:t>) за счет бюджетных инвестиций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планируется  строительство  ФОК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4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порядков выделения субсидий юридическим лицам, с установлением в качестве обязательного условия для получения субсидии отсутствие задолженности по налогам в бюджеты всех уровней.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обязательство установлено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204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дебиторской задолженности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дебиторской задолженности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 число каждого месяца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дебиторской задолженности сложившейся на 01.01.23 г. в 2023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ГРБС района, администрации сельских поселений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8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2.6.6.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кредиторской задолженности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кредиторской задолженности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 1 число каждого месяца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кредиторскойзадолженности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сложившейся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на 01.01.23 г. в 2023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по финансам, ГРБС района, администрации сельских поселений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8 358,30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6 858,30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2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конциссионером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обязательств по концессионным соглашениям (соблюдение сроков и полнота реализации инвестиционной программы) при  выявлении нарушений пересмотр тарифов и взыскание необоснованно полученных </w:t>
            </w:r>
            <w:proofErr w:type="spellStart"/>
            <w:r>
              <w:rPr>
                <w:color w:val="000000"/>
                <w:sz w:val="20"/>
                <w:szCs w:val="20"/>
              </w:rPr>
              <w:t>доходв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исполнения концессионером обязательств по соглашению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24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2.6.8.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доли хозяйствующих субъектов с муниципальным участием в общем количестве хозяйствующих субъектов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числа муниципальных предприятий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Планирование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53DF" w:rsidTr="00ED53DF">
        <w:trPr>
          <w:trHeight w:val="21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проекта местного бюджета на финансовый год и плановый период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муниципальных образований, принимающих бюджет на трехлетний период от общего числа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53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программных мероприятий в бюджете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финансам, Комитет образования, Комитет культуры,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5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Ведение реестра расходных обязательств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расходных обязательств, финансирование которых предусмотрено в  местном бюджете, от обязательств, предусмотренных в реестре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03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информации о бюджете в доступной форме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брошюра "Бюджет для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D53DF" w:rsidTr="00ED53D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по сокращению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3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Оптимизация расходов на обслуживание муниципального долга по кредитам </w:t>
            </w:r>
            <w:r>
              <w:rPr>
                <w:color w:val="000000"/>
                <w:sz w:val="20"/>
                <w:szCs w:val="20"/>
              </w:rPr>
              <w:lastRenderedPageBreak/>
              <w:t>кредитных организаций (</w:t>
            </w:r>
            <w:proofErr w:type="spellStart"/>
            <w:r>
              <w:rPr>
                <w:color w:val="000000"/>
                <w:sz w:val="20"/>
                <w:szCs w:val="20"/>
              </w:rPr>
              <w:t>перекредитование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 более низкую процентную ставку)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снижение расходов на обслуживание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кредиты в кредитных организациях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отсуствуют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1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Ограничение объема предоставления муниципальных гарантий (только по проектам, обеспечивающим рост налогооблагаемой базы в среднесрочной перспективе, и при наличии соответствующего обеспечения)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объема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гаранитий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проекты, обеспечивающие рост налогооблагаемой базы в среднесрочной перспективе, и при наличии соответствующего обеспечения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12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Соблюдение графика исполнения обязательств по бюджетным кредитам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объема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22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Ужесточение условий предоставления бюджетных кредитов и реструктуризации задолженности по бюджетным кредитам 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объема муниципального долга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 поселениям из бюджета района  не предоставляются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4CB" w:rsidRDefault="00421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"________"    _______________  20 ___ 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3DF" w:rsidTr="00ED53D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CB" w:rsidRDefault="00421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214CB" w:rsidRPr="004214CB" w:rsidRDefault="004214CB" w:rsidP="004214CB">
      <w:pPr>
        <w:pStyle w:val="a3"/>
        <w:rPr>
          <w:sz w:val="26"/>
          <w:szCs w:val="26"/>
          <w:lang w:val="en-US"/>
        </w:rPr>
      </w:pPr>
    </w:p>
    <w:sectPr w:rsidR="004214CB" w:rsidRPr="004214CB" w:rsidSect="00E41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C55F82"/>
    <w:multiLevelType w:val="hybridMultilevel"/>
    <w:tmpl w:val="28D6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0DF"/>
    <w:rsid w:val="00026AA4"/>
    <w:rsid w:val="00086404"/>
    <w:rsid w:val="00100C60"/>
    <w:rsid w:val="00166EEB"/>
    <w:rsid w:val="001C13EA"/>
    <w:rsid w:val="00235E3B"/>
    <w:rsid w:val="00281CAD"/>
    <w:rsid w:val="002D4059"/>
    <w:rsid w:val="002D4561"/>
    <w:rsid w:val="00313193"/>
    <w:rsid w:val="00326226"/>
    <w:rsid w:val="00396FC8"/>
    <w:rsid w:val="003F1570"/>
    <w:rsid w:val="003F1FCF"/>
    <w:rsid w:val="004214CB"/>
    <w:rsid w:val="0042713F"/>
    <w:rsid w:val="00494A5E"/>
    <w:rsid w:val="004B7BE3"/>
    <w:rsid w:val="004D584D"/>
    <w:rsid w:val="004F5478"/>
    <w:rsid w:val="00513660"/>
    <w:rsid w:val="00525657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12C17"/>
    <w:rsid w:val="008624C8"/>
    <w:rsid w:val="008900DF"/>
    <w:rsid w:val="008C158E"/>
    <w:rsid w:val="008D7790"/>
    <w:rsid w:val="0094527C"/>
    <w:rsid w:val="009B2A5E"/>
    <w:rsid w:val="00A617CD"/>
    <w:rsid w:val="00B44F1F"/>
    <w:rsid w:val="00C21D0D"/>
    <w:rsid w:val="00DC7552"/>
    <w:rsid w:val="00DD35FE"/>
    <w:rsid w:val="00E34F7D"/>
    <w:rsid w:val="00E41177"/>
    <w:rsid w:val="00E7577B"/>
    <w:rsid w:val="00ED53DF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37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9</cp:revision>
  <cp:lastPrinted>2023-06-19T06:59:00Z</cp:lastPrinted>
  <dcterms:created xsi:type="dcterms:W3CDTF">2023-06-19T06:57:00Z</dcterms:created>
  <dcterms:modified xsi:type="dcterms:W3CDTF">2023-06-20T07:12:00Z</dcterms:modified>
</cp:coreProperties>
</file>