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396FC8">
        <w:rPr>
          <w:sz w:val="28"/>
        </w:rPr>
        <w:t xml:space="preserve">от </w:t>
      </w:r>
      <w:r w:rsidR="00E07C75">
        <w:rPr>
          <w:sz w:val="28"/>
        </w:rPr>
        <w:t>19</w:t>
      </w:r>
      <w:r w:rsidR="00CA6877">
        <w:rPr>
          <w:sz w:val="28"/>
        </w:rPr>
        <w:t>июл</w:t>
      </w:r>
      <w:r w:rsidR="00F837C8">
        <w:rPr>
          <w:sz w:val="28"/>
        </w:rPr>
        <w:t>я</w:t>
      </w:r>
      <w:r w:rsidR="00396FC8">
        <w:rPr>
          <w:sz w:val="28"/>
        </w:rPr>
        <w:t xml:space="preserve"> </w:t>
      </w:r>
      <w:r>
        <w:rPr>
          <w:sz w:val="28"/>
        </w:rPr>
        <w:t>202</w:t>
      </w:r>
      <w:r w:rsidR="003F1570">
        <w:rPr>
          <w:sz w:val="28"/>
        </w:rPr>
        <w:t>3</w:t>
      </w:r>
      <w:r w:rsidR="002D4059">
        <w:rPr>
          <w:sz w:val="28"/>
        </w:rPr>
        <w:t xml:space="preserve"> </w:t>
      </w:r>
      <w:r>
        <w:rPr>
          <w:sz w:val="28"/>
        </w:rPr>
        <w:t xml:space="preserve"> года                                                    №</w:t>
      </w:r>
      <w:r w:rsidR="00E07C75">
        <w:rPr>
          <w:sz w:val="28"/>
        </w:rPr>
        <w:t>442</w:t>
      </w:r>
      <w:bookmarkStart w:id="0" w:name="_GoBack"/>
      <w:bookmarkEnd w:id="0"/>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701040">
        <w:rPr>
          <w:sz w:val="28"/>
        </w:rPr>
        <w:t xml:space="preserve"> </w:t>
      </w:r>
      <w:r>
        <w:rPr>
          <w:sz w:val="28"/>
        </w:rPr>
        <w:t>Кыра</w:t>
      </w:r>
    </w:p>
    <w:p w:rsidR="003F1FCF" w:rsidRDefault="003F1FCF" w:rsidP="00644768">
      <w:pPr>
        <w:jc w:val="center"/>
        <w:rPr>
          <w:sz w:val="28"/>
        </w:rPr>
      </w:pPr>
    </w:p>
    <w:p w:rsidR="002A1BFD" w:rsidRPr="002A1BFD" w:rsidRDefault="002A1BFD" w:rsidP="002A1BFD">
      <w:pPr>
        <w:jc w:val="center"/>
        <w:rPr>
          <w:b/>
          <w:sz w:val="28"/>
          <w:szCs w:val="28"/>
        </w:rPr>
      </w:pPr>
      <w:r w:rsidRPr="002A1BFD">
        <w:rPr>
          <w:b/>
          <w:sz w:val="28"/>
          <w:szCs w:val="28"/>
        </w:rPr>
        <w:t>О внесении изменений в постановление администрации  муниципального района «Кыринский район» № 456 от 30.05.2022 года «Об утверждении Положения об оплате труда руководителей муниципальных образовательных учреждений муниципального района</w:t>
      </w:r>
    </w:p>
    <w:p w:rsidR="002A1BFD" w:rsidRPr="002A1BFD" w:rsidRDefault="002A1BFD" w:rsidP="002A1BFD">
      <w:pPr>
        <w:jc w:val="center"/>
        <w:rPr>
          <w:b/>
          <w:sz w:val="28"/>
          <w:szCs w:val="28"/>
        </w:rPr>
      </w:pPr>
      <w:r w:rsidRPr="002A1BFD">
        <w:rPr>
          <w:b/>
          <w:sz w:val="28"/>
          <w:szCs w:val="28"/>
        </w:rPr>
        <w:t xml:space="preserve"> «Кыринский район», подведомственных Комитету образования администрации муниципального района «Кыринский район», оплата труда которых производится за счет средств субвенции»</w:t>
      </w:r>
    </w:p>
    <w:p w:rsidR="002A1BFD" w:rsidRPr="002A1BFD" w:rsidRDefault="002A1BFD" w:rsidP="002A1BFD">
      <w:pPr>
        <w:jc w:val="both"/>
        <w:rPr>
          <w:b/>
          <w:sz w:val="28"/>
          <w:szCs w:val="28"/>
        </w:rPr>
      </w:pPr>
    </w:p>
    <w:p w:rsidR="002A1BFD" w:rsidRPr="002A1BFD" w:rsidRDefault="002A1BFD" w:rsidP="002A1BFD">
      <w:pPr>
        <w:ind w:firstLine="709"/>
        <w:jc w:val="both"/>
        <w:rPr>
          <w:b/>
          <w:sz w:val="28"/>
          <w:szCs w:val="28"/>
        </w:rPr>
      </w:pPr>
      <w:proofErr w:type="gramStart"/>
      <w:r w:rsidRPr="002A1BFD">
        <w:rPr>
          <w:sz w:val="28"/>
          <w:szCs w:val="28"/>
        </w:rPr>
        <w:t>В целях приведения нормативной правовой базы муниципального района «Кыринский район» в соответствие с Указом президента Российской Федерации от 07 мая 2012 года № 597 «О мероприятия по реализации  государственной социальной политике», Законом Забайкальского края от 09 апреля 2014 года № 964-ЗЗК «Об оплате труда работников государственных учреждений Забайкальского края» и Законом Забайкальского края от 29 июня 2023 года № 2222-ЗЗК «Об обеспечении роста</w:t>
      </w:r>
      <w:proofErr w:type="gramEnd"/>
      <w:r w:rsidRPr="002A1BFD">
        <w:rPr>
          <w:sz w:val="28"/>
          <w:szCs w:val="28"/>
        </w:rPr>
        <w:t xml:space="preserve"> </w:t>
      </w:r>
      <w:proofErr w:type="gramStart"/>
      <w:r w:rsidRPr="002A1BFD">
        <w:rPr>
          <w:sz w:val="28"/>
          <w:szCs w:val="28"/>
        </w:rPr>
        <w:t>заработной платы в Забайкальском крае и о внесении изменений в отдельные законы Забайкальского края», постановлением Правительства Забайкальского края №382 от 30 июня 2014 года «О базовых окладах (базовых должностных окладах), базовых ставках заработной платы по профессиональным квалификационным группам работников государственных учреждений Забайкальского края» руководствуясь ст.26 Устава муниципального района «Кыринский район», администрация муниципального района «Кыринский район» постановляет:</w:t>
      </w:r>
      <w:proofErr w:type="gramEnd"/>
    </w:p>
    <w:p w:rsidR="002A1BFD" w:rsidRPr="002A1BFD" w:rsidRDefault="002A1BFD" w:rsidP="002A1BFD">
      <w:pPr>
        <w:ind w:firstLine="709"/>
        <w:jc w:val="both"/>
        <w:rPr>
          <w:sz w:val="28"/>
          <w:szCs w:val="28"/>
        </w:rPr>
      </w:pPr>
      <w:r w:rsidRPr="002A1BFD">
        <w:rPr>
          <w:sz w:val="28"/>
          <w:szCs w:val="28"/>
        </w:rPr>
        <w:t>1. Внести в постановление администрации муниципального района «Кыринский район» № 456 от 30.05.2022 «Об утверждении Положения об оплате труда руководителей муниципальных образовательных учреждений муниципального района «Кыринский район», подведомственных Комитету образования Администрации муниципального района «Кыринский район»» следующие изменения:</w:t>
      </w:r>
    </w:p>
    <w:p w:rsidR="002A1BFD" w:rsidRPr="002A1BFD" w:rsidRDefault="002A1BFD" w:rsidP="002A1BFD">
      <w:pPr>
        <w:ind w:firstLine="709"/>
        <w:jc w:val="both"/>
        <w:rPr>
          <w:sz w:val="28"/>
          <w:szCs w:val="28"/>
        </w:rPr>
      </w:pPr>
      <w:r w:rsidRPr="002A1BFD">
        <w:rPr>
          <w:sz w:val="28"/>
          <w:szCs w:val="28"/>
        </w:rPr>
        <w:t xml:space="preserve">1.1. В Пункте 2.3 Раздела </w:t>
      </w:r>
      <w:r w:rsidRPr="002A1BFD">
        <w:rPr>
          <w:sz w:val="28"/>
          <w:szCs w:val="28"/>
          <w:lang w:val="en-US"/>
        </w:rPr>
        <w:t>II</w:t>
      </w:r>
      <w:r w:rsidRPr="002A1BFD">
        <w:rPr>
          <w:sz w:val="28"/>
          <w:szCs w:val="28"/>
        </w:rPr>
        <w:t xml:space="preserve"> «Порядок и условия оплаты» Таблицу 1 изложить в новой редакции:</w:t>
      </w:r>
    </w:p>
    <w:p w:rsidR="002A1BFD" w:rsidRPr="002A1BFD" w:rsidRDefault="002A1BFD" w:rsidP="002A1BFD">
      <w:pPr>
        <w:pStyle w:val="ConsPlusNormal"/>
        <w:tabs>
          <w:tab w:val="left" w:pos="1701"/>
        </w:tabs>
        <w:ind w:left="375"/>
        <w:jc w:val="right"/>
        <w:rPr>
          <w:sz w:val="28"/>
          <w:szCs w:val="28"/>
        </w:rPr>
      </w:pPr>
      <w:r w:rsidRPr="002A1BFD">
        <w:rPr>
          <w:sz w:val="28"/>
          <w:szCs w:val="28"/>
        </w:rPr>
        <w:t>Таблица 1</w:t>
      </w:r>
    </w:p>
    <w:p w:rsidR="002A1BFD" w:rsidRPr="002A1BFD" w:rsidRDefault="002A1BFD" w:rsidP="002A1BFD">
      <w:pPr>
        <w:pStyle w:val="ConsPlusNormal"/>
        <w:tabs>
          <w:tab w:val="left" w:pos="1701"/>
        </w:tabs>
        <w:ind w:left="735"/>
        <w:rPr>
          <w:sz w:val="28"/>
          <w:szCs w:val="28"/>
        </w:rPr>
      </w:pPr>
      <w:r w:rsidRPr="002A1BFD">
        <w:rPr>
          <w:sz w:val="28"/>
          <w:szCs w:val="28"/>
        </w:rPr>
        <w:t xml:space="preserve">Группы муниципальных образовательных учреждений по оплате труда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2A1BFD" w:rsidRPr="002A1BFD" w:rsidTr="0099495D">
        <w:tc>
          <w:tcPr>
            <w:tcW w:w="2500" w:type="pct"/>
            <w:vAlign w:val="center"/>
          </w:tcPr>
          <w:p w:rsidR="002A1BFD" w:rsidRPr="002A1BFD" w:rsidRDefault="002A1BFD" w:rsidP="0099495D">
            <w:pPr>
              <w:pStyle w:val="ConsPlusNormal"/>
              <w:tabs>
                <w:tab w:val="left" w:pos="1701"/>
              </w:tabs>
              <w:jc w:val="center"/>
              <w:rPr>
                <w:sz w:val="28"/>
                <w:szCs w:val="28"/>
              </w:rPr>
            </w:pPr>
            <w:r w:rsidRPr="002A1BFD">
              <w:rPr>
                <w:sz w:val="28"/>
                <w:szCs w:val="28"/>
              </w:rPr>
              <w:t>Группа</w:t>
            </w:r>
          </w:p>
        </w:tc>
        <w:tc>
          <w:tcPr>
            <w:tcW w:w="2500" w:type="pct"/>
            <w:vAlign w:val="center"/>
          </w:tcPr>
          <w:p w:rsidR="002A1BFD" w:rsidRPr="002A1BFD" w:rsidRDefault="002A1BFD" w:rsidP="0099495D">
            <w:pPr>
              <w:pStyle w:val="ConsPlusNormal"/>
              <w:tabs>
                <w:tab w:val="left" w:pos="1701"/>
              </w:tabs>
              <w:jc w:val="center"/>
              <w:rPr>
                <w:sz w:val="28"/>
                <w:szCs w:val="28"/>
              </w:rPr>
            </w:pPr>
            <w:r w:rsidRPr="002A1BFD">
              <w:rPr>
                <w:sz w:val="28"/>
                <w:szCs w:val="28"/>
              </w:rPr>
              <w:t>Среднесписочная численность обучающихся (воспитанников) образовательных учреждений</w:t>
            </w:r>
          </w:p>
        </w:tc>
      </w:tr>
      <w:tr w:rsidR="002A1BFD" w:rsidRPr="002A1BFD" w:rsidTr="0099495D">
        <w:tc>
          <w:tcPr>
            <w:tcW w:w="5000" w:type="pct"/>
            <w:gridSpan w:val="2"/>
            <w:vAlign w:val="center"/>
          </w:tcPr>
          <w:p w:rsidR="002A1BFD" w:rsidRPr="002A1BFD" w:rsidRDefault="002A1BFD" w:rsidP="0099495D">
            <w:pPr>
              <w:pStyle w:val="ConsPlusNormal"/>
              <w:tabs>
                <w:tab w:val="left" w:pos="1701"/>
              </w:tabs>
              <w:jc w:val="center"/>
              <w:rPr>
                <w:sz w:val="28"/>
                <w:szCs w:val="28"/>
              </w:rPr>
            </w:pPr>
            <w:r w:rsidRPr="002A1BFD">
              <w:rPr>
                <w:sz w:val="28"/>
                <w:szCs w:val="28"/>
              </w:rPr>
              <w:t>Общеобразовательные учреждения</w:t>
            </w:r>
          </w:p>
        </w:tc>
      </w:tr>
      <w:tr w:rsidR="002A1BFD" w:rsidRPr="002A1BFD" w:rsidTr="0099495D">
        <w:tc>
          <w:tcPr>
            <w:tcW w:w="2500" w:type="pct"/>
            <w:vAlign w:val="center"/>
          </w:tcPr>
          <w:p w:rsidR="002A1BFD" w:rsidRPr="002A1BFD" w:rsidRDefault="002A1BFD" w:rsidP="0099495D">
            <w:pPr>
              <w:pStyle w:val="ConsPlusNormal"/>
              <w:tabs>
                <w:tab w:val="left" w:pos="1701"/>
              </w:tabs>
              <w:jc w:val="center"/>
              <w:rPr>
                <w:sz w:val="28"/>
                <w:szCs w:val="28"/>
              </w:rPr>
            </w:pPr>
            <w:r w:rsidRPr="002A1BFD">
              <w:rPr>
                <w:sz w:val="28"/>
                <w:szCs w:val="28"/>
              </w:rPr>
              <w:t>1 группа</w:t>
            </w:r>
          </w:p>
        </w:tc>
        <w:tc>
          <w:tcPr>
            <w:tcW w:w="2500" w:type="pct"/>
            <w:vAlign w:val="center"/>
          </w:tcPr>
          <w:p w:rsidR="002A1BFD" w:rsidRPr="002A1BFD" w:rsidRDefault="002A1BFD" w:rsidP="0099495D">
            <w:pPr>
              <w:pStyle w:val="ConsPlusNormal"/>
              <w:tabs>
                <w:tab w:val="left" w:pos="1701"/>
              </w:tabs>
              <w:jc w:val="center"/>
              <w:rPr>
                <w:sz w:val="28"/>
                <w:szCs w:val="28"/>
              </w:rPr>
            </w:pPr>
            <w:r w:rsidRPr="002A1BFD">
              <w:rPr>
                <w:sz w:val="28"/>
                <w:szCs w:val="28"/>
              </w:rPr>
              <w:t>до 115 чел.</w:t>
            </w:r>
          </w:p>
        </w:tc>
      </w:tr>
      <w:tr w:rsidR="002A1BFD" w:rsidRPr="002A1BFD" w:rsidTr="0099495D">
        <w:tc>
          <w:tcPr>
            <w:tcW w:w="2500" w:type="pct"/>
            <w:vAlign w:val="center"/>
          </w:tcPr>
          <w:p w:rsidR="002A1BFD" w:rsidRPr="002A1BFD" w:rsidRDefault="002A1BFD" w:rsidP="0099495D">
            <w:pPr>
              <w:pStyle w:val="ConsPlusNormal"/>
              <w:tabs>
                <w:tab w:val="left" w:pos="1701"/>
              </w:tabs>
              <w:jc w:val="center"/>
              <w:rPr>
                <w:sz w:val="28"/>
                <w:szCs w:val="28"/>
              </w:rPr>
            </w:pPr>
            <w:r w:rsidRPr="002A1BFD">
              <w:rPr>
                <w:sz w:val="28"/>
                <w:szCs w:val="28"/>
              </w:rPr>
              <w:lastRenderedPageBreak/>
              <w:t>2 группа</w:t>
            </w:r>
          </w:p>
        </w:tc>
        <w:tc>
          <w:tcPr>
            <w:tcW w:w="2500" w:type="pct"/>
            <w:vAlign w:val="center"/>
          </w:tcPr>
          <w:p w:rsidR="002A1BFD" w:rsidRPr="002A1BFD" w:rsidRDefault="002A1BFD" w:rsidP="0099495D">
            <w:pPr>
              <w:pStyle w:val="ConsPlusNormal"/>
              <w:tabs>
                <w:tab w:val="left" w:pos="1701"/>
              </w:tabs>
              <w:jc w:val="center"/>
              <w:rPr>
                <w:sz w:val="28"/>
                <w:szCs w:val="28"/>
              </w:rPr>
            </w:pPr>
            <w:r w:rsidRPr="002A1BFD">
              <w:rPr>
                <w:sz w:val="28"/>
                <w:szCs w:val="28"/>
              </w:rPr>
              <w:t>от 116 до 250 чел.</w:t>
            </w:r>
          </w:p>
        </w:tc>
      </w:tr>
      <w:tr w:rsidR="002A1BFD" w:rsidRPr="002A1BFD" w:rsidTr="0099495D">
        <w:tc>
          <w:tcPr>
            <w:tcW w:w="2500" w:type="pct"/>
            <w:vAlign w:val="center"/>
          </w:tcPr>
          <w:p w:rsidR="002A1BFD" w:rsidRPr="002A1BFD" w:rsidRDefault="002A1BFD" w:rsidP="0099495D">
            <w:pPr>
              <w:pStyle w:val="ConsPlusNormal"/>
              <w:tabs>
                <w:tab w:val="left" w:pos="1701"/>
              </w:tabs>
              <w:jc w:val="center"/>
              <w:rPr>
                <w:sz w:val="28"/>
                <w:szCs w:val="28"/>
              </w:rPr>
            </w:pPr>
            <w:r w:rsidRPr="002A1BFD">
              <w:rPr>
                <w:sz w:val="28"/>
                <w:szCs w:val="28"/>
              </w:rPr>
              <w:t>3 группа</w:t>
            </w:r>
          </w:p>
        </w:tc>
        <w:tc>
          <w:tcPr>
            <w:tcW w:w="2500" w:type="pct"/>
            <w:vAlign w:val="center"/>
          </w:tcPr>
          <w:p w:rsidR="002A1BFD" w:rsidRPr="002A1BFD" w:rsidRDefault="002A1BFD" w:rsidP="0099495D">
            <w:pPr>
              <w:pStyle w:val="ConsPlusNormal"/>
              <w:tabs>
                <w:tab w:val="left" w:pos="1701"/>
              </w:tabs>
              <w:jc w:val="center"/>
              <w:rPr>
                <w:sz w:val="28"/>
                <w:szCs w:val="28"/>
              </w:rPr>
            </w:pPr>
            <w:r w:rsidRPr="002A1BFD">
              <w:rPr>
                <w:sz w:val="28"/>
                <w:szCs w:val="28"/>
              </w:rPr>
              <w:t>от 251 до 500 чел.</w:t>
            </w:r>
          </w:p>
        </w:tc>
      </w:tr>
      <w:tr w:rsidR="002A1BFD" w:rsidRPr="002A1BFD" w:rsidTr="0099495D">
        <w:tc>
          <w:tcPr>
            <w:tcW w:w="2500" w:type="pct"/>
            <w:vAlign w:val="center"/>
          </w:tcPr>
          <w:p w:rsidR="002A1BFD" w:rsidRPr="002A1BFD" w:rsidRDefault="002A1BFD" w:rsidP="0099495D">
            <w:pPr>
              <w:pStyle w:val="ConsPlusNormal"/>
              <w:tabs>
                <w:tab w:val="left" w:pos="1701"/>
              </w:tabs>
              <w:jc w:val="center"/>
              <w:rPr>
                <w:sz w:val="28"/>
                <w:szCs w:val="28"/>
              </w:rPr>
            </w:pPr>
            <w:r w:rsidRPr="002A1BFD">
              <w:rPr>
                <w:sz w:val="28"/>
                <w:szCs w:val="28"/>
              </w:rPr>
              <w:t>4 группа</w:t>
            </w:r>
          </w:p>
        </w:tc>
        <w:tc>
          <w:tcPr>
            <w:tcW w:w="2500" w:type="pct"/>
            <w:vAlign w:val="center"/>
          </w:tcPr>
          <w:p w:rsidR="002A1BFD" w:rsidRPr="002A1BFD" w:rsidRDefault="002A1BFD" w:rsidP="0099495D">
            <w:pPr>
              <w:pStyle w:val="ConsPlusNormal"/>
              <w:tabs>
                <w:tab w:val="left" w:pos="1701"/>
              </w:tabs>
              <w:jc w:val="center"/>
              <w:rPr>
                <w:sz w:val="28"/>
                <w:szCs w:val="28"/>
              </w:rPr>
            </w:pPr>
            <w:r w:rsidRPr="002A1BFD">
              <w:rPr>
                <w:sz w:val="28"/>
                <w:szCs w:val="28"/>
              </w:rPr>
              <w:t>от 500 и более</w:t>
            </w:r>
          </w:p>
        </w:tc>
      </w:tr>
      <w:tr w:rsidR="002A1BFD" w:rsidRPr="002A1BFD" w:rsidTr="0099495D">
        <w:tc>
          <w:tcPr>
            <w:tcW w:w="5000" w:type="pct"/>
            <w:gridSpan w:val="2"/>
            <w:vAlign w:val="center"/>
          </w:tcPr>
          <w:p w:rsidR="002A1BFD" w:rsidRPr="002A1BFD" w:rsidRDefault="002A1BFD" w:rsidP="0099495D">
            <w:pPr>
              <w:pStyle w:val="ConsPlusNormal"/>
              <w:tabs>
                <w:tab w:val="left" w:pos="1701"/>
              </w:tabs>
              <w:jc w:val="center"/>
              <w:rPr>
                <w:sz w:val="28"/>
                <w:szCs w:val="28"/>
              </w:rPr>
            </w:pPr>
            <w:r w:rsidRPr="002A1BFD">
              <w:rPr>
                <w:sz w:val="28"/>
                <w:szCs w:val="28"/>
              </w:rPr>
              <w:t>Дошкольные учреждения</w:t>
            </w:r>
          </w:p>
        </w:tc>
      </w:tr>
      <w:tr w:rsidR="002A1BFD" w:rsidRPr="002A1BFD" w:rsidTr="0099495D">
        <w:tc>
          <w:tcPr>
            <w:tcW w:w="2499" w:type="pct"/>
            <w:tcBorders>
              <w:right w:val="single" w:sz="4" w:space="0" w:color="auto"/>
            </w:tcBorders>
            <w:vAlign w:val="center"/>
          </w:tcPr>
          <w:p w:rsidR="002A1BFD" w:rsidRPr="002A1BFD" w:rsidRDefault="002A1BFD" w:rsidP="0099495D">
            <w:pPr>
              <w:pStyle w:val="ConsPlusNormal"/>
              <w:tabs>
                <w:tab w:val="left" w:pos="1701"/>
              </w:tabs>
              <w:jc w:val="center"/>
              <w:rPr>
                <w:sz w:val="28"/>
                <w:szCs w:val="28"/>
              </w:rPr>
            </w:pPr>
            <w:r w:rsidRPr="002A1BFD">
              <w:rPr>
                <w:sz w:val="28"/>
                <w:szCs w:val="28"/>
              </w:rPr>
              <w:t>1 группа</w:t>
            </w:r>
          </w:p>
        </w:tc>
        <w:tc>
          <w:tcPr>
            <w:tcW w:w="2501" w:type="pct"/>
            <w:tcBorders>
              <w:left w:val="single" w:sz="4" w:space="0" w:color="auto"/>
            </w:tcBorders>
            <w:vAlign w:val="center"/>
          </w:tcPr>
          <w:p w:rsidR="002A1BFD" w:rsidRPr="002A1BFD" w:rsidRDefault="002A1BFD" w:rsidP="0099495D">
            <w:pPr>
              <w:pStyle w:val="ConsPlusNormal"/>
              <w:tabs>
                <w:tab w:val="left" w:pos="1701"/>
              </w:tabs>
              <w:jc w:val="center"/>
              <w:rPr>
                <w:sz w:val="28"/>
                <w:szCs w:val="28"/>
              </w:rPr>
            </w:pPr>
            <w:r w:rsidRPr="002A1BFD">
              <w:rPr>
                <w:sz w:val="28"/>
                <w:szCs w:val="28"/>
              </w:rPr>
              <w:t>до 25 чел.</w:t>
            </w:r>
          </w:p>
        </w:tc>
      </w:tr>
      <w:tr w:rsidR="002A1BFD" w:rsidRPr="002A1BFD" w:rsidTr="0099495D">
        <w:tc>
          <w:tcPr>
            <w:tcW w:w="2499" w:type="pct"/>
            <w:tcBorders>
              <w:right w:val="single" w:sz="4" w:space="0" w:color="auto"/>
            </w:tcBorders>
            <w:vAlign w:val="center"/>
          </w:tcPr>
          <w:p w:rsidR="002A1BFD" w:rsidRPr="002A1BFD" w:rsidRDefault="002A1BFD" w:rsidP="0099495D">
            <w:pPr>
              <w:pStyle w:val="ConsPlusNormal"/>
              <w:tabs>
                <w:tab w:val="left" w:pos="1701"/>
              </w:tabs>
              <w:jc w:val="center"/>
              <w:rPr>
                <w:sz w:val="28"/>
                <w:szCs w:val="28"/>
              </w:rPr>
            </w:pPr>
            <w:r w:rsidRPr="002A1BFD">
              <w:rPr>
                <w:sz w:val="28"/>
                <w:szCs w:val="28"/>
              </w:rPr>
              <w:t>2 группа</w:t>
            </w:r>
          </w:p>
        </w:tc>
        <w:tc>
          <w:tcPr>
            <w:tcW w:w="2501" w:type="pct"/>
            <w:tcBorders>
              <w:left w:val="single" w:sz="4" w:space="0" w:color="auto"/>
            </w:tcBorders>
            <w:vAlign w:val="center"/>
          </w:tcPr>
          <w:p w:rsidR="002A1BFD" w:rsidRPr="002A1BFD" w:rsidRDefault="002A1BFD" w:rsidP="0099495D">
            <w:pPr>
              <w:pStyle w:val="ConsPlusNormal"/>
              <w:tabs>
                <w:tab w:val="left" w:pos="1701"/>
              </w:tabs>
              <w:jc w:val="center"/>
              <w:rPr>
                <w:sz w:val="28"/>
                <w:szCs w:val="28"/>
              </w:rPr>
            </w:pPr>
            <w:r w:rsidRPr="002A1BFD">
              <w:rPr>
                <w:sz w:val="28"/>
                <w:szCs w:val="28"/>
              </w:rPr>
              <w:t>от 26 до 35 чел.</w:t>
            </w:r>
          </w:p>
        </w:tc>
      </w:tr>
      <w:tr w:rsidR="002A1BFD" w:rsidRPr="002A1BFD" w:rsidTr="0099495D">
        <w:tc>
          <w:tcPr>
            <w:tcW w:w="2500" w:type="pct"/>
            <w:tcBorders>
              <w:right w:val="single" w:sz="4" w:space="0" w:color="auto"/>
            </w:tcBorders>
            <w:vAlign w:val="center"/>
          </w:tcPr>
          <w:p w:rsidR="002A1BFD" w:rsidRPr="002A1BFD" w:rsidRDefault="002A1BFD" w:rsidP="0099495D">
            <w:pPr>
              <w:pStyle w:val="ConsPlusNormal"/>
              <w:tabs>
                <w:tab w:val="left" w:pos="1701"/>
              </w:tabs>
              <w:jc w:val="center"/>
              <w:rPr>
                <w:sz w:val="28"/>
                <w:szCs w:val="28"/>
              </w:rPr>
            </w:pPr>
            <w:r w:rsidRPr="002A1BFD">
              <w:rPr>
                <w:sz w:val="28"/>
                <w:szCs w:val="28"/>
              </w:rPr>
              <w:t>3 группа</w:t>
            </w:r>
          </w:p>
        </w:tc>
        <w:tc>
          <w:tcPr>
            <w:tcW w:w="2500" w:type="pct"/>
            <w:tcBorders>
              <w:left w:val="single" w:sz="4" w:space="0" w:color="auto"/>
            </w:tcBorders>
            <w:vAlign w:val="center"/>
          </w:tcPr>
          <w:p w:rsidR="002A1BFD" w:rsidRPr="002A1BFD" w:rsidRDefault="002A1BFD" w:rsidP="0099495D">
            <w:pPr>
              <w:pStyle w:val="ConsPlusNormal"/>
              <w:tabs>
                <w:tab w:val="left" w:pos="1701"/>
              </w:tabs>
              <w:jc w:val="center"/>
              <w:rPr>
                <w:sz w:val="28"/>
                <w:szCs w:val="28"/>
              </w:rPr>
            </w:pPr>
            <w:r w:rsidRPr="002A1BFD">
              <w:rPr>
                <w:sz w:val="28"/>
                <w:szCs w:val="28"/>
              </w:rPr>
              <w:t xml:space="preserve"> от 36 до 55 чел.</w:t>
            </w:r>
          </w:p>
        </w:tc>
      </w:tr>
      <w:tr w:rsidR="002A1BFD" w:rsidRPr="002A1BFD" w:rsidTr="0099495D">
        <w:tc>
          <w:tcPr>
            <w:tcW w:w="2500" w:type="pct"/>
            <w:vAlign w:val="center"/>
          </w:tcPr>
          <w:p w:rsidR="002A1BFD" w:rsidRPr="002A1BFD" w:rsidRDefault="002A1BFD" w:rsidP="0099495D">
            <w:pPr>
              <w:pStyle w:val="ConsPlusNormal"/>
              <w:tabs>
                <w:tab w:val="left" w:pos="1701"/>
              </w:tabs>
              <w:jc w:val="center"/>
              <w:rPr>
                <w:sz w:val="28"/>
                <w:szCs w:val="28"/>
              </w:rPr>
            </w:pPr>
            <w:r w:rsidRPr="002A1BFD">
              <w:rPr>
                <w:sz w:val="28"/>
                <w:szCs w:val="28"/>
              </w:rPr>
              <w:t>4 группа</w:t>
            </w:r>
          </w:p>
        </w:tc>
        <w:tc>
          <w:tcPr>
            <w:tcW w:w="2500" w:type="pct"/>
            <w:vAlign w:val="center"/>
          </w:tcPr>
          <w:p w:rsidR="002A1BFD" w:rsidRPr="002A1BFD" w:rsidRDefault="002A1BFD" w:rsidP="0099495D">
            <w:pPr>
              <w:pStyle w:val="ConsPlusNormal"/>
              <w:tabs>
                <w:tab w:val="left" w:pos="1701"/>
              </w:tabs>
              <w:jc w:val="center"/>
              <w:rPr>
                <w:sz w:val="28"/>
                <w:szCs w:val="28"/>
              </w:rPr>
            </w:pPr>
            <w:r w:rsidRPr="002A1BFD">
              <w:rPr>
                <w:sz w:val="28"/>
                <w:szCs w:val="28"/>
              </w:rPr>
              <w:t>от 56 до 150 чел.</w:t>
            </w:r>
          </w:p>
        </w:tc>
      </w:tr>
      <w:tr w:rsidR="002A1BFD" w:rsidRPr="002A1BFD" w:rsidTr="0099495D">
        <w:tc>
          <w:tcPr>
            <w:tcW w:w="2500" w:type="pct"/>
            <w:vAlign w:val="center"/>
          </w:tcPr>
          <w:p w:rsidR="002A1BFD" w:rsidRPr="002A1BFD" w:rsidRDefault="002A1BFD" w:rsidP="0099495D">
            <w:pPr>
              <w:pStyle w:val="ConsPlusNormal"/>
              <w:tabs>
                <w:tab w:val="left" w:pos="1701"/>
              </w:tabs>
              <w:jc w:val="center"/>
              <w:rPr>
                <w:sz w:val="28"/>
                <w:szCs w:val="28"/>
              </w:rPr>
            </w:pPr>
            <w:r w:rsidRPr="002A1BFD">
              <w:rPr>
                <w:sz w:val="28"/>
                <w:szCs w:val="28"/>
              </w:rPr>
              <w:t>5 группа</w:t>
            </w:r>
          </w:p>
        </w:tc>
        <w:tc>
          <w:tcPr>
            <w:tcW w:w="2500" w:type="pct"/>
            <w:vAlign w:val="center"/>
          </w:tcPr>
          <w:p w:rsidR="002A1BFD" w:rsidRPr="002A1BFD" w:rsidRDefault="002A1BFD" w:rsidP="0099495D">
            <w:pPr>
              <w:pStyle w:val="ConsPlusNormal"/>
              <w:tabs>
                <w:tab w:val="left" w:pos="1701"/>
              </w:tabs>
              <w:jc w:val="center"/>
              <w:rPr>
                <w:sz w:val="28"/>
                <w:szCs w:val="28"/>
              </w:rPr>
            </w:pPr>
            <w:r w:rsidRPr="002A1BFD">
              <w:rPr>
                <w:sz w:val="28"/>
                <w:szCs w:val="28"/>
              </w:rPr>
              <w:t>от 151до 200 чел.</w:t>
            </w:r>
          </w:p>
        </w:tc>
      </w:tr>
      <w:tr w:rsidR="002A1BFD" w:rsidRPr="002A1BFD" w:rsidTr="0099495D">
        <w:tc>
          <w:tcPr>
            <w:tcW w:w="2500" w:type="pct"/>
            <w:vAlign w:val="center"/>
          </w:tcPr>
          <w:p w:rsidR="002A1BFD" w:rsidRPr="002A1BFD" w:rsidRDefault="002A1BFD" w:rsidP="0099495D">
            <w:pPr>
              <w:pStyle w:val="ConsPlusNormal"/>
              <w:tabs>
                <w:tab w:val="left" w:pos="1701"/>
              </w:tabs>
              <w:jc w:val="center"/>
              <w:rPr>
                <w:sz w:val="28"/>
                <w:szCs w:val="28"/>
              </w:rPr>
            </w:pPr>
            <w:r w:rsidRPr="002A1BFD">
              <w:rPr>
                <w:sz w:val="28"/>
                <w:szCs w:val="28"/>
              </w:rPr>
              <w:t>6 группа</w:t>
            </w:r>
          </w:p>
        </w:tc>
        <w:tc>
          <w:tcPr>
            <w:tcW w:w="2500" w:type="pct"/>
            <w:vAlign w:val="center"/>
          </w:tcPr>
          <w:p w:rsidR="002A1BFD" w:rsidRPr="002A1BFD" w:rsidRDefault="002A1BFD" w:rsidP="0099495D">
            <w:pPr>
              <w:pStyle w:val="ConsPlusNormal"/>
              <w:tabs>
                <w:tab w:val="left" w:pos="1701"/>
              </w:tabs>
              <w:jc w:val="center"/>
              <w:rPr>
                <w:sz w:val="28"/>
                <w:szCs w:val="28"/>
              </w:rPr>
            </w:pPr>
            <w:r w:rsidRPr="002A1BFD">
              <w:rPr>
                <w:sz w:val="28"/>
                <w:szCs w:val="28"/>
              </w:rPr>
              <w:t>от 201 и более</w:t>
            </w:r>
          </w:p>
        </w:tc>
      </w:tr>
    </w:tbl>
    <w:p w:rsidR="002A1BFD" w:rsidRPr="002A1BFD" w:rsidRDefault="002A1BFD" w:rsidP="002A1BFD">
      <w:pPr>
        <w:pStyle w:val="a3"/>
        <w:ind w:left="851"/>
        <w:jc w:val="both"/>
        <w:rPr>
          <w:rFonts w:ascii="Times New Roman" w:hAnsi="Times New Roman" w:cs="Times New Roman"/>
          <w:sz w:val="28"/>
          <w:szCs w:val="28"/>
        </w:rPr>
      </w:pPr>
    </w:p>
    <w:p w:rsidR="002A1BFD" w:rsidRPr="002A1BFD" w:rsidRDefault="002A1BFD" w:rsidP="002A1BFD">
      <w:pPr>
        <w:ind w:firstLine="709"/>
        <w:jc w:val="both"/>
        <w:rPr>
          <w:sz w:val="28"/>
          <w:szCs w:val="28"/>
        </w:rPr>
      </w:pPr>
      <w:r w:rsidRPr="002A1BFD">
        <w:rPr>
          <w:sz w:val="28"/>
          <w:szCs w:val="28"/>
        </w:rPr>
        <w:t xml:space="preserve">1.2. В Пункте 2.4 Раздела </w:t>
      </w:r>
      <w:r w:rsidRPr="002A1BFD">
        <w:rPr>
          <w:sz w:val="28"/>
          <w:szCs w:val="28"/>
          <w:lang w:val="en-US"/>
        </w:rPr>
        <w:t>II</w:t>
      </w:r>
      <w:r w:rsidRPr="002A1BFD">
        <w:rPr>
          <w:sz w:val="28"/>
          <w:szCs w:val="28"/>
        </w:rPr>
        <w:t xml:space="preserve"> «Порядок и условия оплаты» слова «Постановлением администрации  муниципального района «Кыринский район» от 09.03.2023 №84, в размере 5 068 руб.» </w:t>
      </w:r>
      <w:proofErr w:type="gramStart"/>
      <w:r w:rsidRPr="002A1BFD">
        <w:rPr>
          <w:sz w:val="28"/>
          <w:szCs w:val="28"/>
        </w:rPr>
        <w:t>заменить на слова</w:t>
      </w:r>
      <w:proofErr w:type="gramEnd"/>
      <w:r w:rsidRPr="002A1BFD">
        <w:rPr>
          <w:sz w:val="28"/>
          <w:szCs w:val="28"/>
        </w:rPr>
        <w:t xml:space="preserve"> «Постановлением администрации  муниципального района «Кыринский район» от 09.03.2023 №84, в размере 6 325 руб.»;</w:t>
      </w:r>
    </w:p>
    <w:p w:rsidR="002A1BFD" w:rsidRPr="002A1BFD" w:rsidRDefault="002A1BFD" w:rsidP="002A1BFD">
      <w:pPr>
        <w:ind w:firstLine="709"/>
        <w:jc w:val="both"/>
        <w:rPr>
          <w:sz w:val="28"/>
          <w:szCs w:val="28"/>
        </w:rPr>
      </w:pPr>
      <w:r w:rsidRPr="002A1BFD">
        <w:rPr>
          <w:sz w:val="28"/>
          <w:szCs w:val="28"/>
        </w:rPr>
        <w:t xml:space="preserve">1.3. В Пункте 2.4 Раздела </w:t>
      </w:r>
      <w:r w:rsidRPr="002A1BFD">
        <w:rPr>
          <w:sz w:val="28"/>
          <w:szCs w:val="28"/>
          <w:lang w:val="en-US"/>
        </w:rPr>
        <w:t>II</w:t>
      </w:r>
      <w:r w:rsidRPr="002A1BFD">
        <w:rPr>
          <w:sz w:val="28"/>
          <w:szCs w:val="28"/>
        </w:rPr>
        <w:t xml:space="preserve"> «Порядок и условия оплаты» Таблицу 2 изложить в новой редакции:</w:t>
      </w:r>
    </w:p>
    <w:p w:rsidR="002A1BFD" w:rsidRPr="002A1BFD" w:rsidRDefault="002A1BFD" w:rsidP="002A1BFD">
      <w:pPr>
        <w:pStyle w:val="ConsPlusNormal"/>
        <w:tabs>
          <w:tab w:val="left" w:pos="1701"/>
        </w:tabs>
        <w:ind w:left="375"/>
        <w:jc w:val="right"/>
        <w:rPr>
          <w:sz w:val="28"/>
          <w:szCs w:val="28"/>
        </w:rPr>
      </w:pPr>
      <w:r w:rsidRPr="002A1BFD">
        <w:rPr>
          <w:sz w:val="28"/>
          <w:szCs w:val="28"/>
        </w:rPr>
        <w:t>Таблица 2</w:t>
      </w:r>
    </w:p>
    <w:p w:rsidR="002A1BFD" w:rsidRPr="002A1BFD" w:rsidRDefault="002A1BFD" w:rsidP="002A1BFD">
      <w:pPr>
        <w:pStyle w:val="a3"/>
        <w:ind w:left="375"/>
        <w:jc w:val="right"/>
        <w:rPr>
          <w:rFonts w:ascii="Times New Roman" w:hAnsi="Times New Roman" w:cs="Times New Roman"/>
          <w:sz w:val="28"/>
          <w:szCs w:val="28"/>
        </w:rPr>
      </w:pPr>
    </w:p>
    <w:p w:rsidR="002A1BFD" w:rsidRPr="002A1BFD" w:rsidRDefault="002A1BFD" w:rsidP="002A1BFD">
      <w:pPr>
        <w:pStyle w:val="11"/>
        <w:ind w:left="375"/>
        <w:jc w:val="center"/>
        <w:rPr>
          <w:sz w:val="28"/>
          <w:szCs w:val="28"/>
        </w:rPr>
      </w:pPr>
      <w:r w:rsidRPr="002A1BFD">
        <w:rPr>
          <w:sz w:val="28"/>
          <w:szCs w:val="28"/>
        </w:rPr>
        <w:t>Кратность оклада руководителя муниципального образовательного учреждения к окладу рабочего первого квалификационного уровня профессиональной квалификационной группы «Общеотраслевые профессии рабочих первого уровня» по группам муниципальных образовательных учреждений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2A1BFD" w:rsidRPr="002A1BFD" w:rsidTr="0099495D">
        <w:tc>
          <w:tcPr>
            <w:tcW w:w="2500" w:type="pct"/>
            <w:tcBorders>
              <w:top w:val="single" w:sz="4" w:space="0" w:color="000000"/>
              <w:left w:val="single" w:sz="4" w:space="0" w:color="000000"/>
              <w:bottom w:val="single" w:sz="4" w:space="0" w:color="000000"/>
              <w:right w:val="single" w:sz="4" w:space="0" w:color="000000"/>
            </w:tcBorders>
            <w:vAlign w:val="center"/>
            <w:hideMark/>
          </w:tcPr>
          <w:p w:rsidR="002A1BFD" w:rsidRPr="002A1BFD" w:rsidRDefault="002A1BFD" w:rsidP="0099495D">
            <w:pPr>
              <w:pStyle w:val="ConsPlusNormal"/>
              <w:tabs>
                <w:tab w:val="left" w:pos="1701"/>
              </w:tabs>
              <w:jc w:val="center"/>
              <w:rPr>
                <w:sz w:val="28"/>
                <w:szCs w:val="28"/>
              </w:rPr>
            </w:pPr>
            <w:r w:rsidRPr="002A1BFD">
              <w:rPr>
                <w:sz w:val="28"/>
                <w:szCs w:val="28"/>
              </w:rPr>
              <w:t>Группа</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2A1BFD" w:rsidRPr="002A1BFD" w:rsidRDefault="002A1BFD" w:rsidP="0099495D">
            <w:pPr>
              <w:pStyle w:val="ConsPlusNormal"/>
              <w:tabs>
                <w:tab w:val="left" w:pos="1701"/>
              </w:tabs>
              <w:jc w:val="center"/>
              <w:rPr>
                <w:sz w:val="28"/>
                <w:szCs w:val="28"/>
              </w:rPr>
            </w:pPr>
            <w:r w:rsidRPr="002A1BFD">
              <w:rPr>
                <w:sz w:val="28"/>
                <w:szCs w:val="28"/>
              </w:rPr>
              <w:t>Кратность</w:t>
            </w:r>
          </w:p>
        </w:tc>
      </w:tr>
      <w:tr w:rsidR="002A1BFD" w:rsidRPr="002A1BFD" w:rsidTr="0099495D">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2A1BFD" w:rsidRPr="002A1BFD" w:rsidRDefault="002A1BFD" w:rsidP="0099495D">
            <w:pPr>
              <w:pStyle w:val="ConsPlusNormal"/>
              <w:tabs>
                <w:tab w:val="left" w:pos="1701"/>
              </w:tabs>
              <w:jc w:val="center"/>
              <w:rPr>
                <w:sz w:val="28"/>
                <w:szCs w:val="28"/>
              </w:rPr>
            </w:pPr>
            <w:r w:rsidRPr="002A1BFD">
              <w:rPr>
                <w:sz w:val="28"/>
                <w:szCs w:val="28"/>
              </w:rPr>
              <w:t>Общеобразовательные учреждения</w:t>
            </w:r>
          </w:p>
        </w:tc>
      </w:tr>
      <w:tr w:rsidR="002A1BFD" w:rsidRPr="002A1BFD" w:rsidTr="0099495D">
        <w:tc>
          <w:tcPr>
            <w:tcW w:w="2500" w:type="pct"/>
            <w:tcBorders>
              <w:top w:val="single" w:sz="4" w:space="0" w:color="000000"/>
              <w:left w:val="single" w:sz="4" w:space="0" w:color="000000"/>
              <w:bottom w:val="single" w:sz="4" w:space="0" w:color="000000"/>
              <w:right w:val="single" w:sz="4" w:space="0" w:color="000000"/>
            </w:tcBorders>
            <w:vAlign w:val="center"/>
            <w:hideMark/>
          </w:tcPr>
          <w:p w:rsidR="002A1BFD" w:rsidRPr="002A1BFD" w:rsidRDefault="002A1BFD" w:rsidP="0099495D">
            <w:pPr>
              <w:pStyle w:val="ConsPlusNormal"/>
              <w:tabs>
                <w:tab w:val="left" w:pos="1701"/>
              </w:tabs>
              <w:jc w:val="center"/>
              <w:rPr>
                <w:sz w:val="28"/>
                <w:szCs w:val="28"/>
              </w:rPr>
            </w:pPr>
            <w:r w:rsidRPr="002A1BFD">
              <w:rPr>
                <w:sz w:val="28"/>
                <w:szCs w:val="28"/>
              </w:rPr>
              <w:t>1 группа</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2A1BFD" w:rsidRPr="002A1BFD" w:rsidRDefault="002A1BFD" w:rsidP="0099495D">
            <w:pPr>
              <w:pStyle w:val="ConsPlusNormal"/>
              <w:tabs>
                <w:tab w:val="left" w:pos="1701"/>
              </w:tabs>
              <w:jc w:val="center"/>
              <w:rPr>
                <w:sz w:val="28"/>
                <w:szCs w:val="28"/>
              </w:rPr>
            </w:pPr>
            <w:r w:rsidRPr="002A1BFD">
              <w:rPr>
                <w:sz w:val="28"/>
                <w:szCs w:val="28"/>
              </w:rPr>
              <w:t>2,2</w:t>
            </w:r>
          </w:p>
        </w:tc>
      </w:tr>
      <w:tr w:rsidR="002A1BFD" w:rsidRPr="002A1BFD" w:rsidTr="0099495D">
        <w:tc>
          <w:tcPr>
            <w:tcW w:w="2500" w:type="pct"/>
            <w:tcBorders>
              <w:top w:val="single" w:sz="4" w:space="0" w:color="000000"/>
              <w:left w:val="single" w:sz="4" w:space="0" w:color="000000"/>
              <w:bottom w:val="single" w:sz="4" w:space="0" w:color="000000"/>
              <w:right w:val="single" w:sz="4" w:space="0" w:color="000000"/>
            </w:tcBorders>
            <w:vAlign w:val="center"/>
            <w:hideMark/>
          </w:tcPr>
          <w:p w:rsidR="002A1BFD" w:rsidRPr="002A1BFD" w:rsidRDefault="002A1BFD" w:rsidP="0099495D">
            <w:pPr>
              <w:pStyle w:val="ConsPlusNormal"/>
              <w:tabs>
                <w:tab w:val="left" w:pos="1701"/>
              </w:tabs>
              <w:jc w:val="center"/>
              <w:rPr>
                <w:sz w:val="28"/>
                <w:szCs w:val="28"/>
              </w:rPr>
            </w:pPr>
            <w:r w:rsidRPr="002A1BFD">
              <w:rPr>
                <w:sz w:val="28"/>
                <w:szCs w:val="28"/>
              </w:rPr>
              <w:t>2 группа</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2A1BFD" w:rsidRPr="002A1BFD" w:rsidRDefault="002A1BFD" w:rsidP="0099495D">
            <w:pPr>
              <w:pStyle w:val="ConsPlusNormal"/>
              <w:tabs>
                <w:tab w:val="left" w:pos="1701"/>
              </w:tabs>
              <w:jc w:val="center"/>
              <w:rPr>
                <w:sz w:val="28"/>
                <w:szCs w:val="28"/>
              </w:rPr>
            </w:pPr>
            <w:r w:rsidRPr="002A1BFD">
              <w:rPr>
                <w:sz w:val="28"/>
                <w:szCs w:val="28"/>
              </w:rPr>
              <w:t>2,2</w:t>
            </w:r>
          </w:p>
        </w:tc>
      </w:tr>
      <w:tr w:rsidR="002A1BFD" w:rsidRPr="002A1BFD" w:rsidTr="0099495D">
        <w:tc>
          <w:tcPr>
            <w:tcW w:w="2500" w:type="pct"/>
            <w:tcBorders>
              <w:top w:val="single" w:sz="4" w:space="0" w:color="000000"/>
              <w:left w:val="single" w:sz="4" w:space="0" w:color="000000"/>
              <w:bottom w:val="single" w:sz="4" w:space="0" w:color="000000"/>
              <w:right w:val="single" w:sz="4" w:space="0" w:color="000000"/>
            </w:tcBorders>
            <w:vAlign w:val="center"/>
            <w:hideMark/>
          </w:tcPr>
          <w:p w:rsidR="002A1BFD" w:rsidRPr="002A1BFD" w:rsidRDefault="002A1BFD" w:rsidP="0099495D">
            <w:pPr>
              <w:pStyle w:val="ConsPlusNormal"/>
              <w:tabs>
                <w:tab w:val="left" w:pos="1701"/>
              </w:tabs>
              <w:jc w:val="center"/>
              <w:rPr>
                <w:sz w:val="28"/>
                <w:szCs w:val="28"/>
              </w:rPr>
            </w:pPr>
            <w:r w:rsidRPr="002A1BFD">
              <w:rPr>
                <w:sz w:val="28"/>
                <w:szCs w:val="28"/>
              </w:rPr>
              <w:t>3 группа</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2A1BFD" w:rsidRPr="002A1BFD" w:rsidRDefault="002A1BFD" w:rsidP="0099495D">
            <w:pPr>
              <w:pStyle w:val="ConsPlusNormal"/>
              <w:tabs>
                <w:tab w:val="left" w:pos="1701"/>
              </w:tabs>
              <w:jc w:val="center"/>
              <w:rPr>
                <w:sz w:val="28"/>
                <w:szCs w:val="28"/>
              </w:rPr>
            </w:pPr>
            <w:r w:rsidRPr="002A1BFD">
              <w:rPr>
                <w:sz w:val="28"/>
                <w:szCs w:val="28"/>
              </w:rPr>
              <w:t>3,1</w:t>
            </w:r>
          </w:p>
        </w:tc>
      </w:tr>
      <w:tr w:rsidR="002A1BFD" w:rsidRPr="002A1BFD" w:rsidTr="0099495D">
        <w:tc>
          <w:tcPr>
            <w:tcW w:w="2500" w:type="pct"/>
            <w:tcBorders>
              <w:top w:val="single" w:sz="4" w:space="0" w:color="000000"/>
              <w:left w:val="single" w:sz="4" w:space="0" w:color="000000"/>
              <w:bottom w:val="single" w:sz="4" w:space="0" w:color="000000"/>
              <w:right w:val="single" w:sz="4" w:space="0" w:color="000000"/>
            </w:tcBorders>
            <w:vAlign w:val="center"/>
            <w:hideMark/>
          </w:tcPr>
          <w:p w:rsidR="002A1BFD" w:rsidRPr="002A1BFD" w:rsidRDefault="002A1BFD" w:rsidP="0099495D">
            <w:pPr>
              <w:pStyle w:val="ConsPlusNormal"/>
              <w:tabs>
                <w:tab w:val="left" w:pos="1701"/>
              </w:tabs>
              <w:jc w:val="center"/>
              <w:rPr>
                <w:sz w:val="28"/>
                <w:szCs w:val="28"/>
              </w:rPr>
            </w:pPr>
            <w:r w:rsidRPr="002A1BFD">
              <w:rPr>
                <w:sz w:val="28"/>
                <w:szCs w:val="28"/>
              </w:rPr>
              <w:t>4 группа</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2A1BFD" w:rsidRPr="002A1BFD" w:rsidRDefault="002A1BFD" w:rsidP="0099495D">
            <w:pPr>
              <w:pStyle w:val="ConsPlusNormal"/>
              <w:tabs>
                <w:tab w:val="left" w:pos="1701"/>
              </w:tabs>
              <w:jc w:val="center"/>
              <w:rPr>
                <w:sz w:val="28"/>
                <w:szCs w:val="28"/>
              </w:rPr>
            </w:pPr>
            <w:r w:rsidRPr="002A1BFD">
              <w:rPr>
                <w:sz w:val="28"/>
                <w:szCs w:val="28"/>
              </w:rPr>
              <w:t>3,4</w:t>
            </w:r>
          </w:p>
        </w:tc>
      </w:tr>
      <w:tr w:rsidR="002A1BFD" w:rsidRPr="002A1BFD" w:rsidTr="0099495D">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2A1BFD" w:rsidRPr="002A1BFD" w:rsidRDefault="002A1BFD" w:rsidP="0099495D">
            <w:pPr>
              <w:pStyle w:val="ConsPlusNormal"/>
              <w:tabs>
                <w:tab w:val="left" w:pos="1701"/>
              </w:tabs>
              <w:jc w:val="center"/>
              <w:rPr>
                <w:sz w:val="28"/>
                <w:szCs w:val="28"/>
              </w:rPr>
            </w:pPr>
            <w:r w:rsidRPr="002A1BFD">
              <w:rPr>
                <w:sz w:val="28"/>
                <w:szCs w:val="28"/>
              </w:rPr>
              <w:t>Дошкольные учреждения</w:t>
            </w:r>
          </w:p>
        </w:tc>
      </w:tr>
      <w:tr w:rsidR="002A1BFD" w:rsidRPr="002A1BFD" w:rsidTr="0099495D">
        <w:tc>
          <w:tcPr>
            <w:tcW w:w="2499" w:type="pct"/>
            <w:tcBorders>
              <w:top w:val="single" w:sz="4" w:space="0" w:color="000000"/>
              <w:left w:val="single" w:sz="4" w:space="0" w:color="000000"/>
              <w:bottom w:val="single" w:sz="4" w:space="0" w:color="000000"/>
              <w:right w:val="single" w:sz="4" w:space="0" w:color="auto"/>
            </w:tcBorders>
            <w:vAlign w:val="center"/>
            <w:hideMark/>
          </w:tcPr>
          <w:p w:rsidR="002A1BFD" w:rsidRPr="002A1BFD" w:rsidRDefault="002A1BFD" w:rsidP="0099495D">
            <w:pPr>
              <w:pStyle w:val="ConsPlusNormal"/>
              <w:tabs>
                <w:tab w:val="left" w:pos="1701"/>
              </w:tabs>
              <w:jc w:val="center"/>
              <w:rPr>
                <w:sz w:val="28"/>
                <w:szCs w:val="28"/>
              </w:rPr>
            </w:pPr>
            <w:r w:rsidRPr="002A1BFD">
              <w:rPr>
                <w:sz w:val="28"/>
                <w:szCs w:val="28"/>
              </w:rPr>
              <w:t>1 группа</w:t>
            </w:r>
          </w:p>
        </w:tc>
        <w:tc>
          <w:tcPr>
            <w:tcW w:w="2501" w:type="pct"/>
            <w:tcBorders>
              <w:top w:val="single" w:sz="4" w:space="0" w:color="000000"/>
              <w:left w:val="single" w:sz="4" w:space="0" w:color="auto"/>
              <w:bottom w:val="single" w:sz="4" w:space="0" w:color="000000"/>
              <w:right w:val="single" w:sz="4" w:space="0" w:color="000000"/>
            </w:tcBorders>
            <w:vAlign w:val="center"/>
            <w:hideMark/>
          </w:tcPr>
          <w:p w:rsidR="002A1BFD" w:rsidRPr="002A1BFD" w:rsidRDefault="002A1BFD" w:rsidP="0099495D">
            <w:pPr>
              <w:pStyle w:val="ConsPlusNormal"/>
              <w:tabs>
                <w:tab w:val="left" w:pos="1701"/>
              </w:tabs>
              <w:jc w:val="center"/>
              <w:rPr>
                <w:sz w:val="28"/>
                <w:szCs w:val="28"/>
              </w:rPr>
            </w:pPr>
            <w:r w:rsidRPr="002A1BFD">
              <w:rPr>
                <w:sz w:val="28"/>
                <w:szCs w:val="28"/>
              </w:rPr>
              <w:t>1,4</w:t>
            </w:r>
          </w:p>
        </w:tc>
      </w:tr>
      <w:tr w:rsidR="002A1BFD" w:rsidRPr="002A1BFD" w:rsidTr="0099495D">
        <w:tc>
          <w:tcPr>
            <w:tcW w:w="2499" w:type="pct"/>
            <w:tcBorders>
              <w:top w:val="single" w:sz="4" w:space="0" w:color="000000"/>
              <w:left w:val="single" w:sz="4" w:space="0" w:color="000000"/>
              <w:bottom w:val="single" w:sz="4" w:space="0" w:color="000000"/>
              <w:right w:val="single" w:sz="4" w:space="0" w:color="auto"/>
            </w:tcBorders>
            <w:vAlign w:val="center"/>
            <w:hideMark/>
          </w:tcPr>
          <w:p w:rsidR="002A1BFD" w:rsidRPr="002A1BFD" w:rsidRDefault="002A1BFD" w:rsidP="0099495D">
            <w:pPr>
              <w:pStyle w:val="ConsPlusNormal"/>
              <w:tabs>
                <w:tab w:val="left" w:pos="1701"/>
              </w:tabs>
              <w:jc w:val="center"/>
              <w:rPr>
                <w:sz w:val="28"/>
                <w:szCs w:val="28"/>
              </w:rPr>
            </w:pPr>
            <w:r w:rsidRPr="002A1BFD">
              <w:rPr>
                <w:sz w:val="28"/>
                <w:szCs w:val="28"/>
              </w:rPr>
              <w:t>2 группа</w:t>
            </w:r>
          </w:p>
        </w:tc>
        <w:tc>
          <w:tcPr>
            <w:tcW w:w="2501" w:type="pct"/>
            <w:tcBorders>
              <w:top w:val="single" w:sz="4" w:space="0" w:color="000000"/>
              <w:left w:val="single" w:sz="4" w:space="0" w:color="auto"/>
              <w:bottom w:val="single" w:sz="4" w:space="0" w:color="000000"/>
              <w:right w:val="single" w:sz="4" w:space="0" w:color="000000"/>
            </w:tcBorders>
            <w:vAlign w:val="center"/>
            <w:hideMark/>
          </w:tcPr>
          <w:p w:rsidR="002A1BFD" w:rsidRPr="002A1BFD" w:rsidRDefault="002A1BFD" w:rsidP="0099495D">
            <w:pPr>
              <w:pStyle w:val="ConsPlusNormal"/>
              <w:tabs>
                <w:tab w:val="left" w:pos="1701"/>
              </w:tabs>
              <w:jc w:val="center"/>
              <w:rPr>
                <w:sz w:val="28"/>
                <w:szCs w:val="28"/>
              </w:rPr>
            </w:pPr>
            <w:r w:rsidRPr="002A1BFD">
              <w:rPr>
                <w:sz w:val="28"/>
                <w:szCs w:val="28"/>
              </w:rPr>
              <w:t>1,6</w:t>
            </w:r>
          </w:p>
        </w:tc>
      </w:tr>
      <w:tr w:rsidR="002A1BFD" w:rsidRPr="002A1BFD" w:rsidTr="0099495D">
        <w:tc>
          <w:tcPr>
            <w:tcW w:w="2500" w:type="pct"/>
            <w:tcBorders>
              <w:top w:val="single" w:sz="4" w:space="0" w:color="000000"/>
              <w:left w:val="single" w:sz="4" w:space="0" w:color="000000"/>
              <w:bottom w:val="single" w:sz="4" w:space="0" w:color="000000"/>
              <w:right w:val="single" w:sz="4" w:space="0" w:color="auto"/>
            </w:tcBorders>
            <w:vAlign w:val="center"/>
            <w:hideMark/>
          </w:tcPr>
          <w:p w:rsidR="002A1BFD" w:rsidRPr="002A1BFD" w:rsidRDefault="002A1BFD" w:rsidP="0099495D">
            <w:pPr>
              <w:pStyle w:val="ConsPlusNormal"/>
              <w:tabs>
                <w:tab w:val="left" w:pos="1701"/>
              </w:tabs>
              <w:jc w:val="center"/>
              <w:rPr>
                <w:sz w:val="28"/>
                <w:szCs w:val="28"/>
              </w:rPr>
            </w:pPr>
            <w:r w:rsidRPr="002A1BFD">
              <w:rPr>
                <w:sz w:val="28"/>
                <w:szCs w:val="28"/>
              </w:rPr>
              <w:t>3 группа</w:t>
            </w:r>
          </w:p>
        </w:tc>
        <w:tc>
          <w:tcPr>
            <w:tcW w:w="2500" w:type="pct"/>
            <w:tcBorders>
              <w:top w:val="single" w:sz="4" w:space="0" w:color="000000"/>
              <w:left w:val="single" w:sz="4" w:space="0" w:color="auto"/>
              <w:bottom w:val="single" w:sz="4" w:space="0" w:color="000000"/>
              <w:right w:val="single" w:sz="4" w:space="0" w:color="000000"/>
            </w:tcBorders>
            <w:vAlign w:val="center"/>
            <w:hideMark/>
          </w:tcPr>
          <w:p w:rsidR="002A1BFD" w:rsidRPr="002A1BFD" w:rsidRDefault="002A1BFD" w:rsidP="0099495D">
            <w:pPr>
              <w:pStyle w:val="ConsPlusNormal"/>
              <w:tabs>
                <w:tab w:val="left" w:pos="1701"/>
              </w:tabs>
              <w:jc w:val="center"/>
              <w:rPr>
                <w:sz w:val="28"/>
                <w:szCs w:val="28"/>
              </w:rPr>
            </w:pPr>
            <w:r w:rsidRPr="002A1BFD">
              <w:rPr>
                <w:sz w:val="28"/>
                <w:szCs w:val="28"/>
              </w:rPr>
              <w:t>2,07</w:t>
            </w:r>
          </w:p>
        </w:tc>
      </w:tr>
      <w:tr w:rsidR="002A1BFD" w:rsidRPr="002A1BFD" w:rsidTr="0099495D">
        <w:tc>
          <w:tcPr>
            <w:tcW w:w="2500" w:type="pct"/>
            <w:tcBorders>
              <w:top w:val="single" w:sz="4" w:space="0" w:color="000000"/>
              <w:left w:val="single" w:sz="4" w:space="0" w:color="000000"/>
              <w:bottom w:val="single" w:sz="4" w:space="0" w:color="000000"/>
              <w:right w:val="single" w:sz="4" w:space="0" w:color="000000"/>
            </w:tcBorders>
            <w:vAlign w:val="center"/>
            <w:hideMark/>
          </w:tcPr>
          <w:p w:rsidR="002A1BFD" w:rsidRPr="002A1BFD" w:rsidRDefault="002A1BFD" w:rsidP="0099495D">
            <w:pPr>
              <w:pStyle w:val="ConsPlusNormal"/>
              <w:tabs>
                <w:tab w:val="left" w:pos="1701"/>
              </w:tabs>
              <w:jc w:val="center"/>
              <w:rPr>
                <w:sz w:val="28"/>
                <w:szCs w:val="28"/>
              </w:rPr>
            </w:pPr>
            <w:r w:rsidRPr="002A1BFD">
              <w:rPr>
                <w:sz w:val="28"/>
                <w:szCs w:val="28"/>
              </w:rPr>
              <w:t>4 группа</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2A1BFD" w:rsidRPr="002A1BFD" w:rsidRDefault="002A1BFD" w:rsidP="0099495D">
            <w:pPr>
              <w:pStyle w:val="ConsPlusNormal"/>
              <w:tabs>
                <w:tab w:val="left" w:pos="1701"/>
              </w:tabs>
              <w:jc w:val="center"/>
              <w:rPr>
                <w:sz w:val="28"/>
                <w:szCs w:val="28"/>
              </w:rPr>
            </w:pPr>
            <w:r w:rsidRPr="002A1BFD">
              <w:rPr>
                <w:sz w:val="28"/>
                <w:szCs w:val="28"/>
              </w:rPr>
              <w:t>2,4</w:t>
            </w:r>
          </w:p>
        </w:tc>
      </w:tr>
      <w:tr w:rsidR="002A1BFD" w:rsidRPr="002A1BFD" w:rsidTr="0099495D">
        <w:tc>
          <w:tcPr>
            <w:tcW w:w="2500" w:type="pct"/>
            <w:tcBorders>
              <w:top w:val="single" w:sz="4" w:space="0" w:color="000000"/>
              <w:left w:val="single" w:sz="4" w:space="0" w:color="000000"/>
              <w:bottom w:val="single" w:sz="4" w:space="0" w:color="000000"/>
              <w:right w:val="single" w:sz="4" w:space="0" w:color="000000"/>
            </w:tcBorders>
            <w:vAlign w:val="center"/>
            <w:hideMark/>
          </w:tcPr>
          <w:p w:rsidR="002A1BFD" w:rsidRPr="002A1BFD" w:rsidRDefault="002A1BFD" w:rsidP="0099495D">
            <w:pPr>
              <w:pStyle w:val="ConsPlusNormal"/>
              <w:tabs>
                <w:tab w:val="left" w:pos="1701"/>
              </w:tabs>
              <w:jc w:val="center"/>
              <w:rPr>
                <w:sz w:val="28"/>
                <w:szCs w:val="28"/>
              </w:rPr>
            </w:pPr>
            <w:r w:rsidRPr="002A1BFD">
              <w:rPr>
                <w:sz w:val="28"/>
                <w:szCs w:val="28"/>
              </w:rPr>
              <w:t>5 группа</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2A1BFD" w:rsidRPr="002A1BFD" w:rsidRDefault="002A1BFD" w:rsidP="0099495D">
            <w:pPr>
              <w:pStyle w:val="ConsPlusNormal"/>
              <w:tabs>
                <w:tab w:val="left" w:pos="1701"/>
              </w:tabs>
              <w:jc w:val="center"/>
              <w:rPr>
                <w:sz w:val="28"/>
                <w:szCs w:val="28"/>
              </w:rPr>
            </w:pPr>
            <w:r w:rsidRPr="002A1BFD">
              <w:rPr>
                <w:sz w:val="28"/>
                <w:szCs w:val="28"/>
              </w:rPr>
              <w:t>3,0</w:t>
            </w:r>
          </w:p>
        </w:tc>
      </w:tr>
      <w:tr w:rsidR="002A1BFD" w:rsidRPr="002A1BFD" w:rsidTr="0099495D">
        <w:tc>
          <w:tcPr>
            <w:tcW w:w="2500" w:type="pct"/>
            <w:tcBorders>
              <w:top w:val="single" w:sz="4" w:space="0" w:color="000000"/>
              <w:left w:val="single" w:sz="4" w:space="0" w:color="000000"/>
              <w:bottom w:val="single" w:sz="4" w:space="0" w:color="000000"/>
              <w:right w:val="single" w:sz="4" w:space="0" w:color="000000"/>
            </w:tcBorders>
            <w:vAlign w:val="center"/>
            <w:hideMark/>
          </w:tcPr>
          <w:p w:rsidR="002A1BFD" w:rsidRPr="002A1BFD" w:rsidRDefault="002A1BFD" w:rsidP="0099495D">
            <w:pPr>
              <w:pStyle w:val="ConsPlusNormal"/>
              <w:tabs>
                <w:tab w:val="left" w:pos="1701"/>
              </w:tabs>
              <w:jc w:val="center"/>
              <w:rPr>
                <w:sz w:val="28"/>
                <w:szCs w:val="28"/>
              </w:rPr>
            </w:pPr>
            <w:r w:rsidRPr="002A1BFD">
              <w:rPr>
                <w:sz w:val="28"/>
                <w:szCs w:val="28"/>
              </w:rPr>
              <w:t>6 группа</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2A1BFD" w:rsidRPr="002A1BFD" w:rsidRDefault="002A1BFD" w:rsidP="0099495D">
            <w:pPr>
              <w:pStyle w:val="ConsPlusNormal"/>
              <w:tabs>
                <w:tab w:val="left" w:pos="1701"/>
              </w:tabs>
              <w:jc w:val="center"/>
              <w:rPr>
                <w:sz w:val="28"/>
                <w:szCs w:val="28"/>
              </w:rPr>
            </w:pPr>
            <w:r w:rsidRPr="002A1BFD">
              <w:rPr>
                <w:sz w:val="28"/>
                <w:szCs w:val="28"/>
              </w:rPr>
              <w:t>3,4</w:t>
            </w:r>
          </w:p>
        </w:tc>
      </w:tr>
    </w:tbl>
    <w:p w:rsidR="002A1BFD" w:rsidRPr="002A1BFD" w:rsidRDefault="002A1BFD" w:rsidP="002A1BFD">
      <w:pPr>
        <w:ind w:firstLine="709"/>
        <w:jc w:val="both"/>
        <w:rPr>
          <w:sz w:val="28"/>
          <w:szCs w:val="28"/>
        </w:rPr>
      </w:pPr>
    </w:p>
    <w:p w:rsidR="002A1BFD" w:rsidRPr="002A1BFD" w:rsidRDefault="002A1BFD" w:rsidP="002A1BFD">
      <w:pPr>
        <w:ind w:firstLine="709"/>
        <w:jc w:val="both"/>
        <w:rPr>
          <w:sz w:val="28"/>
          <w:szCs w:val="28"/>
        </w:rPr>
      </w:pPr>
      <w:r w:rsidRPr="002A1BFD">
        <w:rPr>
          <w:sz w:val="28"/>
          <w:szCs w:val="28"/>
        </w:rPr>
        <w:t>1.4. Пункт 2.4. дополнить следующим абзацем:</w:t>
      </w:r>
    </w:p>
    <w:p w:rsidR="002A1BFD" w:rsidRPr="002A1BFD" w:rsidRDefault="002A1BFD" w:rsidP="002A1BFD">
      <w:pPr>
        <w:ind w:firstLine="709"/>
        <w:contextualSpacing/>
        <w:jc w:val="both"/>
        <w:rPr>
          <w:sz w:val="28"/>
          <w:szCs w:val="28"/>
        </w:rPr>
      </w:pPr>
      <w:r w:rsidRPr="002A1BFD">
        <w:rPr>
          <w:sz w:val="28"/>
          <w:szCs w:val="28"/>
        </w:rPr>
        <w:t>«Должностные оклады (ставки) заработной платы заместителей заведующих дошкольного образования (в том числе в дошкольных при общеобразовательных учреждениях) рассчит4ывается исходя из 70% оклада заведующих дошкольными учреждениями</w:t>
      </w:r>
      <w:proofErr w:type="gramStart"/>
      <w:r w:rsidRPr="002A1BFD">
        <w:rPr>
          <w:sz w:val="28"/>
          <w:szCs w:val="28"/>
        </w:rPr>
        <w:t>.».</w:t>
      </w:r>
      <w:proofErr w:type="gramEnd"/>
    </w:p>
    <w:p w:rsidR="002A1BFD" w:rsidRPr="002A1BFD" w:rsidRDefault="002A1BFD" w:rsidP="002A1BFD">
      <w:pPr>
        <w:ind w:firstLine="709"/>
        <w:jc w:val="both"/>
        <w:rPr>
          <w:sz w:val="28"/>
          <w:szCs w:val="28"/>
        </w:rPr>
      </w:pPr>
      <w:r w:rsidRPr="002A1BFD">
        <w:rPr>
          <w:sz w:val="28"/>
          <w:szCs w:val="28"/>
        </w:rPr>
        <w:lastRenderedPageBreak/>
        <w:t>2. Данное постановление распространяется на правоотношения, возникшие с 01 июля 2023 года.</w:t>
      </w:r>
    </w:p>
    <w:p w:rsidR="002A1BFD" w:rsidRPr="002A1BFD" w:rsidRDefault="002A1BFD" w:rsidP="002A1BFD">
      <w:pPr>
        <w:ind w:firstLine="709"/>
        <w:jc w:val="both"/>
        <w:rPr>
          <w:sz w:val="28"/>
          <w:szCs w:val="28"/>
        </w:rPr>
      </w:pPr>
      <w:r w:rsidRPr="002A1BFD">
        <w:rPr>
          <w:sz w:val="28"/>
          <w:szCs w:val="28"/>
        </w:rPr>
        <w:t>3. Настоящее постановление обнародовать на стенде администрации муниципального района «Кыринский район», разместить на официальном сайте муниципального района «Кыринский район».</w:t>
      </w:r>
    </w:p>
    <w:p w:rsidR="00513660" w:rsidRPr="002A1BFD" w:rsidRDefault="002A1BFD" w:rsidP="002A1BFD">
      <w:pPr>
        <w:ind w:firstLine="709"/>
        <w:jc w:val="both"/>
        <w:rPr>
          <w:sz w:val="28"/>
          <w:szCs w:val="28"/>
        </w:rPr>
      </w:pPr>
      <w:r w:rsidRPr="002A1BFD">
        <w:rPr>
          <w:sz w:val="28"/>
          <w:szCs w:val="28"/>
        </w:rPr>
        <w:t xml:space="preserve">4. </w:t>
      </w:r>
      <w:proofErr w:type="gramStart"/>
      <w:r w:rsidRPr="002A1BFD">
        <w:rPr>
          <w:sz w:val="28"/>
          <w:szCs w:val="28"/>
        </w:rPr>
        <w:t>Контроль за</w:t>
      </w:r>
      <w:proofErr w:type="gramEnd"/>
      <w:r w:rsidRPr="002A1BFD">
        <w:rPr>
          <w:sz w:val="28"/>
          <w:szCs w:val="28"/>
        </w:rPr>
        <w:t xml:space="preserve"> исполнением настоящего постановления возложить на председателя Комитета образования администрации муниципального района «Кыринский район».</w:t>
      </w:r>
    </w:p>
    <w:p w:rsidR="00513660" w:rsidRPr="002A1BFD" w:rsidRDefault="00513660" w:rsidP="007C3D73">
      <w:pPr>
        <w:ind w:firstLine="567"/>
        <w:jc w:val="both"/>
        <w:rPr>
          <w:sz w:val="28"/>
          <w:szCs w:val="28"/>
        </w:rPr>
      </w:pPr>
    </w:p>
    <w:p w:rsidR="00513660" w:rsidRPr="002A1BFD" w:rsidRDefault="00513660" w:rsidP="00644768">
      <w:pPr>
        <w:jc w:val="center"/>
        <w:rPr>
          <w:sz w:val="28"/>
          <w:szCs w:val="28"/>
        </w:rPr>
      </w:pPr>
    </w:p>
    <w:p w:rsidR="00513660" w:rsidRPr="002A1BFD" w:rsidRDefault="00513660" w:rsidP="007C3D73">
      <w:pPr>
        <w:rPr>
          <w:sz w:val="28"/>
          <w:szCs w:val="28"/>
        </w:rPr>
      </w:pPr>
    </w:p>
    <w:p w:rsidR="00513660" w:rsidRPr="002A1BFD" w:rsidRDefault="00513660" w:rsidP="00513660">
      <w:pPr>
        <w:rPr>
          <w:sz w:val="28"/>
          <w:szCs w:val="28"/>
        </w:rPr>
      </w:pPr>
      <w:r w:rsidRPr="002A1BFD">
        <w:rPr>
          <w:sz w:val="28"/>
          <w:szCs w:val="28"/>
        </w:rPr>
        <w:t>Глава муниципального района</w:t>
      </w:r>
    </w:p>
    <w:p w:rsidR="00235E3B" w:rsidRPr="002A1BFD" w:rsidRDefault="00513660" w:rsidP="00644768">
      <w:pPr>
        <w:rPr>
          <w:sz w:val="28"/>
          <w:szCs w:val="28"/>
        </w:rPr>
        <w:sectPr w:rsidR="00235E3B" w:rsidRPr="002A1BFD">
          <w:pgSz w:w="11906" w:h="16838"/>
          <w:pgMar w:top="1134" w:right="850" w:bottom="1134" w:left="1701" w:header="708" w:footer="708" w:gutter="0"/>
          <w:cols w:space="708"/>
          <w:docGrid w:linePitch="360"/>
        </w:sectPr>
      </w:pPr>
      <w:r w:rsidRPr="002A1BFD">
        <w:rPr>
          <w:sz w:val="28"/>
          <w:szCs w:val="28"/>
        </w:rPr>
        <w:t>«</w:t>
      </w:r>
      <w:proofErr w:type="spellStart"/>
      <w:r w:rsidRPr="002A1BFD">
        <w:rPr>
          <w:sz w:val="28"/>
          <w:szCs w:val="28"/>
        </w:rPr>
        <w:t>Кыринский</w:t>
      </w:r>
      <w:proofErr w:type="spellEnd"/>
      <w:r w:rsidRPr="002A1BFD">
        <w:rPr>
          <w:sz w:val="28"/>
          <w:szCs w:val="28"/>
        </w:rPr>
        <w:t xml:space="preserve"> район»                                          </w:t>
      </w:r>
      <w:r w:rsidR="00465D2A" w:rsidRPr="002A1BFD">
        <w:rPr>
          <w:sz w:val="28"/>
          <w:szCs w:val="28"/>
        </w:rPr>
        <w:t xml:space="preserve">                          </w:t>
      </w:r>
      <w:r w:rsidR="007C3D73" w:rsidRPr="002A1BFD">
        <w:rPr>
          <w:sz w:val="28"/>
          <w:szCs w:val="28"/>
        </w:rPr>
        <w:t xml:space="preserve">      </w:t>
      </w:r>
      <w:r w:rsidRPr="002A1BFD">
        <w:rPr>
          <w:sz w:val="28"/>
          <w:szCs w:val="28"/>
        </w:rPr>
        <w:t xml:space="preserve">Л.Ц. </w:t>
      </w:r>
      <w:proofErr w:type="spellStart"/>
      <w:r w:rsidRPr="002A1BFD">
        <w:rPr>
          <w:sz w:val="28"/>
          <w:szCs w:val="28"/>
        </w:rPr>
        <w:t>Сакияева</w:t>
      </w:r>
      <w:proofErr w:type="spellEnd"/>
    </w:p>
    <w:p w:rsidR="00235E3B" w:rsidRPr="00235E3B" w:rsidRDefault="00235E3B" w:rsidP="00282D01">
      <w:pPr>
        <w:rPr>
          <w:sz w:val="26"/>
          <w:szCs w:val="26"/>
        </w:rPr>
      </w:pPr>
    </w:p>
    <w:sectPr w:rsidR="00235E3B" w:rsidRPr="00235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B47058"/>
    <w:multiLevelType w:val="hybridMultilevel"/>
    <w:tmpl w:val="4C96AC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100C60"/>
    <w:rsid w:val="00166EEB"/>
    <w:rsid w:val="001C13EA"/>
    <w:rsid w:val="00235E3B"/>
    <w:rsid w:val="00282D01"/>
    <w:rsid w:val="002A1BFD"/>
    <w:rsid w:val="002D4059"/>
    <w:rsid w:val="002D4561"/>
    <w:rsid w:val="00313193"/>
    <w:rsid w:val="00326226"/>
    <w:rsid w:val="00396FC8"/>
    <w:rsid w:val="003F1570"/>
    <w:rsid w:val="003F1FCF"/>
    <w:rsid w:val="0042713F"/>
    <w:rsid w:val="00465D2A"/>
    <w:rsid w:val="00494A5E"/>
    <w:rsid w:val="004B7BE3"/>
    <w:rsid w:val="004D584D"/>
    <w:rsid w:val="004F5478"/>
    <w:rsid w:val="00513660"/>
    <w:rsid w:val="005F6D2F"/>
    <w:rsid w:val="00626E4F"/>
    <w:rsid w:val="00644768"/>
    <w:rsid w:val="00652506"/>
    <w:rsid w:val="00660E7E"/>
    <w:rsid w:val="00666AF4"/>
    <w:rsid w:val="00701040"/>
    <w:rsid w:val="00745E58"/>
    <w:rsid w:val="007C0F11"/>
    <w:rsid w:val="007C3D73"/>
    <w:rsid w:val="007C3F93"/>
    <w:rsid w:val="007E1A3F"/>
    <w:rsid w:val="008624C8"/>
    <w:rsid w:val="008900DF"/>
    <w:rsid w:val="008C158E"/>
    <w:rsid w:val="008D7790"/>
    <w:rsid w:val="0094527C"/>
    <w:rsid w:val="009B2A5E"/>
    <w:rsid w:val="00A617CD"/>
    <w:rsid w:val="00AC47BD"/>
    <w:rsid w:val="00B44F1F"/>
    <w:rsid w:val="00C21D0D"/>
    <w:rsid w:val="00CA6877"/>
    <w:rsid w:val="00DC7552"/>
    <w:rsid w:val="00DD35FE"/>
    <w:rsid w:val="00E07C75"/>
    <w:rsid w:val="00E34F7D"/>
    <w:rsid w:val="00E7577B"/>
    <w:rsid w:val="00F83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3D73"/>
    <w:pPr>
      <w:keepNext/>
      <w:widowControl w:val="0"/>
      <w:autoSpaceDE w:val="0"/>
      <w:autoSpaceDN w:val="0"/>
      <w:adjustRightInd w:val="0"/>
      <w:spacing w:before="240" w:after="60"/>
      <w:outlineLvl w:val="0"/>
    </w:pPr>
    <w:rPr>
      <w:rFonts w:ascii="Cambria" w:eastAsia="Calibri"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semiHidden/>
    <w:unhideWhenUsed/>
    <w:rsid w:val="00666AF4"/>
    <w:pPr>
      <w:spacing w:before="100" w:beforeAutospacing="1" w:after="119"/>
    </w:pPr>
  </w:style>
  <w:style w:type="character" w:styleId="a7">
    <w:name w:val="Emphasis"/>
    <w:qFormat/>
    <w:rsid w:val="007C3D73"/>
    <w:rPr>
      <w:i/>
      <w:iCs/>
    </w:rPr>
  </w:style>
  <w:style w:type="character" w:customStyle="1" w:styleId="10">
    <w:name w:val="Заголовок 1 Знак"/>
    <w:basedOn w:val="a0"/>
    <w:link w:val="1"/>
    <w:rsid w:val="007C3D73"/>
    <w:rPr>
      <w:rFonts w:ascii="Cambria" w:eastAsia="Calibri" w:hAnsi="Cambria" w:cs="Times New Roman"/>
      <w:b/>
      <w:bCs/>
      <w:kern w:val="32"/>
      <w:sz w:val="32"/>
      <w:szCs w:val="32"/>
      <w:lang w:eastAsia="ru-RU"/>
    </w:rPr>
  </w:style>
  <w:style w:type="paragraph" w:styleId="a8">
    <w:name w:val="Body Text Indent"/>
    <w:basedOn w:val="a"/>
    <w:link w:val="a9"/>
    <w:rsid w:val="007C3D73"/>
    <w:pPr>
      <w:autoSpaceDE w:val="0"/>
      <w:autoSpaceDN w:val="0"/>
      <w:adjustRightInd w:val="0"/>
      <w:jc w:val="both"/>
    </w:pPr>
    <w:rPr>
      <w:sz w:val="22"/>
      <w:szCs w:val="22"/>
    </w:rPr>
  </w:style>
  <w:style w:type="character" w:customStyle="1" w:styleId="a9">
    <w:name w:val="Основной текст с отступом Знак"/>
    <w:basedOn w:val="a0"/>
    <w:link w:val="a8"/>
    <w:rsid w:val="007C3D73"/>
    <w:rPr>
      <w:rFonts w:ascii="Times New Roman" w:eastAsia="Times New Roman" w:hAnsi="Times New Roman" w:cs="Times New Roman"/>
      <w:lang w:eastAsia="ru-RU"/>
    </w:rPr>
  </w:style>
  <w:style w:type="paragraph" w:customStyle="1" w:styleId="11">
    <w:name w:val="Абзац списка1"/>
    <w:basedOn w:val="a"/>
    <w:rsid w:val="007C3D73"/>
    <w:pPr>
      <w:widowControl w:val="0"/>
      <w:autoSpaceDE w:val="0"/>
      <w:autoSpaceDN w:val="0"/>
      <w:adjustRightInd w:val="0"/>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3D73"/>
    <w:pPr>
      <w:keepNext/>
      <w:widowControl w:val="0"/>
      <w:autoSpaceDE w:val="0"/>
      <w:autoSpaceDN w:val="0"/>
      <w:adjustRightInd w:val="0"/>
      <w:spacing w:before="240" w:after="60"/>
      <w:outlineLvl w:val="0"/>
    </w:pPr>
    <w:rPr>
      <w:rFonts w:ascii="Cambria" w:eastAsia="Calibri"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semiHidden/>
    <w:unhideWhenUsed/>
    <w:rsid w:val="00666AF4"/>
    <w:pPr>
      <w:spacing w:before="100" w:beforeAutospacing="1" w:after="119"/>
    </w:pPr>
  </w:style>
  <w:style w:type="character" w:styleId="a7">
    <w:name w:val="Emphasis"/>
    <w:qFormat/>
    <w:rsid w:val="007C3D73"/>
    <w:rPr>
      <w:i/>
      <w:iCs/>
    </w:rPr>
  </w:style>
  <w:style w:type="character" w:customStyle="1" w:styleId="10">
    <w:name w:val="Заголовок 1 Знак"/>
    <w:basedOn w:val="a0"/>
    <w:link w:val="1"/>
    <w:rsid w:val="007C3D73"/>
    <w:rPr>
      <w:rFonts w:ascii="Cambria" w:eastAsia="Calibri" w:hAnsi="Cambria" w:cs="Times New Roman"/>
      <w:b/>
      <w:bCs/>
      <w:kern w:val="32"/>
      <w:sz w:val="32"/>
      <w:szCs w:val="32"/>
      <w:lang w:eastAsia="ru-RU"/>
    </w:rPr>
  </w:style>
  <w:style w:type="paragraph" w:styleId="a8">
    <w:name w:val="Body Text Indent"/>
    <w:basedOn w:val="a"/>
    <w:link w:val="a9"/>
    <w:rsid w:val="007C3D73"/>
    <w:pPr>
      <w:autoSpaceDE w:val="0"/>
      <w:autoSpaceDN w:val="0"/>
      <w:adjustRightInd w:val="0"/>
      <w:jc w:val="both"/>
    </w:pPr>
    <w:rPr>
      <w:sz w:val="22"/>
      <w:szCs w:val="22"/>
    </w:rPr>
  </w:style>
  <w:style w:type="character" w:customStyle="1" w:styleId="a9">
    <w:name w:val="Основной текст с отступом Знак"/>
    <w:basedOn w:val="a0"/>
    <w:link w:val="a8"/>
    <w:rsid w:val="007C3D73"/>
    <w:rPr>
      <w:rFonts w:ascii="Times New Roman" w:eastAsia="Times New Roman" w:hAnsi="Times New Roman" w:cs="Times New Roman"/>
      <w:lang w:eastAsia="ru-RU"/>
    </w:rPr>
  </w:style>
  <w:style w:type="paragraph" w:customStyle="1" w:styleId="11">
    <w:name w:val="Абзац списка1"/>
    <w:basedOn w:val="a"/>
    <w:rsid w:val="007C3D73"/>
    <w:pPr>
      <w:widowControl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64953">
      <w:bodyDiv w:val="1"/>
      <w:marLeft w:val="0"/>
      <w:marRight w:val="0"/>
      <w:marTop w:val="0"/>
      <w:marBottom w:val="0"/>
      <w:divBdr>
        <w:top w:val="none" w:sz="0" w:space="0" w:color="auto"/>
        <w:left w:val="none" w:sz="0" w:space="0" w:color="auto"/>
        <w:bottom w:val="none" w:sz="0" w:space="0" w:color="auto"/>
        <w:right w:val="none" w:sz="0" w:space="0" w:color="auto"/>
      </w:divBdr>
    </w:div>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629</Words>
  <Characters>3590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3</cp:revision>
  <cp:lastPrinted>2022-02-15T00:24:00Z</cp:lastPrinted>
  <dcterms:created xsi:type="dcterms:W3CDTF">2023-07-19T00:49:00Z</dcterms:created>
  <dcterms:modified xsi:type="dcterms:W3CDTF">2023-07-22T14:39:00Z</dcterms:modified>
</cp:coreProperties>
</file>