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4C35C5">
        <w:rPr>
          <w:sz w:val="28"/>
        </w:rPr>
        <w:t>от 4</w:t>
      </w:r>
      <w:r w:rsidR="00701040">
        <w:rPr>
          <w:sz w:val="28"/>
        </w:rPr>
        <w:t xml:space="preserve"> </w:t>
      </w:r>
      <w:r w:rsidR="004C4EBC">
        <w:rPr>
          <w:sz w:val="28"/>
        </w:rPr>
        <w:t>декабря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4C35C5">
        <w:rPr>
          <w:sz w:val="28"/>
        </w:rPr>
        <w:t>747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A45E43" w:rsidRDefault="00A45E43" w:rsidP="00A45E43">
      <w:pPr>
        <w:suppressAutoHyphens/>
        <w:jc w:val="center"/>
        <w:rPr>
          <w:b/>
          <w:sz w:val="28"/>
          <w:szCs w:val="28"/>
        </w:rPr>
      </w:pPr>
      <w:r w:rsidRPr="00E16330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основных направлений долговой </w:t>
      </w:r>
      <w:r w:rsidRPr="00E16330">
        <w:rPr>
          <w:b/>
          <w:sz w:val="28"/>
          <w:szCs w:val="28"/>
        </w:rPr>
        <w:t>политики</w:t>
      </w:r>
      <w:r>
        <w:rPr>
          <w:b/>
          <w:sz w:val="28"/>
          <w:szCs w:val="28"/>
        </w:rPr>
        <w:t xml:space="preserve"> м</w:t>
      </w:r>
      <w:r w:rsidRPr="00E16330">
        <w:rPr>
          <w:b/>
          <w:sz w:val="28"/>
          <w:szCs w:val="28"/>
        </w:rPr>
        <w:t>униципального</w:t>
      </w:r>
      <w:r w:rsidR="006041DC">
        <w:rPr>
          <w:b/>
          <w:sz w:val="28"/>
          <w:szCs w:val="28"/>
        </w:rPr>
        <w:t xml:space="preserve"> района «Кыринский </w:t>
      </w:r>
      <w:bookmarkStart w:id="0" w:name="_GoBack"/>
      <w:bookmarkEnd w:id="0"/>
      <w:r>
        <w:rPr>
          <w:b/>
          <w:sz w:val="28"/>
          <w:szCs w:val="28"/>
        </w:rPr>
        <w:t>район»</w:t>
      </w:r>
    </w:p>
    <w:p w:rsidR="00A45E43" w:rsidRPr="00E16330" w:rsidRDefault="00A45E43" w:rsidP="00A45E4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Pr="00E16330">
        <w:rPr>
          <w:b/>
          <w:sz w:val="28"/>
          <w:szCs w:val="28"/>
        </w:rPr>
        <w:t xml:space="preserve"> год и плановый</w:t>
      </w:r>
      <w:r>
        <w:rPr>
          <w:b/>
          <w:sz w:val="28"/>
          <w:szCs w:val="28"/>
        </w:rPr>
        <w:t xml:space="preserve"> </w:t>
      </w:r>
      <w:r w:rsidRPr="00E16330">
        <w:rPr>
          <w:b/>
          <w:sz w:val="28"/>
          <w:szCs w:val="28"/>
        </w:rPr>
        <w:t>период 20</w:t>
      </w:r>
      <w:r>
        <w:rPr>
          <w:b/>
          <w:sz w:val="28"/>
          <w:szCs w:val="28"/>
        </w:rPr>
        <w:t>25</w:t>
      </w:r>
      <w:r w:rsidRPr="00E1633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26</w:t>
      </w:r>
      <w:r w:rsidRPr="00E16330">
        <w:rPr>
          <w:b/>
          <w:sz w:val="28"/>
          <w:szCs w:val="28"/>
        </w:rPr>
        <w:t xml:space="preserve"> годов</w:t>
      </w:r>
    </w:p>
    <w:p w:rsidR="00A45E43" w:rsidRPr="00371E9B" w:rsidRDefault="00A45E43" w:rsidP="00A45E43">
      <w:pPr>
        <w:pStyle w:val="a7"/>
        <w:suppressAutoHyphens/>
        <w:spacing w:after="0"/>
        <w:jc w:val="both"/>
        <w:rPr>
          <w:bCs/>
          <w:sz w:val="28"/>
          <w:szCs w:val="28"/>
        </w:rPr>
      </w:pPr>
    </w:p>
    <w:p w:rsidR="00A45E43" w:rsidRPr="00A45E43" w:rsidRDefault="006041DC" w:rsidP="00A45E43">
      <w:pPr>
        <w:pStyle w:val="a9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A45E43" w:rsidRPr="00A45E43">
        <w:rPr>
          <w:sz w:val="28"/>
        </w:rPr>
        <w:t>с пунктом 13 статьи 107.1 Бюджетного кодекса Российской Федерации, в целях эффективного управления муниципальным долгом муниципального района «Кыринский район» и принятия мер по снижению долговой нагрузки, руководствуясь ст. 26 Устава муниципального района «К</w:t>
      </w:r>
      <w:r>
        <w:rPr>
          <w:sz w:val="28"/>
        </w:rPr>
        <w:t xml:space="preserve">ыринский район», администрация </w:t>
      </w:r>
      <w:r w:rsidR="00A45E43" w:rsidRPr="00A45E43">
        <w:rPr>
          <w:sz w:val="28"/>
        </w:rPr>
        <w:t>муниципального района «Кыринский район» постановляет:</w:t>
      </w:r>
    </w:p>
    <w:p w:rsidR="00A45E43" w:rsidRPr="00A45E43" w:rsidRDefault="00A45E43" w:rsidP="00A45E43">
      <w:pPr>
        <w:pStyle w:val="a9"/>
        <w:ind w:firstLine="709"/>
        <w:jc w:val="both"/>
        <w:rPr>
          <w:bCs/>
          <w:sz w:val="28"/>
        </w:rPr>
      </w:pPr>
      <w:r w:rsidRPr="00A45E43">
        <w:rPr>
          <w:sz w:val="28"/>
        </w:rPr>
        <w:t>1. Утвердить прилагаемые Основные направления долговой политики муниципального района «Кыринский район» на 2024 год и на плановый период 2025 и 2026 годов.</w:t>
      </w:r>
    </w:p>
    <w:p w:rsidR="00A45E43" w:rsidRPr="00A45E43" w:rsidRDefault="006041DC" w:rsidP="00A45E43">
      <w:pPr>
        <w:pStyle w:val="a9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A45E43" w:rsidRPr="00A45E43">
        <w:rPr>
          <w:sz w:val="28"/>
        </w:rPr>
        <w:t xml:space="preserve">Настоящее постановление вступает в силу 1 января 2024г. </w:t>
      </w:r>
    </w:p>
    <w:p w:rsidR="00513660" w:rsidRPr="00AC47BD" w:rsidRDefault="00A45E43" w:rsidP="00A45E43">
      <w:pPr>
        <w:pStyle w:val="a9"/>
        <w:ind w:firstLine="709"/>
        <w:jc w:val="both"/>
        <w:rPr>
          <w:szCs w:val="26"/>
        </w:rPr>
      </w:pPr>
      <w:r w:rsidRPr="00A45E43">
        <w:rPr>
          <w:sz w:val="28"/>
        </w:rPr>
        <w:t xml:space="preserve">3. </w:t>
      </w:r>
      <w:proofErr w:type="gramStart"/>
      <w:r w:rsidRPr="00A45E43">
        <w:rPr>
          <w:sz w:val="28"/>
        </w:rPr>
        <w:t>Разместить</w:t>
      </w:r>
      <w:proofErr w:type="gramEnd"/>
      <w:r w:rsidRPr="00A45E43">
        <w:rPr>
          <w:sz w:val="28"/>
        </w:rPr>
        <w:t xml:space="preserve"> настоящее постановление на официальном сайте муниципальн</w:t>
      </w:r>
      <w:r w:rsidR="006041DC">
        <w:rPr>
          <w:sz w:val="28"/>
        </w:rPr>
        <w:t xml:space="preserve">ого района «Кыринский район» в </w:t>
      </w:r>
      <w:r w:rsidRPr="00A45E43">
        <w:rPr>
          <w:sz w:val="28"/>
        </w:rPr>
        <w:t>информационно-телекоммуникационной сети «Интернет».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A45E43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«Кыринский район»                                                                          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E43" w:rsidRPr="00A45E43" w:rsidRDefault="00A45E43" w:rsidP="00A45E4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</w:t>
      </w:r>
      <w:r w:rsidRPr="00462D91">
        <w:rPr>
          <w:sz w:val="27"/>
          <w:szCs w:val="27"/>
        </w:rPr>
        <w:t>Утверждены</w:t>
      </w:r>
    </w:p>
    <w:p w:rsidR="00A45E43" w:rsidRPr="00462D91" w:rsidRDefault="00A45E43" w:rsidP="00A45E43">
      <w:pPr>
        <w:tabs>
          <w:tab w:val="left" w:pos="709"/>
          <w:tab w:val="left" w:pos="6804"/>
        </w:tabs>
        <w:suppressAutoHyphens/>
        <w:ind w:left="5529"/>
        <w:jc w:val="center"/>
        <w:rPr>
          <w:sz w:val="27"/>
          <w:szCs w:val="27"/>
        </w:rPr>
      </w:pPr>
      <w:r w:rsidRPr="00462D91">
        <w:rPr>
          <w:sz w:val="27"/>
          <w:szCs w:val="27"/>
        </w:rPr>
        <w:t>постановлением</w:t>
      </w:r>
    </w:p>
    <w:p w:rsidR="00A45E43" w:rsidRPr="00462D91" w:rsidRDefault="00A45E43" w:rsidP="00A45E43">
      <w:pPr>
        <w:tabs>
          <w:tab w:val="left" w:pos="709"/>
          <w:tab w:val="left" w:pos="6804"/>
        </w:tabs>
        <w:suppressAutoHyphens/>
        <w:ind w:left="5529"/>
        <w:jc w:val="center"/>
        <w:rPr>
          <w:sz w:val="27"/>
          <w:szCs w:val="27"/>
        </w:rPr>
      </w:pPr>
      <w:r w:rsidRPr="00462D91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>муниципального</w:t>
      </w:r>
      <w:r w:rsidRPr="00462D91">
        <w:rPr>
          <w:sz w:val="27"/>
          <w:szCs w:val="27"/>
        </w:rPr>
        <w:t xml:space="preserve"> района</w:t>
      </w:r>
      <w:r>
        <w:rPr>
          <w:sz w:val="27"/>
          <w:szCs w:val="27"/>
        </w:rPr>
        <w:t xml:space="preserve"> «Кыринский район»</w:t>
      </w:r>
    </w:p>
    <w:p w:rsidR="00A45E43" w:rsidRPr="00462D91" w:rsidRDefault="00A45E43" w:rsidP="00A45E43">
      <w:pPr>
        <w:suppressAutoHyphens/>
        <w:ind w:left="5529"/>
        <w:jc w:val="center"/>
        <w:rPr>
          <w:sz w:val="27"/>
          <w:szCs w:val="27"/>
        </w:rPr>
      </w:pPr>
      <w:r w:rsidRPr="00462D91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 ___ декабря 2023года </w:t>
      </w:r>
      <w:r w:rsidRPr="00462D91">
        <w:rPr>
          <w:sz w:val="27"/>
          <w:szCs w:val="27"/>
        </w:rPr>
        <w:t>№</w:t>
      </w:r>
      <w:r>
        <w:rPr>
          <w:sz w:val="27"/>
          <w:szCs w:val="27"/>
        </w:rPr>
        <w:t xml:space="preserve">___ </w:t>
      </w:r>
    </w:p>
    <w:p w:rsidR="00A45E43" w:rsidRPr="00462D91" w:rsidRDefault="00A45E43" w:rsidP="00A45E43">
      <w:pPr>
        <w:tabs>
          <w:tab w:val="left" w:pos="709"/>
        </w:tabs>
        <w:suppressAutoHyphens/>
        <w:jc w:val="center"/>
        <w:rPr>
          <w:sz w:val="27"/>
          <w:szCs w:val="27"/>
        </w:rPr>
      </w:pPr>
    </w:p>
    <w:p w:rsidR="00A45E43" w:rsidRPr="00462D91" w:rsidRDefault="00A45E43" w:rsidP="00A45E43">
      <w:pPr>
        <w:tabs>
          <w:tab w:val="left" w:pos="709"/>
        </w:tabs>
        <w:suppressAutoHyphens/>
        <w:jc w:val="center"/>
        <w:rPr>
          <w:sz w:val="27"/>
          <w:szCs w:val="27"/>
        </w:rPr>
      </w:pPr>
    </w:p>
    <w:p w:rsidR="00A45E43" w:rsidRPr="00A45E43" w:rsidRDefault="00A45E43" w:rsidP="00A45E43">
      <w:pPr>
        <w:suppressAutoHyphens/>
        <w:jc w:val="center"/>
        <w:rPr>
          <w:b/>
          <w:sz w:val="26"/>
          <w:szCs w:val="26"/>
        </w:rPr>
      </w:pPr>
      <w:r w:rsidRPr="00A45E43">
        <w:rPr>
          <w:b/>
          <w:sz w:val="26"/>
          <w:szCs w:val="26"/>
        </w:rPr>
        <w:t>Основные направления долговой политики</w:t>
      </w:r>
    </w:p>
    <w:p w:rsidR="00A45E43" w:rsidRPr="00A45E43" w:rsidRDefault="00A45E43" w:rsidP="00A45E43">
      <w:pPr>
        <w:suppressAutoHyphens/>
        <w:jc w:val="center"/>
        <w:rPr>
          <w:b/>
          <w:sz w:val="26"/>
          <w:szCs w:val="26"/>
        </w:rPr>
      </w:pPr>
      <w:r w:rsidRPr="00A45E43">
        <w:rPr>
          <w:b/>
          <w:sz w:val="26"/>
          <w:szCs w:val="26"/>
        </w:rPr>
        <w:t>муниципального района «Кыринский  район»</w:t>
      </w:r>
    </w:p>
    <w:p w:rsidR="00A45E43" w:rsidRPr="00A45E43" w:rsidRDefault="00A45E43" w:rsidP="00A45E43">
      <w:pPr>
        <w:tabs>
          <w:tab w:val="left" w:pos="709"/>
        </w:tabs>
        <w:suppressAutoHyphens/>
        <w:contextualSpacing/>
        <w:jc w:val="center"/>
        <w:rPr>
          <w:b/>
          <w:sz w:val="26"/>
          <w:szCs w:val="26"/>
        </w:rPr>
      </w:pPr>
      <w:r w:rsidRPr="00A45E43">
        <w:rPr>
          <w:b/>
          <w:sz w:val="26"/>
          <w:szCs w:val="26"/>
        </w:rPr>
        <w:t>на 2024 год и на плановый период 2025 и 2026 годов</w:t>
      </w:r>
    </w:p>
    <w:p w:rsidR="00A45E43" w:rsidRPr="00A45E43" w:rsidRDefault="00A45E43" w:rsidP="00A45E43">
      <w:pPr>
        <w:tabs>
          <w:tab w:val="left" w:pos="709"/>
        </w:tabs>
        <w:suppressAutoHyphens/>
        <w:contextualSpacing/>
        <w:jc w:val="center"/>
        <w:rPr>
          <w:sz w:val="26"/>
          <w:szCs w:val="26"/>
        </w:rPr>
      </w:pPr>
    </w:p>
    <w:p w:rsidR="00A45E43" w:rsidRPr="00A45E43" w:rsidRDefault="00A45E43" w:rsidP="00A45E43">
      <w:pPr>
        <w:suppressAutoHyphens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A45E43">
        <w:rPr>
          <w:b/>
          <w:sz w:val="26"/>
          <w:szCs w:val="26"/>
        </w:rPr>
        <w:t>1. Общие положения</w:t>
      </w:r>
    </w:p>
    <w:p w:rsidR="00A45E43" w:rsidRPr="00A45E43" w:rsidRDefault="00A45E43" w:rsidP="00A45E43">
      <w:pPr>
        <w:pStyle w:val="ConsPlusNormal"/>
        <w:tabs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 xml:space="preserve">Долговая политика муниципального района «Кыринский район»   на 2024 год и на плановый период 2025 и 2026 годов (далее - долговая политика муниципального образования) является неотъемлемой частью финансовой политики  муниципального района «Кыринский  район» и направлена </w:t>
      </w:r>
      <w:proofErr w:type="gramStart"/>
      <w:r w:rsidRPr="00A45E43">
        <w:rPr>
          <w:sz w:val="26"/>
          <w:szCs w:val="26"/>
        </w:rPr>
        <w:t>на</w:t>
      </w:r>
      <w:proofErr w:type="gramEnd"/>
      <w:r w:rsidRPr="00A45E43">
        <w:rPr>
          <w:sz w:val="26"/>
          <w:szCs w:val="26"/>
        </w:rPr>
        <w:t>:</w:t>
      </w:r>
    </w:p>
    <w:p w:rsidR="00A45E43" w:rsidRPr="00A45E43" w:rsidRDefault="00A45E43" w:rsidP="00A45E43">
      <w:pPr>
        <w:pStyle w:val="ConsPlusNormal"/>
        <w:tabs>
          <w:tab w:val="left" w:pos="1418"/>
        </w:tabs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-    обеспечение финансирования дефицита бюджета района;</w:t>
      </w:r>
    </w:p>
    <w:p w:rsidR="00A45E43" w:rsidRPr="00A45E43" w:rsidRDefault="00A45E43" w:rsidP="00A45E43">
      <w:pPr>
        <w:pStyle w:val="ConsPlusNormal"/>
        <w:tabs>
          <w:tab w:val="left" w:pos="1418"/>
        </w:tabs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- своевременное и полное исполнение долговых обязательств муниципального района «Кыринский район»;</w:t>
      </w:r>
    </w:p>
    <w:p w:rsidR="00A45E43" w:rsidRPr="00A45E43" w:rsidRDefault="00A45E43" w:rsidP="00A45E43">
      <w:pPr>
        <w:pStyle w:val="ConsPlusNormal"/>
        <w:tabs>
          <w:tab w:val="left" w:pos="1418"/>
        </w:tabs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-   обеспечение поддержания объема муниципального долга и предельного объема муниципального долга муниципального района «Кыринский район» в пределах, установленных Бюджетным кодексом Российской Федерации и решением Совета муниципального района «Кыринский район» о бюджете муниципального района «Кыринский район» на текущий финансовый год и на плановый период;</w:t>
      </w:r>
    </w:p>
    <w:p w:rsidR="00A45E43" w:rsidRPr="00A45E43" w:rsidRDefault="00A45E43" w:rsidP="00A45E43">
      <w:pPr>
        <w:pStyle w:val="ConsPlusNormal"/>
        <w:tabs>
          <w:tab w:val="left" w:pos="1418"/>
        </w:tabs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- обеспечение поддержания расходов на обслуживание муниципального долга муниципального района «Кыринский район» в пределах, установленных Бюджетным кодексом Российской Федерации и решением Совета муниципального района «Кыринский район» о бюджете муниципального района «Кыринский район» на текущий финансовый год и на плановый период.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</w:p>
    <w:p w:rsidR="00A45E43" w:rsidRPr="00A45E43" w:rsidRDefault="00A45E43" w:rsidP="00A45E4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A45E43">
        <w:rPr>
          <w:b/>
          <w:sz w:val="26"/>
          <w:szCs w:val="26"/>
        </w:rPr>
        <w:t>2. Итоги реализации долговой политики муниципального района «Кыринский район»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По итогам 2022 года объем муниципального долга Кыринского района составил  3928,0 тыс. рублей, или 1,5 % от доходов бюджета района без учета безвозмездных поступлений.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 xml:space="preserve">По состоянию  на 1 января 2023 года муниципальный долг района представлен кредитами, полученными  из  бюджета  Забайкальского края. 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В целях снижения долговой нагрузки на бюджет района в 2017 году район принял участие в реструктуризации обязательств по бюджетным кредитам</w:t>
      </w:r>
      <w:proofErr w:type="gramStart"/>
      <w:r w:rsidRPr="00A45E43">
        <w:rPr>
          <w:sz w:val="26"/>
          <w:szCs w:val="26"/>
        </w:rPr>
        <w:t xml:space="preserve"> ,</w:t>
      </w:r>
      <w:proofErr w:type="gramEnd"/>
      <w:r w:rsidRPr="00A45E43">
        <w:rPr>
          <w:sz w:val="26"/>
          <w:szCs w:val="26"/>
        </w:rPr>
        <w:t xml:space="preserve"> полученным из  краевого бюджета . Проценты за пользование бюджетными кредитами составляют 0,1 % годовых.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Расходы  на обслуживание  муниципального долга муниципального района «Кыринский район» в 2022 году составили  5,9  тыс. рублей, или  0,0009 % объема расходов бюджета района.</w:t>
      </w:r>
    </w:p>
    <w:p w:rsidR="00A45E43" w:rsidRPr="00A45E43" w:rsidRDefault="00A45E43" w:rsidP="00A45E43">
      <w:pPr>
        <w:pStyle w:val="ConsPlusNormal"/>
        <w:spacing w:before="220"/>
        <w:ind w:right="-568"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 xml:space="preserve">Погашение и обслуживание долговых обязательств муниципального района «Кыринский район»   осуществлялись в установленный срок и в полном объеме. </w:t>
      </w:r>
    </w:p>
    <w:p w:rsidR="00A45E43" w:rsidRPr="00A45E43" w:rsidRDefault="00A45E43" w:rsidP="00A45E43">
      <w:pPr>
        <w:pStyle w:val="ConsPlusNormal"/>
        <w:spacing w:before="220"/>
        <w:ind w:right="-285"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 xml:space="preserve">Объем муниципального долга района  не превышает норматива, установленного </w:t>
      </w:r>
      <w:proofErr w:type="gramStart"/>
      <w:r w:rsidRPr="00A45E43">
        <w:rPr>
          <w:sz w:val="26"/>
          <w:szCs w:val="26"/>
        </w:rPr>
        <w:t>Бюджетном</w:t>
      </w:r>
      <w:proofErr w:type="gramEnd"/>
      <w:r w:rsidRPr="00A45E43">
        <w:rPr>
          <w:sz w:val="26"/>
          <w:szCs w:val="26"/>
        </w:rPr>
        <w:t xml:space="preserve"> кодексом Российской Федерации. </w:t>
      </w:r>
    </w:p>
    <w:p w:rsidR="00A45E43" w:rsidRPr="00A45E43" w:rsidRDefault="00A45E43" w:rsidP="00A45E43">
      <w:pPr>
        <w:pStyle w:val="ConsPlusNormal"/>
        <w:spacing w:before="220"/>
        <w:ind w:left="567" w:right="-285" w:firstLine="142"/>
        <w:contextualSpacing/>
        <w:jc w:val="both"/>
        <w:rPr>
          <w:sz w:val="26"/>
          <w:szCs w:val="26"/>
        </w:rPr>
      </w:pPr>
    </w:p>
    <w:p w:rsidR="00A45E43" w:rsidRDefault="00A45E43" w:rsidP="00A45E43">
      <w:pPr>
        <w:suppressAutoHyphens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A45E43">
        <w:rPr>
          <w:b/>
          <w:sz w:val="26"/>
          <w:szCs w:val="26"/>
        </w:rPr>
        <w:t xml:space="preserve">3. Цели и принципы долговой политики муниципального района </w:t>
      </w:r>
    </w:p>
    <w:p w:rsidR="00A45E43" w:rsidRPr="00A45E43" w:rsidRDefault="00A45E43" w:rsidP="00A45E43">
      <w:pPr>
        <w:suppressAutoHyphens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A45E43">
        <w:rPr>
          <w:b/>
          <w:sz w:val="26"/>
          <w:szCs w:val="26"/>
        </w:rPr>
        <w:t>«Кыринский район»</w:t>
      </w:r>
    </w:p>
    <w:p w:rsidR="00A45E43" w:rsidRPr="00A45E43" w:rsidRDefault="00A45E43" w:rsidP="00A45E4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A45E43" w:rsidRPr="00A45E43" w:rsidRDefault="00A45E43" w:rsidP="00A45E4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A45E43">
        <w:rPr>
          <w:sz w:val="26"/>
          <w:szCs w:val="26"/>
        </w:rPr>
        <w:t>Целью   долговой    политики    муниципального    района  «Кыринский район»</w:t>
      </w:r>
      <w:r>
        <w:rPr>
          <w:sz w:val="26"/>
          <w:szCs w:val="26"/>
        </w:rPr>
        <w:t xml:space="preserve"> </w:t>
      </w:r>
      <w:r w:rsidRPr="00A45E43">
        <w:rPr>
          <w:sz w:val="26"/>
          <w:szCs w:val="26"/>
        </w:rPr>
        <w:t>является поддержание объема долговых обязательств муниципального района «Кыринский район»  на экономически безопасном уровне в объеме, обеспечивающем возможность гарантированного выполнения долговых обязательств в полном объеме и в установленные сроки, соблюдение требований, установленных Бюджетным кодексом Российской Федерации, а также обеспечение высокого уровня долговой устойчивости бюджета муниципального района «Кыринский район».</w:t>
      </w:r>
      <w:proofErr w:type="gramEnd"/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Принципами долговой политики муниципального района «Кыринский район»  являются: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- соблюдение ограничений, установленных Бюджетным кодексом Российской Федерации;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- своевременное и безусловное обслуживание и погашение долговых обязательств муниципального района «Кыринский район»;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- открытость и прозрачность управления муниципальным долгом муниципального района «Кыринский район».</w:t>
      </w:r>
    </w:p>
    <w:p w:rsidR="00A45E43" w:rsidRPr="00A45E43" w:rsidRDefault="00A45E43" w:rsidP="00A45E4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45E43" w:rsidRDefault="00A45E43" w:rsidP="00A45E43">
      <w:pPr>
        <w:pStyle w:val="ConsPlusNormal"/>
        <w:contextualSpacing/>
        <w:jc w:val="center"/>
        <w:outlineLvl w:val="1"/>
        <w:rPr>
          <w:b/>
          <w:sz w:val="26"/>
          <w:szCs w:val="26"/>
        </w:rPr>
      </w:pPr>
      <w:r w:rsidRPr="00A45E43">
        <w:rPr>
          <w:b/>
          <w:sz w:val="26"/>
          <w:szCs w:val="26"/>
        </w:rPr>
        <w:t>4. Основные задачи долговой политики муниципального района</w:t>
      </w:r>
    </w:p>
    <w:p w:rsidR="00A45E43" w:rsidRPr="00A45E43" w:rsidRDefault="00A45E43" w:rsidP="00A45E43">
      <w:pPr>
        <w:pStyle w:val="ConsPlusNormal"/>
        <w:contextualSpacing/>
        <w:jc w:val="center"/>
        <w:outlineLvl w:val="1"/>
        <w:rPr>
          <w:b/>
          <w:sz w:val="26"/>
          <w:szCs w:val="26"/>
        </w:rPr>
      </w:pPr>
      <w:r w:rsidRPr="00A45E43">
        <w:rPr>
          <w:b/>
          <w:sz w:val="26"/>
          <w:szCs w:val="26"/>
        </w:rPr>
        <w:t xml:space="preserve"> «Кыринский район»</w:t>
      </w:r>
    </w:p>
    <w:p w:rsidR="00A45E43" w:rsidRPr="00A45E43" w:rsidRDefault="00A45E43" w:rsidP="00A45E43">
      <w:pPr>
        <w:pStyle w:val="ConsPlusNormal"/>
        <w:ind w:firstLine="709"/>
        <w:contextualSpacing/>
        <w:jc w:val="both"/>
        <w:outlineLvl w:val="1"/>
        <w:rPr>
          <w:sz w:val="26"/>
          <w:szCs w:val="26"/>
        </w:rPr>
      </w:pPr>
    </w:p>
    <w:p w:rsidR="00A45E43" w:rsidRPr="00A45E43" w:rsidRDefault="00A45E43" w:rsidP="00A45E43">
      <w:pPr>
        <w:pStyle w:val="ConsPlusNormal"/>
        <w:ind w:firstLine="709"/>
        <w:contextualSpacing/>
        <w:jc w:val="both"/>
        <w:outlineLvl w:val="1"/>
        <w:rPr>
          <w:sz w:val="26"/>
          <w:szCs w:val="26"/>
        </w:rPr>
      </w:pPr>
      <w:r w:rsidRPr="00A45E43">
        <w:rPr>
          <w:sz w:val="26"/>
          <w:szCs w:val="26"/>
        </w:rPr>
        <w:t>Основными задачами долговой политики муниципального района «Кыринский район»  являются: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1)  своевременное исполнение  долговых обязатель</w:t>
      </w:r>
      <w:proofErr w:type="gramStart"/>
      <w:r w:rsidRPr="00A45E43">
        <w:rPr>
          <w:sz w:val="26"/>
          <w:szCs w:val="26"/>
        </w:rPr>
        <w:t>ств   пр</w:t>
      </w:r>
      <w:proofErr w:type="gramEnd"/>
      <w:r w:rsidRPr="00A45E43">
        <w:rPr>
          <w:sz w:val="26"/>
          <w:szCs w:val="26"/>
        </w:rPr>
        <w:t>и минимизации расходов на обслуживание муниципального долга муниципального района «Кыринский район»;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2)  обеспечение дефицита бюджета района в 2024, 2025 и 2026 годах на уровне не более 10 процентов от суммы доходов бюджета муниципального района «Кыринский район»  без учета безвозмездных поступлений за 2024, 2025 и 2026 годы соответственно;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3) безусловное исполнение требований бюджетного законодательства к организации управления  муниципальным  долгом муниципального района «Кыринский район»;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4) соблюдение условий реструктуризации бюджетных кредитов, предоставленных бюджету района из бюджета Забайкальского края;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5) обеспечение раскрытия информации о муниципальном долге муниципального района «Кыринский район».</w:t>
      </w:r>
    </w:p>
    <w:p w:rsidR="00A45E43" w:rsidRPr="00A45E43" w:rsidRDefault="00A45E43" w:rsidP="00A45E43">
      <w:pPr>
        <w:pStyle w:val="ConsPlusNormal"/>
        <w:contextualSpacing/>
        <w:jc w:val="both"/>
        <w:outlineLvl w:val="1"/>
        <w:rPr>
          <w:sz w:val="26"/>
          <w:szCs w:val="26"/>
        </w:rPr>
      </w:pP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</w:p>
    <w:p w:rsidR="00A45E43" w:rsidRDefault="00A45E43" w:rsidP="00A45E43">
      <w:pPr>
        <w:pStyle w:val="ConsPlusNormal"/>
        <w:spacing w:before="220"/>
        <w:contextualSpacing/>
        <w:jc w:val="center"/>
        <w:rPr>
          <w:b/>
          <w:sz w:val="26"/>
          <w:szCs w:val="26"/>
        </w:rPr>
      </w:pPr>
      <w:r w:rsidRPr="00A45E43">
        <w:rPr>
          <w:b/>
          <w:sz w:val="26"/>
          <w:szCs w:val="26"/>
        </w:rPr>
        <w:t xml:space="preserve">5. Инструменты реализации долговой политики, </w:t>
      </w:r>
    </w:p>
    <w:p w:rsidR="00A45E43" w:rsidRPr="00A45E43" w:rsidRDefault="00A45E43" w:rsidP="00A45E43">
      <w:pPr>
        <w:pStyle w:val="ConsPlusNormal"/>
        <w:spacing w:before="220"/>
        <w:contextualSpacing/>
        <w:jc w:val="center"/>
        <w:rPr>
          <w:b/>
          <w:sz w:val="26"/>
          <w:szCs w:val="26"/>
        </w:rPr>
      </w:pPr>
      <w:r w:rsidRPr="00A45E43">
        <w:rPr>
          <w:b/>
          <w:sz w:val="26"/>
          <w:szCs w:val="26"/>
        </w:rPr>
        <w:t>сокращения муниципального долга.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center"/>
        <w:rPr>
          <w:b/>
          <w:sz w:val="26"/>
          <w:szCs w:val="26"/>
        </w:rPr>
      </w:pPr>
    </w:p>
    <w:p w:rsidR="00A45E43" w:rsidRPr="00A45E43" w:rsidRDefault="00A45E43" w:rsidP="00A45E43">
      <w:pPr>
        <w:pStyle w:val="ConsPlusNormal"/>
        <w:spacing w:before="220"/>
        <w:ind w:firstLine="709"/>
        <w:contextualSpacing/>
        <w:rPr>
          <w:sz w:val="26"/>
          <w:szCs w:val="26"/>
        </w:rPr>
      </w:pPr>
      <w:r w:rsidRPr="00A45E43">
        <w:rPr>
          <w:sz w:val="26"/>
          <w:szCs w:val="26"/>
        </w:rPr>
        <w:t>В рамках решения поставленных задач необходимо: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1</w:t>
      </w:r>
      <w:r>
        <w:rPr>
          <w:sz w:val="26"/>
          <w:szCs w:val="26"/>
        </w:rPr>
        <w:t>) обеспечить выполнение условий</w:t>
      </w:r>
      <w:r w:rsidRPr="00A45E43">
        <w:rPr>
          <w:sz w:val="26"/>
          <w:szCs w:val="26"/>
        </w:rPr>
        <w:t xml:space="preserve">, установленных заключенным с Министерством финансов Забайкальского края  Соглашения № 1630 от 20.06.2018 года «О проведении реструктуризации  задолженности по бюджетным  </w:t>
      </w:r>
      <w:proofErr w:type="gramStart"/>
      <w:r w:rsidRPr="00A45E43">
        <w:rPr>
          <w:sz w:val="26"/>
          <w:szCs w:val="26"/>
        </w:rPr>
        <w:t>кредитам</w:t>
      </w:r>
      <w:proofErr w:type="gramEnd"/>
      <w:r w:rsidRPr="00A45E43">
        <w:rPr>
          <w:sz w:val="26"/>
          <w:szCs w:val="26"/>
        </w:rPr>
        <w:t xml:space="preserve"> выданным из бюджета Забайкальского края бюджету муниципального района «Кыринский район»  в  соответствии  с соглашениями  «О предоставлении бюджетного кредита  от 01 сентября 2015 года № 1409, от 16 октября 2015 года № 1432, от 18 мая 2017 года  №1549, от 27 июня 2017 года № 1561». 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2)  направление дополнительных доходов, полученных при исполнении бюджета муниципального района «Кыринский район», на досрочное погашение долговых обязательств  муниципального района «Кыринский район»;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3)  направление остатков средств на счетах по учету средств бюджета муниципального района «Кыринский район» на досрочное погашение долговых обязательств муниципального района «Кыринский район»;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4) осуществление мониторинга соответствия параметров муниципального долга муниципального района «Кыринский район» ограничениям, установленным Бюджетным кодексом Российской Федерации;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5) учет информации о муниципальном долге муниципального района «Кыринский район», формирование отчетности о муниципальных долговых обязательствах муниципального района «Кыринский район»;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6)  размещение информации о муниципальном долге муниципального района «Кыринский район»  на официальном сайте муниципального района «Кыринский район» в  информационно-телекоммуникационной сети «Интернет» на основе принципов открытости и прозрачности;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7) использование наиболее благоприятных источников и форм заимствований;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8) недопущение принятия новых расходных обязательств, не обеспеченных стабильными источниками доходов;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9) оптимизация объема заимствований с учетом исполнения бюджета муниципального района «Кыринский район» в текущем финансовом году;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10)  соблюдение сроков возврата кредитных средств.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center"/>
        <w:rPr>
          <w:sz w:val="26"/>
          <w:szCs w:val="26"/>
        </w:rPr>
      </w:pP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</w:p>
    <w:p w:rsidR="00A45E43" w:rsidRPr="00A45E43" w:rsidRDefault="00A45E43" w:rsidP="00A45E43">
      <w:pPr>
        <w:pStyle w:val="ConsPlusNormal"/>
        <w:spacing w:before="220"/>
        <w:contextualSpacing/>
        <w:jc w:val="center"/>
        <w:rPr>
          <w:b/>
          <w:sz w:val="26"/>
          <w:szCs w:val="26"/>
        </w:rPr>
      </w:pPr>
      <w:r w:rsidRPr="00A45E43">
        <w:rPr>
          <w:b/>
          <w:sz w:val="26"/>
          <w:szCs w:val="26"/>
        </w:rPr>
        <w:t>6. Анализ рисков для бюджета, возникающих в процессе управления муниципальным долгом  муниципального района «Кыринский район»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center"/>
        <w:rPr>
          <w:sz w:val="26"/>
          <w:szCs w:val="26"/>
        </w:rPr>
      </w:pP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Основными рисками в ходе реализации  долговой политики муниципального района «Кыринский район» является риск рефинансировании, процентный и операционный риски.</w:t>
      </w:r>
    </w:p>
    <w:p w:rsidR="00A45E43" w:rsidRPr="00A45E43" w:rsidRDefault="00A45E43" w:rsidP="00A45E43">
      <w:pPr>
        <w:pStyle w:val="ConsPlusNormal"/>
        <w:numPr>
          <w:ilvl w:val="0"/>
          <w:numId w:val="5"/>
        </w:numPr>
        <w:spacing w:before="220"/>
        <w:ind w:left="0"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 xml:space="preserve">Риск </w:t>
      </w:r>
      <w:proofErr w:type="gramStart"/>
      <w:r w:rsidRPr="00A45E43">
        <w:rPr>
          <w:sz w:val="26"/>
          <w:szCs w:val="26"/>
        </w:rPr>
        <w:t>рефинансировании</w:t>
      </w:r>
      <w:proofErr w:type="gramEnd"/>
      <w:r w:rsidRPr="00A45E43">
        <w:rPr>
          <w:sz w:val="26"/>
          <w:szCs w:val="26"/>
        </w:rPr>
        <w:t xml:space="preserve"> - вероятно</w:t>
      </w:r>
      <w:r>
        <w:rPr>
          <w:sz w:val="26"/>
          <w:szCs w:val="26"/>
        </w:rPr>
        <w:t xml:space="preserve">сть  того, что район не сможет </w:t>
      </w:r>
      <w:r w:rsidRPr="00A45E43">
        <w:rPr>
          <w:sz w:val="26"/>
          <w:szCs w:val="26"/>
        </w:rPr>
        <w:t>провести</w:t>
      </w:r>
      <w:r>
        <w:rPr>
          <w:sz w:val="26"/>
          <w:szCs w:val="26"/>
        </w:rPr>
        <w:t xml:space="preserve"> </w:t>
      </w:r>
      <w:r w:rsidRPr="00A45E43">
        <w:rPr>
          <w:sz w:val="26"/>
          <w:szCs w:val="26"/>
        </w:rPr>
        <w:t xml:space="preserve">рефинансирование накопленных долговых обязательств по </w:t>
      </w:r>
      <w:r>
        <w:rPr>
          <w:sz w:val="26"/>
          <w:szCs w:val="26"/>
        </w:rPr>
        <w:t>приемлемым процентным ставкам (</w:t>
      </w:r>
      <w:r w:rsidRPr="00A45E43">
        <w:rPr>
          <w:sz w:val="26"/>
          <w:szCs w:val="26"/>
        </w:rPr>
        <w:t>текущим либо более низким) или невозможность рефинансировать текущие обязательства вовсе.</w:t>
      </w:r>
    </w:p>
    <w:p w:rsidR="00A45E43" w:rsidRPr="00A45E43" w:rsidRDefault="00A45E43" w:rsidP="00A45E43">
      <w:pPr>
        <w:pStyle w:val="ConsPlusNormal"/>
        <w:numPr>
          <w:ilvl w:val="0"/>
          <w:numId w:val="5"/>
        </w:numPr>
        <w:spacing w:before="220"/>
        <w:ind w:left="0"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Процентный риск –  риск  увеличения  объема   расходов   на обслуживание</w:t>
      </w:r>
      <w:r>
        <w:rPr>
          <w:sz w:val="26"/>
          <w:szCs w:val="26"/>
        </w:rPr>
        <w:t xml:space="preserve"> </w:t>
      </w:r>
      <w:r w:rsidRPr="00A45E43">
        <w:rPr>
          <w:sz w:val="26"/>
          <w:szCs w:val="26"/>
        </w:rPr>
        <w:t>муниципального долга муниципального района «Кыринский район» вследствие  изменения процентных ставок. Динамика процентных ставок  непосредственно влияет на стоимость обслуживания  как новых, принимаемых при рефинансировании долга обязательств, так  и имеющихся  долговых обязательств, обслуживаемых по переменной ставке. Как следствие, краткосрочные долговые обязательства или обязательства с переменной ставкой должны рассматриваться как более рискованные, чем долгосрочные обязательства с фиксированной ставкой.</w:t>
      </w:r>
    </w:p>
    <w:p w:rsidR="00A45E43" w:rsidRPr="00A45E43" w:rsidRDefault="00A45E43" w:rsidP="00A45E43">
      <w:pPr>
        <w:pStyle w:val="ConsPlusNormal"/>
        <w:numPr>
          <w:ilvl w:val="0"/>
          <w:numId w:val="5"/>
        </w:numPr>
        <w:tabs>
          <w:tab w:val="left" w:pos="1134"/>
        </w:tabs>
        <w:spacing w:before="220"/>
        <w:ind w:left="0"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Операционный риск-   риск возникновения   потерь   (убытков)    и      (или)</w:t>
      </w:r>
      <w:r>
        <w:rPr>
          <w:sz w:val="26"/>
          <w:szCs w:val="26"/>
        </w:rPr>
        <w:t xml:space="preserve"> </w:t>
      </w:r>
      <w:r w:rsidRPr="00A45E43">
        <w:rPr>
          <w:sz w:val="26"/>
          <w:szCs w:val="26"/>
        </w:rPr>
        <w:t>дополнительных затрат в результате несоответствия законодательству установленных порядков и процедур совершен операции  и других сделок или их нарушения сотрудниками, некомпетентности или ошибок персонала, несоответствия или отказ используемых учетно-расчетных, информационных и других систем.</w:t>
      </w:r>
    </w:p>
    <w:p w:rsidR="00A45E43" w:rsidRPr="00A45E43" w:rsidRDefault="00A45E43" w:rsidP="00A45E43">
      <w:pPr>
        <w:pStyle w:val="ConsPlusNormal"/>
        <w:spacing w:before="220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 xml:space="preserve">           </w:t>
      </w:r>
      <w:proofErr w:type="gramStart"/>
      <w:r w:rsidRPr="00A45E43">
        <w:rPr>
          <w:sz w:val="26"/>
          <w:szCs w:val="26"/>
        </w:rPr>
        <w:t>В целях минимизации данных рисков необходимо осуществлять постоянный мониторинг, оценку уровня рисков и вырабатывать меры по их снижению, которыми являются контроль и планирование структур муниципального долга муниципального района «Кыринский район» на безопасном для финансовой системы района уровне, а также  обеспечение привлечения  необходимых объемов заемных ресурсов при сохранении общего уровня риска долгового портфеля на уровне, признанном приемлемым для бюджета района.</w:t>
      </w:r>
      <w:proofErr w:type="gramEnd"/>
    </w:p>
    <w:p w:rsidR="00A45E43" w:rsidRPr="00A45E43" w:rsidRDefault="00A45E43" w:rsidP="00A45E43">
      <w:pPr>
        <w:pStyle w:val="ConsPlusNormal"/>
        <w:spacing w:before="220"/>
        <w:contextualSpacing/>
        <w:jc w:val="both"/>
        <w:rPr>
          <w:sz w:val="26"/>
          <w:szCs w:val="26"/>
        </w:rPr>
      </w:pPr>
    </w:p>
    <w:p w:rsidR="00A45E43" w:rsidRPr="00A45E43" w:rsidRDefault="00A45E43" w:rsidP="00A45E43">
      <w:pPr>
        <w:pStyle w:val="ConsPlusNormal"/>
        <w:contextualSpacing/>
        <w:jc w:val="center"/>
        <w:outlineLvl w:val="1"/>
        <w:rPr>
          <w:b/>
          <w:sz w:val="26"/>
          <w:szCs w:val="26"/>
        </w:rPr>
      </w:pPr>
      <w:r w:rsidRPr="00A45E43">
        <w:rPr>
          <w:b/>
          <w:sz w:val="26"/>
          <w:szCs w:val="26"/>
        </w:rPr>
        <w:t>7. Ожидаемые результаты долговой политики муниципального района «Кыринский район»</w:t>
      </w:r>
    </w:p>
    <w:p w:rsidR="00A45E43" w:rsidRPr="00A45E43" w:rsidRDefault="00A45E43" w:rsidP="00A45E43">
      <w:pPr>
        <w:pStyle w:val="ConsPlusNormal"/>
        <w:contextualSpacing/>
        <w:outlineLvl w:val="1"/>
        <w:rPr>
          <w:sz w:val="26"/>
          <w:szCs w:val="26"/>
        </w:rPr>
      </w:pPr>
    </w:p>
    <w:p w:rsidR="00A45E43" w:rsidRPr="00A45E43" w:rsidRDefault="00A45E43" w:rsidP="00A45E43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Реализация мер, предусмотренных настоящей долговой политикой муниципального района «Кыринский район», позволит: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- поддерживать величину муниципального долга муниципального района «Кыринский район» на безопасном уровне;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- сохранять финансовую устойчивость бюджета муниципального района «Кыринский район»;</w:t>
      </w:r>
    </w:p>
    <w:p w:rsidR="00A45E43" w:rsidRP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6"/>
          <w:szCs w:val="26"/>
        </w:rPr>
      </w:pPr>
      <w:r w:rsidRPr="00A45E43">
        <w:rPr>
          <w:sz w:val="26"/>
          <w:szCs w:val="26"/>
        </w:rPr>
        <w:t>- оптимизировать бюджетные расходы на обслуживание муниципального  долга и перераспределять высвобождающиеся ресурсы на решение приоритетных задач бюджетной политики муниципального района «Кыринский район»;</w:t>
      </w:r>
    </w:p>
    <w:p w:rsid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7"/>
          <w:szCs w:val="27"/>
        </w:rPr>
      </w:pPr>
      <w:r w:rsidRPr="00A45E43">
        <w:rPr>
          <w:sz w:val="26"/>
          <w:szCs w:val="26"/>
        </w:rPr>
        <w:t>- поддерживать высокий уровень долговой устойчивости муниципального района «Кыринский район».</w:t>
      </w:r>
    </w:p>
    <w:p w:rsidR="00A45E43" w:rsidRDefault="00A45E43" w:rsidP="00A45E43">
      <w:pPr>
        <w:pStyle w:val="ConsPlusNormal"/>
        <w:spacing w:before="220"/>
        <w:ind w:firstLine="709"/>
        <w:contextualSpacing/>
        <w:jc w:val="both"/>
        <w:rPr>
          <w:sz w:val="27"/>
          <w:szCs w:val="27"/>
        </w:rPr>
      </w:pPr>
    </w:p>
    <w:p w:rsidR="00A45E43" w:rsidRDefault="00A45E43" w:rsidP="00A45E43">
      <w:pPr>
        <w:pStyle w:val="ConsPlusNormal"/>
        <w:spacing w:before="220"/>
        <w:ind w:firstLine="709"/>
        <w:contextualSpacing/>
        <w:jc w:val="center"/>
        <w:rPr>
          <w:sz w:val="27"/>
          <w:szCs w:val="27"/>
        </w:rPr>
      </w:pPr>
    </w:p>
    <w:p w:rsidR="00235E3B" w:rsidRPr="00235E3B" w:rsidRDefault="00A45E43" w:rsidP="00A45E43">
      <w:pPr>
        <w:rPr>
          <w:sz w:val="26"/>
          <w:szCs w:val="26"/>
        </w:rPr>
      </w:pPr>
      <w:r>
        <w:rPr>
          <w:sz w:val="27"/>
          <w:szCs w:val="27"/>
        </w:rPr>
        <w:t>____________________________________</w:t>
      </w: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71C58"/>
    <w:multiLevelType w:val="hybridMultilevel"/>
    <w:tmpl w:val="0B5E8A8C"/>
    <w:lvl w:ilvl="0" w:tplc="9D647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C35C5"/>
    <w:rsid w:val="004C4EBC"/>
    <w:rsid w:val="004D584D"/>
    <w:rsid w:val="004F5478"/>
    <w:rsid w:val="00513660"/>
    <w:rsid w:val="005F6D2F"/>
    <w:rsid w:val="006041DC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45E43"/>
    <w:rsid w:val="00A617CD"/>
    <w:rsid w:val="00AC47BD"/>
    <w:rsid w:val="00B44F1F"/>
    <w:rsid w:val="00C21D0D"/>
    <w:rsid w:val="00D73299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Body Text"/>
    <w:basedOn w:val="a"/>
    <w:link w:val="a8"/>
    <w:uiPriority w:val="99"/>
    <w:semiHidden/>
    <w:unhideWhenUsed/>
    <w:rsid w:val="00A45E4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A45E4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4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Body Text"/>
    <w:basedOn w:val="a"/>
    <w:link w:val="a8"/>
    <w:uiPriority w:val="99"/>
    <w:semiHidden/>
    <w:unhideWhenUsed/>
    <w:rsid w:val="00A45E4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A45E4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4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2022-02-15T00:24:00Z</cp:lastPrinted>
  <dcterms:created xsi:type="dcterms:W3CDTF">2023-12-04T00:43:00Z</dcterms:created>
  <dcterms:modified xsi:type="dcterms:W3CDTF">2023-12-04T06:10:00Z</dcterms:modified>
</cp:coreProperties>
</file>