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0A3E" w14:textId="77777777"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14:paraId="60C3DF89" w14:textId="26EAC2B3"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638414" w14:textId="77777777"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14:paraId="65CED006" w14:textId="77777777"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FA7CF" w14:textId="0A8E6E4D" w:rsidR="00572AC8" w:rsidRPr="003609E8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___ </w:t>
      </w:r>
      <w:r w:rsidR="008A4F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8A4F38">
        <w:rPr>
          <w:rFonts w:ascii="Times New Roman" w:hAnsi="Times New Roman" w:cs="Times New Roman"/>
          <w:sz w:val="28"/>
          <w:szCs w:val="28"/>
        </w:rPr>
        <w:t>4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____</w:t>
      </w:r>
    </w:p>
    <w:p w14:paraId="1D207120" w14:textId="77EA0F2E" w:rsidR="00463CA1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>с. Кыра</w:t>
      </w:r>
    </w:p>
    <w:p w14:paraId="29D8148A" w14:textId="4235ECA1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>О назначении опроса граждан, проживающих на территории сельского поселения «Шумундинское» по вопросу о ликвидации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 xml:space="preserve"> филиала</w:t>
      </w: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6198C60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CF2CB59" w14:textId="56A36A41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  <w14:ligatures w14:val="standardContextu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образования, науки и молодежной политики Забайкальского края от 30.10.2013 № 921 «Об утверждении Порядка проведения оценки последствий п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  <w14:ligatures w14:val="standardContextual"/>
        </w:rPr>
        <w:t>ринятия решения о реконструкции</w:t>
      </w:r>
      <w:r w:rsidRPr="003A70EA">
        <w:rPr>
          <w:rFonts w:ascii="Times New Roman" w:eastAsia="Times New Roman" w:hAnsi="Times New Roman" w:cs="Times New Roman"/>
          <w:bCs/>
          <w:sz w:val="28"/>
          <w:szCs w:val="20"/>
          <w:lang w:eastAsia="ru-RU"/>
          <w14:ligatures w14:val="standardContextual"/>
        </w:rPr>
        <w:t>, модернизации, об изменении назначения или ликвидации объекта  социальной инфраструктуры для детей, являющегося государственной собственностью Забайкальского края или муниципальной собственностью, а также  о реорганизации или ликвидации  государственных организаций Забайкальского края, муниципальных  организаций, образующих социальную инфраструктуру для детей», руководствуясь ст. 20, 23 Устава муниципального района «Кыринский район», Совет муниципального района «Кыринский район» решил:</w:t>
      </w:r>
    </w:p>
    <w:p w14:paraId="496FDB04" w14:textId="56301136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1.Провести опрос граждан, проживающих на территории сельского поселения «Шумундинское» по вопросу 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школа».</w:t>
      </w:r>
    </w:p>
    <w:p w14:paraId="6331FF7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Установить:</w:t>
      </w:r>
    </w:p>
    <w:p w14:paraId="10218DD6" w14:textId="2B119A25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2.1. Дату проведения опроса – 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0</w:t>
      </w:r>
      <w:r w:rsidR="003035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5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.02.2024г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</w:p>
    <w:p w14:paraId="724B00E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2.2. Время проведения опроса - 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с 9.00 до 17.00.</w:t>
      </w:r>
    </w:p>
    <w:p w14:paraId="426EF75C" w14:textId="63ADACFA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2.3. Формулировку вопроса, предлагаемого при проведении опроса граждан: «Согласны ли Вы с ликвидацией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 («да» или «нет»)».</w:t>
      </w:r>
    </w:p>
    <w:p w14:paraId="3614630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2.4. Форму опросного листа согласно приложению № 1 к настоящему решению.</w:t>
      </w:r>
    </w:p>
    <w:p w14:paraId="4728F9BC" w14:textId="718D3395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2.5. Методику проведения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согласно приложению №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2 к настоящему решению.</w:t>
      </w:r>
    </w:p>
    <w:p w14:paraId="423F9398" w14:textId="7D7B55AF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2.6. Территория – сельское поселение «Шумундинское», с Шумунда.</w:t>
      </w:r>
    </w:p>
    <w:p w14:paraId="0A017F7C" w14:textId="5100C261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 Утвердить состав Комиссии по проведению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 согласно приложению № 3 к настоящему решению.</w:t>
      </w:r>
    </w:p>
    <w:p w14:paraId="768477E2" w14:textId="76DF8F0B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 Установить минимальную численность жителей, участвующих в опросе – 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не менее</w:t>
      </w:r>
      <w:r w:rsidR="003035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 xml:space="preserve"> 14 человек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.</w:t>
      </w:r>
    </w:p>
    <w:p w14:paraId="52F81003" w14:textId="130C2389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 Комитету образования администрации муниципального района «Кыринский район» обеспечить доведение до жителей, проживающих на территории сельского поселения «Шумундинское», настоящее решение через информационные стенды,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онно-телекоммуникационной сети «Интернет»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менее чем за 10 дней до проведения опроса</w:t>
      </w:r>
      <w:r w:rsidRPr="003A70EA"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  <w:t>.</w:t>
      </w:r>
    </w:p>
    <w:p w14:paraId="118B271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 Настоящее решение обнародовать на стенде администрации муниципального района «Кыринский район», на стенде администрации сельского поселения «Шумундинское», на официальном сайте муниципального района «Кыринский район».</w:t>
      </w:r>
    </w:p>
    <w:p w14:paraId="2268968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643AE0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3357D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5BD192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Глава муниципального района</w:t>
      </w:r>
    </w:p>
    <w:p w14:paraId="527C109E" w14:textId="1DA1C31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«Кыринский район»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Л. Ц. Сакияева</w:t>
      </w:r>
    </w:p>
    <w:p w14:paraId="7C96507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9ADC79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908DA9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3B7658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Председатель Совета муниципального района</w:t>
      </w:r>
    </w:p>
    <w:p w14:paraId="3DBF5B4A" w14:textId="085ADDA2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«Кыринский район»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М. Г. Куприянов</w:t>
      </w:r>
    </w:p>
    <w:p w14:paraId="711DFEE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6C88F4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72E5D6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8C22FD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5CB2ACB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D98BF3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7EDBAC3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68B66FD5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0F54E45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DC86C4D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0CEFD1D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39ED3A29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5CDD136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Приложение № 1</w:t>
      </w:r>
    </w:p>
    <w:p w14:paraId="283F495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 решению Совета муниципального района «Кыринский район»</w:t>
      </w:r>
    </w:p>
    <w:p w14:paraId="1EEC608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от_____ января 2024 года № ______</w:t>
      </w:r>
    </w:p>
    <w:p w14:paraId="6D40B692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66A8E57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>Методика</w:t>
      </w:r>
    </w:p>
    <w:p w14:paraId="7877EBC1" w14:textId="6752E9EB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 xml:space="preserve">проведения опроса граждан, проживающих на территории сельского поселения «Шумундинское» по вопросу о ликвидации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 xml:space="preserve">филиала </w:t>
      </w: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2B9C500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6B74C1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60EF4B53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Общие положения</w:t>
      </w:r>
    </w:p>
    <w:p w14:paraId="57298CB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009037A" w14:textId="4D8D8C00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1.1. Настоящая Методика разработана 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муниципального района «Кыринский район»  от 24.05.2006 № 151 «О принятии положения «О порядке назначения и проведения опроса в муниципальном районе «Кыринский район» и устанавливает процедуру назначения, подготовки, проведения, определения результатов опроса граждан, проживающих на территории сельского поселения «Шумундинское», по вопросу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24D750D7" w14:textId="3169F54F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1.2. Опрос граждан проводится для выявления мнения населения и его учета при принятии решения 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734502C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1.3. Результаты опроса носят рекомендательный характер.</w:t>
      </w:r>
    </w:p>
    <w:p w14:paraId="39884863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 В опросе участвуют жители сельского поселения «Шумундинское», обладающие избирательным правом.</w:t>
      </w:r>
    </w:p>
    <w:p w14:paraId="3C4DCB8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 Жители сельского поселения «Шумундинское» участвуют в опросе непосредственно. Участие в опросе является свободным и добровольным. Каждый житель, участвующий в опросе, имеет только один голос.</w:t>
      </w:r>
    </w:p>
    <w:p w14:paraId="0F8560B8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Назначение опроса граждан</w:t>
      </w:r>
    </w:p>
    <w:p w14:paraId="0ADC3D8D" w14:textId="48F4B788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2.1. Опрос граждан по вопросу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филиала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3E32015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 назначается по инициативе Главы муниципального района «Кыринский район»</w:t>
      </w:r>
    </w:p>
    <w:p w14:paraId="1F6B675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2.2. Жители сельского поселения «Шумундинское» информируются о проведении опроса не менее чем за 10 дней до его проведения.</w:t>
      </w:r>
    </w:p>
    <w:p w14:paraId="76692A0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Комиссия по подготовке и проведению опроса граждан</w:t>
      </w:r>
    </w:p>
    <w:p w14:paraId="3B7F6208" w14:textId="62FDEB7A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 Комиссии по проведению опроса граждан, проживающих на территории сельского поселения «Шумундинское», по вопросу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филиала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20E0ABF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(далее - комиссия) состоит из председателя, заместителя председателя, секретаря и членов комиссии. Численность и персональный состав комиссии утверждается одновременно с принятием решения о назначении опроса.</w:t>
      </w:r>
    </w:p>
    <w:p w14:paraId="6632F60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 Комиссия созывается не позднее чем на пятый день после официального обнародования решения о назначении опроса.</w:t>
      </w:r>
    </w:p>
    <w:p w14:paraId="4C14702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4720A38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3.4. Решения комиссии принимаются открытым голосованием простым большинством голосов от присутствующих на заседании членов комиссии. В случае равенства голосов членов комиссии при принятии решения решающим является голос председателя комиссии.</w:t>
      </w:r>
    </w:p>
    <w:p w14:paraId="4A2E2D7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3.5. Комиссия:</w:t>
      </w:r>
    </w:p>
    <w:p w14:paraId="6892E34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1) организует подготовку и проведение опроса;</w:t>
      </w:r>
    </w:p>
    <w:p w14:paraId="66260BB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2) составляет список участников опроса;</w:t>
      </w:r>
    </w:p>
    <w:p w14:paraId="5C9C14B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3) определяет форму доведения информации о проведении опроса до жителей территории, на которой проводится опрос;</w:t>
      </w:r>
    </w:p>
    <w:p w14:paraId="6AD2A06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4) организует информирование о проведении опроса и привлечение жителей территории, на которой проводится опрос, к участию в опросе;</w:t>
      </w:r>
    </w:p>
    <w:p w14:paraId="2D601138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5) устанавливает результаты опроса, которые доводит до сведения жителей сельского поселения «Шумундинское» и представляет в Совет депутатов муниципального района «Кыринский район»;</w:t>
      </w:r>
    </w:p>
    <w:p w14:paraId="5981529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6) осуществляет иные полномочия, предусмотренные Положением о порядке назначения и проведения опроса граждан, утвержденным решением Совета муниципального района «Кыринский район» № 151 от 24.05.2006г.</w:t>
      </w:r>
    </w:p>
    <w:p w14:paraId="514AE62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3.6. Полномочия комиссии прекращаются после направления документов с результатами опроса в Совет депутатов муниципального района «Кыринский район».</w:t>
      </w:r>
    </w:p>
    <w:p w14:paraId="416CBBA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 Процедура проведения опроса граждан</w:t>
      </w:r>
    </w:p>
    <w:p w14:paraId="0367490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 Опрос граждан проводится в форме поименного выявления мнения участников опроса по месту жительства путем сбора подписей в опросном листе.</w:t>
      </w:r>
    </w:p>
    <w:p w14:paraId="2C68C80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5. Результаты опроса граждан</w:t>
      </w:r>
    </w:p>
    <w:p w14:paraId="4ACEFA3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5.1. После проведения опроса граждан комиссия подсчитывает результаты опроса. На основании полученных результатов составляет протокол.</w:t>
      </w:r>
    </w:p>
    <w:p w14:paraId="01617D2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 Вопрос считается одобренным, если на него дали положительный ответ более половины граждан, принявших участие в опросе.</w:t>
      </w:r>
    </w:p>
    <w:p w14:paraId="140BEA7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5.3. Комиссия признает опрос состоявшимся, если число граждан, принявших участие в опросе, составило минимальную численность жителей, участвующих в опросе, установленную в решении Совета депутатов муниципального района «Кыринский район» о назначении опроса, или превысило ее.</w:t>
      </w:r>
    </w:p>
    <w:p w14:paraId="282F674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5.4. Комиссия признает опрос несостоявшимся, если число граждан, принявших участие в опросе, составило менее минимальной численности жителей, участвующих в опросе, установленной в решении Совета депутатов муниципального района «Кыринский район» о назначении опроса.</w:t>
      </w:r>
    </w:p>
    <w:p w14:paraId="3D9AA23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5.5. Комиссия признает результаты опроса граждан недействительными, если допущенные при проведении опроса нарушения не позволяют с достоверностью установить его результаты.</w:t>
      </w:r>
    </w:p>
    <w:p w14:paraId="704D103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5.6. Результаты опроса граждан доводятся комиссией до сведения жителей муниципального образования через средства массовой информации не позднее 10 дней со дня окончания проведения опроса</w:t>
      </w:r>
      <w:r w:rsidRPr="003A70EA"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  <w:t>.</w:t>
      </w:r>
    </w:p>
    <w:p w14:paraId="57752C5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532A500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2F0CEF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B4084A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652E4AA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3BF364F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0374AE8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E5801E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014DCFB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12750D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C541C8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1D7014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059ED9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4FDAFE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5351DAC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0643D8E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3E57F2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64C7F9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FC8B8E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526B1E7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27D527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CD25E4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3F83E6C1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F932749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B572084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688751AD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2A553F0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423841D2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Приложение № 2</w:t>
      </w:r>
    </w:p>
    <w:p w14:paraId="0341E89D" w14:textId="064C0CA9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муниципального района «К</w:t>
      </w: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ыринский район»</w:t>
      </w:r>
    </w:p>
    <w:p w14:paraId="128581E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______ января 2024 года № _____</w:t>
      </w:r>
    </w:p>
    <w:p w14:paraId="26D5AE4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6E8C849B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1FC816D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Опросный лист</w:t>
      </w:r>
    </w:p>
    <w:p w14:paraId="5A20D23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ЖИТЕЛЕЙ  СЕЛЬСКОГО ПОСЕЛЕНИЯ «ШУМУНДИНСКОЕ»</w:t>
      </w:r>
    </w:p>
    <w:p w14:paraId="382CF32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F78E5FA" w14:textId="2CC5492D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Место проведения опроса: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</w:t>
      </w:r>
    </w:p>
    <w:p w14:paraId="4C1B743F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(населенный пункт, улица, дом и т.д.)</w:t>
      </w:r>
    </w:p>
    <w:p w14:paraId="54477937" w14:textId="613137DC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Дата проведения опроса: </w:t>
      </w:r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0</w:t>
      </w:r>
      <w:r w:rsidR="003035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>5</w:t>
      </w:r>
      <w:bookmarkStart w:id="0" w:name="_GoBack"/>
      <w:bookmarkEnd w:id="0"/>
      <w:r w:rsidRPr="003A70E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  <w:t xml:space="preserve"> февраля 2024 года</w:t>
      </w:r>
    </w:p>
    <w:p w14:paraId="55021523" w14:textId="45125872" w:rsid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Лица, проводившие опрос:__________________________________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</w:p>
    <w:p w14:paraId="6BD7D558" w14:textId="52207931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</w:t>
      </w:r>
    </w:p>
    <w:p w14:paraId="5BDC5281" w14:textId="77777777" w:rsid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порт_____________________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________________________         </w:t>
      </w:r>
    </w:p>
    <w:p w14:paraId="131D91A0" w14:textId="2E560105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</w:t>
      </w:r>
    </w:p>
    <w:p w14:paraId="7068523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26A619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Поставьте справа любой знак в квадрате, который соответствует Вашему варианту ответа на вопрос:</w:t>
      </w:r>
    </w:p>
    <w:p w14:paraId="7EBF0E2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3A70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«Согласны ли Вы с ликвидацией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881"/>
        <w:gridCol w:w="992"/>
        <w:gridCol w:w="851"/>
        <w:gridCol w:w="850"/>
        <w:gridCol w:w="2883"/>
        <w:gridCol w:w="796"/>
        <w:gridCol w:w="1062"/>
        <w:gridCol w:w="670"/>
        <w:gridCol w:w="633"/>
      </w:tblGrid>
      <w:tr w:rsidR="003A70EA" w:rsidRPr="003A70EA" w14:paraId="61791ABD" w14:textId="77777777" w:rsidTr="005453C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9B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686BB6D2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N п/п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23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5F636FD1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056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2CA4BCF0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7C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2A2A3045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Адрес места жительства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E06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Серия и номер паспорта, кем и когда выдан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68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0A3FEE96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Наименование вопроса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D1C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01EDE2FE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Варианты ответа</w:t>
            </w:r>
          </w:p>
          <w:p w14:paraId="1E29D942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82F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  <w:p w14:paraId="4729AE30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Подпись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C7C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Дата внесения</w:t>
            </w:r>
          </w:p>
        </w:tc>
      </w:tr>
      <w:tr w:rsidR="003A70EA" w:rsidRPr="003A70EA" w14:paraId="28B78428" w14:textId="77777777" w:rsidTr="005453C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F9D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D02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0D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DCB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E29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031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709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8F1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НЕТ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2C5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26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78FD4BA4" w14:textId="77777777" w:rsidTr="005453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B1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7E3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A7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C39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B3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E7E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«Согласны ли Вы с ликвидацией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806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643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824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1B6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</w:tr>
    </w:tbl>
    <w:p w14:paraId="284BBB5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7C5E5CF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__________________________________________________________________</w:t>
      </w:r>
    </w:p>
    <w:p w14:paraId="4B20FBDE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(Подпись и расшифровка подписи лица, проводившего опрос)</w:t>
      </w:r>
    </w:p>
    <w:p w14:paraId="4B6B5DF9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7100E9A1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Опросный лист признан действительным/недействительным (подчеркнуть)</w:t>
      </w:r>
    </w:p>
    <w:p w14:paraId="4B0FACF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336B53B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Подпись члена комиссии опроса граждан, принявшего опросный лист</w:t>
      </w:r>
    </w:p>
    <w:p w14:paraId="3777D1CD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3198B678" w14:textId="08466644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_________________ ____________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(подпись) (дата) (Ф.И.О.)</w:t>
      </w:r>
    </w:p>
    <w:p w14:paraId="4A9CDB7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Приложение № 3</w:t>
      </w:r>
    </w:p>
    <w:p w14:paraId="7E9BE460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 решению Совета муниципального района «Кыринский район»</w:t>
      </w:r>
    </w:p>
    <w:p w14:paraId="3D95450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_____ января 2024 года № _____</w:t>
      </w:r>
    </w:p>
    <w:p w14:paraId="228573F6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74BE5F1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>Состав Комиссии</w:t>
      </w:r>
    </w:p>
    <w:p w14:paraId="46539E99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 xml:space="preserve">по проведению опроса граждан, проживающих на территории </w:t>
      </w:r>
    </w:p>
    <w:p w14:paraId="10F81CF1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  <w:r w:rsidRPr="003A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  <w:t>сельского поселения «Шумундинское», по вопросу о ликвидации муниципального бюджетного общеобразовательного учреждения «Алтанская средняя общеобразовательная школа» «Шумундинская начальная общеобразовательная школа»</w:t>
      </w:r>
    </w:p>
    <w:p w14:paraId="0FCDE2F9" w14:textId="77777777" w:rsid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</w:p>
    <w:p w14:paraId="5DEAD0B1" w14:textId="3D8DEA34" w:rsidR="008A4F38" w:rsidRPr="008A4F38" w:rsidRDefault="008A4F38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Куприянов М. Г. – председатель Совета муниципального района «Кыринский район»;</w:t>
      </w:r>
    </w:p>
    <w:p w14:paraId="4CE2B307" w14:textId="2675F0CD" w:rsidR="008A4F38" w:rsidRPr="008A4F38" w:rsidRDefault="008A4F38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Куприянов А. М. – первый заместитель главы муниципального района «Кыринский район» (по согласованию);</w:t>
      </w:r>
    </w:p>
    <w:p w14:paraId="1B67D9C7" w14:textId="1EA845CF"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Куклина Н. А. – председатель Комитета образования администрации муниципального района «Кыринский район»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 xml:space="preserve"> (по согласованию)</w:t>
      </w: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;</w:t>
      </w:r>
    </w:p>
    <w:p w14:paraId="35D6B21B" w14:textId="400E7C05"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Михайлова Е. В. – начальник юридического отдела администрации муниципального района «Кыринский район»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 xml:space="preserve"> (по согласованию)</w:t>
      </w: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;</w:t>
      </w:r>
    </w:p>
    <w:p w14:paraId="34066AC5" w14:textId="15A3B0B5" w:rsidR="003A70EA" w:rsidRPr="008A4F38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  <w:r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>Шеломенцев Н. В. – глава сельского поселения «Шумундинское»</w:t>
      </w:r>
      <w:r w:rsidR="008A4F38" w:rsidRPr="008A4F38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  <w:t xml:space="preserve"> (по согласованию).</w:t>
      </w:r>
    </w:p>
    <w:p w14:paraId="1ADB2667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standardContextual"/>
        </w:rPr>
      </w:pPr>
    </w:p>
    <w:p w14:paraId="197AF65C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Contextual"/>
        </w:rPr>
      </w:pPr>
    </w:p>
    <w:p w14:paraId="1D49F2BA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tbl>
      <w:tblPr>
        <w:tblW w:w="0" w:type="auto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4"/>
        <w:gridCol w:w="6061"/>
      </w:tblGrid>
      <w:tr w:rsidR="003A70EA" w:rsidRPr="003A70EA" w14:paraId="67FFD292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1921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EC2B1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54D7A02E" w14:textId="77777777" w:rsidTr="005453C5">
        <w:tc>
          <w:tcPr>
            <w:tcW w:w="914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E15CF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618AF2EE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8F9D2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E9D3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52774BE4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685E7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BC8E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5ECAF1D1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73AF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E57CC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49CADD2A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BCE6C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AC381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0EAF7A6C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38208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0245A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  <w:tr w:rsidR="003A70EA" w:rsidRPr="003A70EA" w14:paraId="20F2C357" w14:textId="77777777" w:rsidTr="005453C5">
        <w:tc>
          <w:tcPr>
            <w:tcW w:w="30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84005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0842" w14:textId="77777777" w:rsidR="003A70EA" w:rsidRPr="003A70EA" w:rsidRDefault="003A70EA" w:rsidP="003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  <w14:ligatures w14:val="standardContextual"/>
              </w:rPr>
            </w:pPr>
          </w:p>
        </w:tc>
      </w:tr>
    </w:tbl>
    <w:p w14:paraId="1C3CA1A5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5D1203E4" w14:textId="77777777" w:rsidR="003A70EA" w:rsidRPr="003A70EA" w:rsidRDefault="003A70EA" w:rsidP="003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  <w14:ligatures w14:val="standardContextual"/>
        </w:rPr>
      </w:pPr>
    </w:p>
    <w:p w14:paraId="172C3093" w14:textId="77777777" w:rsidR="003A70EA" w:rsidRPr="003A70EA" w:rsidRDefault="003A70EA" w:rsidP="003A70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  <w14:ligatures w14:val="standardContextual"/>
        </w:rPr>
      </w:pPr>
    </w:p>
    <w:p w14:paraId="15503CB7" w14:textId="77777777" w:rsidR="003A70EA" w:rsidRPr="003A70EA" w:rsidRDefault="003A70EA" w:rsidP="003A70EA">
      <w:pPr>
        <w:spacing w:after="160" w:line="259" w:lineRule="auto"/>
        <w:rPr>
          <w:rFonts w:ascii="Calibri" w:eastAsia="Times New Roman" w:hAnsi="Calibri" w:cs="Times New Roman"/>
          <w:kern w:val="2"/>
          <w:lang w:eastAsia="ru-RU"/>
          <w14:ligatures w14:val="standardContextual"/>
        </w:rPr>
      </w:pPr>
    </w:p>
    <w:p w14:paraId="2BD2CDCF" w14:textId="77777777" w:rsidR="003A70EA" w:rsidRPr="003609E8" w:rsidRDefault="003A70EA" w:rsidP="00572A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0EA" w:rsidRPr="003609E8" w:rsidSect="007F4F9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344C" w14:textId="77777777" w:rsidR="001E419C" w:rsidRDefault="001E419C">
      <w:pPr>
        <w:spacing w:after="0" w:line="240" w:lineRule="auto"/>
      </w:pPr>
      <w:r>
        <w:separator/>
      </w:r>
    </w:p>
  </w:endnote>
  <w:endnote w:type="continuationSeparator" w:id="0">
    <w:p w14:paraId="7A34F0A3" w14:textId="77777777" w:rsidR="001E419C" w:rsidRDefault="001E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95C7" w14:textId="77777777" w:rsidR="009A7CF6" w:rsidRDefault="009A7CF6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9EB54" w14:textId="77777777" w:rsidR="009A7CF6" w:rsidRDefault="009A7CF6" w:rsidP="00327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6882" w14:textId="77777777" w:rsidR="009A7CF6" w:rsidRDefault="009A7CF6" w:rsidP="00327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7381" w14:textId="77777777" w:rsidR="001E419C" w:rsidRDefault="001E419C">
      <w:pPr>
        <w:spacing w:after="0" w:line="240" w:lineRule="auto"/>
      </w:pPr>
      <w:r>
        <w:separator/>
      </w:r>
    </w:p>
  </w:footnote>
  <w:footnote w:type="continuationSeparator" w:id="0">
    <w:p w14:paraId="2B655A16" w14:textId="77777777" w:rsidR="001E419C" w:rsidRDefault="001E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5506"/>
      <w:docPartObj>
        <w:docPartGallery w:val="Page Numbers (Top of Page)"/>
        <w:docPartUnique/>
      </w:docPartObj>
    </w:sdtPr>
    <w:sdtEndPr/>
    <w:sdtContent>
      <w:p w14:paraId="4AD3A61D" w14:textId="77777777" w:rsidR="009A7CF6" w:rsidRDefault="009A7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EF">
          <w:rPr>
            <w:noProof/>
          </w:rPr>
          <w:t>7</w:t>
        </w:r>
        <w:r>
          <w:fldChar w:fldCharType="end"/>
        </w:r>
      </w:p>
    </w:sdtContent>
  </w:sdt>
  <w:p w14:paraId="349880E7" w14:textId="77777777" w:rsidR="009A7CF6" w:rsidRDefault="009A7C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9330" w14:textId="1A7DF63C"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19C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0EF"/>
    <w:rsid w:val="00291B2F"/>
    <w:rsid w:val="002A225E"/>
    <w:rsid w:val="002A4642"/>
    <w:rsid w:val="002B0FB9"/>
    <w:rsid w:val="002B5F95"/>
    <w:rsid w:val="002D5D56"/>
    <w:rsid w:val="002E630F"/>
    <w:rsid w:val="0030355A"/>
    <w:rsid w:val="00327BC5"/>
    <w:rsid w:val="00332631"/>
    <w:rsid w:val="003609E8"/>
    <w:rsid w:val="003714D8"/>
    <w:rsid w:val="00371870"/>
    <w:rsid w:val="003A70EA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B53B1"/>
    <w:rsid w:val="005C062D"/>
    <w:rsid w:val="005E2028"/>
    <w:rsid w:val="006128C3"/>
    <w:rsid w:val="00625539"/>
    <w:rsid w:val="00653CD7"/>
    <w:rsid w:val="0067307B"/>
    <w:rsid w:val="00695046"/>
    <w:rsid w:val="006A67B9"/>
    <w:rsid w:val="006E6549"/>
    <w:rsid w:val="006F59FE"/>
    <w:rsid w:val="007404CA"/>
    <w:rsid w:val="007456CE"/>
    <w:rsid w:val="00751DBE"/>
    <w:rsid w:val="00777ADC"/>
    <w:rsid w:val="007F4F91"/>
    <w:rsid w:val="00821C59"/>
    <w:rsid w:val="00827D84"/>
    <w:rsid w:val="00830A8D"/>
    <w:rsid w:val="00885E7E"/>
    <w:rsid w:val="00892A69"/>
    <w:rsid w:val="008A4F38"/>
    <w:rsid w:val="008B6D85"/>
    <w:rsid w:val="00927B03"/>
    <w:rsid w:val="00992C62"/>
    <w:rsid w:val="009A7CF6"/>
    <w:rsid w:val="009B72EE"/>
    <w:rsid w:val="009B79C8"/>
    <w:rsid w:val="009C30F7"/>
    <w:rsid w:val="009D57ED"/>
    <w:rsid w:val="009E3B34"/>
    <w:rsid w:val="009F3A51"/>
    <w:rsid w:val="00A20BC8"/>
    <w:rsid w:val="00A943F3"/>
    <w:rsid w:val="00AD59D4"/>
    <w:rsid w:val="00AD68CE"/>
    <w:rsid w:val="00B048DB"/>
    <w:rsid w:val="00B31099"/>
    <w:rsid w:val="00B44EF1"/>
    <w:rsid w:val="00B72FA1"/>
    <w:rsid w:val="00BC4590"/>
    <w:rsid w:val="00BC6793"/>
    <w:rsid w:val="00BF7346"/>
    <w:rsid w:val="00C11A1B"/>
    <w:rsid w:val="00C22534"/>
    <w:rsid w:val="00C42E1E"/>
    <w:rsid w:val="00C56CF8"/>
    <w:rsid w:val="00C62456"/>
    <w:rsid w:val="00C94798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7726C"/>
    <w:rsid w:val="00E971A2"/>
    <w:rsid w:val="00EA039E"/>
    <w:rsid w:val="00EB2539"/>
    <w:rsid w:val="00EB6779"/>
    <w:rsid w:val="00EF69C2"/>
    <w:rsid w:val="00F04D5C"/>
    <w:rsid w:val="00F92ACC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4EA1-37CB-49FF-9D7A-29AA10F0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Юрист</cp:lastModifiedBy>
  <cp:revision>2</cp:revision>
  <cp:lastPrinted>2023-12-18T07:04:00Z</cp:lastPrinted>
  <dcterms:created xsi:type="dcterms:W3CDTF">2024-01-22T03:25:00Z</dcterms:created>
  <dcterms:modified xsi:type="dcterms:W3CDTF">2024-01-22T03:25:00Z</dcterms:modified>
</cp:coreProperties>
</file>