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44F7" w14:textId="77777777" w:rsidR="005F43DD" w:rsidRPr="005F43DD" w:rsidRDefault="005F43DD" w:rsidP="005F43DD">
      <w:pPr>
        <w:pStyle w:val="VL0"/>
        <w:jc w:val="center"/>
        <w:rPr>
          <w:b/>
          <w:bCs/>
          <w:sz w:val="28"/>
          <w:lang w:bidi="ru-RU"/>
        </w:rPr>
      </w:pPr>
      <w:r w:rsidRPr="005F43DD">
        <w:rPr>
          <w:b/>
          <w:bCs/>
          <w:sz w:val="28"/>
          <w:lang w:bidi="ru-RU"/>
        </w:rPr>
        <w:t>СООБЩЕНИЕ О РЕЗУЛЬТАТАХ ПРОВЕДЕНИЯ ОТКРЫТОГО КОНКУРСА</w:t>
      </w:r>
    </w:p>
    <w:p w14:paraId="7C0C1805" w14:textId="77777777" w:rsidR="00E449EA" w:rsidRDefault="00E449EA" w:rsidP="00E449EA">
      <w:pPr>
        <w:pStyle w:val="VL0"/>
        <w:jc w:val="center"/>
        <w:rPr>
          <w:b/>
          <w:bCs/>
          <w:sz w:val="28"/>
          <w:lang w:bidi="ru-RU"/>
        </w:rPr>
      </w:pPr>
      <w:r w:rsidRPr="00E449EA">
        <w:rPr>
          <w:b/>
          <w:bCs/>
          <w:sz w:val="28"/>
          <w:lang w:bidi="ru-RU"/>
        </w:rPr>
        <w:t>на право заключения концессионного соглашения в отношении объектов теплоснабжения, водоснабжения, водоотведения, находящихся в собственности сельского поселения «Кыринское».</w:t>
      </w:r>
    </w:p>
    <w:p w14:paraId="4C3C1F22" w14:textId="56997B80" w:rsidR="00682919" w:rsidRDefault="00682919" w:rsidP="00682919">
      <w:pPr>
        <w:pStyle w:val="VL0"/>
        <w:rPr>
          <w:b/>
          <w:bCs/>
          <w:sz w:val="28"/>
          <w:lang w:bidi="ru-RU"/>
        </w:rPr>
      </w:pPr>
      <w:r>
        <w:rPr>
          <w:b/>
          <w:bCs/>
          <w:sz w:val="28"/>
          <w:lang w:bidi="ru-RU"/>
        </w:rPr>
        <w:t>с. Кыра                                                                                              16.02.2024 г</w:t>
      </w:r>
    </w:p>
    <w:p w14:paraId="4D607CBC" w14:textId="6B59568A" w:rsidR="005F43DD" w:rsidRPr="005F43DD" w:rsidRDefault="005F43DD" w:rsidP="00E449EA">
      <w:pPr>
        <w:pStyle w:val="VL0"/>
        <w:ind w:firstLine="708"/>
        <w:rPr>
          <w:sz w:val="28"/>
          <w:lang w:bidi="ru-RU"/>
        </w:rPr>
      </w:pPr>
      <w:r w:rsidRPr="005F43DD">
        <w:rPr>
          <w:sz w:val="28"/>
          <w:lang w:bidi="ru-RU"/>
        </w:rPr>
        <w:t>Настоящее сообщение публикуется в соответствии с частью 1 статьи 35 Федерального закона от 21 июля 2005 года № 115-ФЗ «О концессионных соглашениях»</w:t>
      </w:r>
      <w:r w:rsidR="00592257">
        <w:rPr>
          <w:sz w:val="28"/>
          <w:lang w:bidi="ru-RU"/>
        </w:rPr>
        <w:t xml:space="preserve">, </w:t>
      </w:r>
      <w:r w:rsidR="00682919">
        <w:rPr>
          <w:sz w:val="28"/>
          <w:lang w:bidi="ru-RU"/>
        </w:rPr>
        <w:t xml:space="preserve">с </w:t>
      </w:r>
      <w:r w:rsidR="00592257">
        <w:rPr>
          <w:sz w:val="28"/>
          <w:lang w:bidi="ru-RU"/>
        </w:rPr>
        <w:t>р</w:t>
      </w:r>
      <w:r w:rsidR="00592257" w:rsidRPr="00592257">
        <w:rPr>
          <w:sz w:val="28"/>
          <w:lang w:bidi="ru-RU"/>
        </w:rPr>
        <w:t>аспоряжением администрации сельского поселения «Кыринское» от 15.09.2023 №34-р «Об утверждении конкурсной документации открытого конкурса на право заключения концессионного соглашения в отношении объектов теплоснабжения, расположенных на территории сельского поселения «Кыринское»</w:t>
      </w:r>
      <w:r w:rsidR="00592257">
        <w:rPr>
          <w:sz w:val="28"/>
          <w:lang w:bidi="ru-RU"/>
        </w:rPr>
        <w:t>.</w:t>
      </w:r>
    </w:p>
    <w:p w14:paraId="1324581E" w14:textId="57472AE4" w:rsidR="005F43DD" w:rsidRPr="005F43DD" w:rsidRDefault="002224F5" w:rsidP="00E449EA">
      <w:pPr>
        <w:pStyle w:val="VL0"/>
        <w:ind w:firstLine="708"/>
        <w:rPr>
          <w:sz w:val="28"/>
          <w:lang w:bidi="ru-RU"/>
        </w:rPr>
      </w:pPr>
      <w:r>
        <w:rPr>
          <w:sz w:val="28"/>
          <w:lang w:bidi="ru-RU"/>
        </w:rPr>
        <w:t>Р</w:t>
      </w:r>
      <w:r w:rsidR="005F43DD">
        <w:rPr>
          <w:sz w:val="28"/>
          <w:lang w:bidi="ru-RU"/>
        </w:rPr>
        <w:t>ешением</w:t>
      </w:r>
      <w:r w:rsidR="005F43DD" w:rsidRPr="005F43DD">
        <w:rPr>
          <w:sz w:val="28"/>
          <w:lang w:bidi="ru-RU"/>
        </w:rPr>
        <w:t xml:space="preserve"> конкурсной комиссии </w:t>
      </w:r>
      <w:r w:rsidR="005F43DD">
        <w:rPr>
          <w:sz w:val="28"/>
          <w:lang w:bidi="ru-RU"/>
        </w:rPr>
        <w:t>(протокол рассмотрения и оценки конкурсных предложений участников конкурса от</w:t>
      </w:r>
      <w:r w:rsidR="00027CCD">
        <w:rPr>
          <w:sz w:val="28"/>
          <w:lang w:bidi="ru-RU"/>
        </w:rPr>
        <w:t xml:space="preserve"> </w:t>
      </w:r>
      <w:r w:rsidR="005F43DD">
        <w:rPr>
          <w:sz w:val="28"/>
          <w:lang w:bidi="ru-RU"/>
        </w:rPr>
        <w:t>1</w:t>
      </w:r>
      <w:r w:rsidR="00027CCD">
        <w:rPr>
          <w:sz w:val="28"/>
          <w:lang w:bidi="ru-RU"/>
        </w:rPr>
        <w:t>3</w:t>
      </w:r>
      <w:r w:rsidR="005F43DD">
        <w:rPr>
          <w:sz w:val="28"/>
          <w:lang w:bidi="ru-RU"/>
        </w:rPr>
        <w:t xml:space="preserve"> </w:t>
      </w:r>
      <w:r w:rsidR="00027CCD">
        <w:rPr>
          <w:sz w:val="28"/>
          <w:lang w:bidi="ru-RU"/>
        </w:rPr>
        <w:t>февраля</w:t>
      </w:r>
      <w:r w:rsidR="005F43DD">
        <w:rPr>
          <w:sz w:val="28"/>
          <w:lang w:bidi="ru-RU"/>
        </w:rPr>
        <w:t xml:space="preserve"> 20</w:t>
      </w:r>
      <w:r w:rsidR="00027CCD">
        <w:rPr>
          <w:sz w:val="28"/>
          <w:lang w:bidi="ru-RU"/>
        </w:rPr>
        <w:t>24</w:t>
      </w:r>
      <w:r w:rsidR="005F43DD">
        <w:rPr>
          <w:sz w:val="28"/>
          <w:lang w:bidi="ru-RU"/>
        </w:rPr>
        <w:t xml:space="preserve"> года № </w:t>
      </w:r>
      <w:r w:rsidR="001A7507">
        <w:rPr>
          <w:sz w:val="28"/>
          <w:szCs w:val="28"/>
        </w:rPr>
        <w:t>4</w:t>
      </w:r>
      <w:r w:rsidR="005F43DD">
        <w:rPr>
          <w:sz w:val="28"/>
          <w:lang w:bidi="ru-RU"/>
        </w:rPr>
        <w:t>)</w:t>
      </w:r>
      <w:r w:rsidR="005F43DD" w:rsidRPr="005F43DD">
        <w:rPr>
          <w:sz w:val="28"/>
          <w:lang w:bidi="ru-RU"/>
        </w:rPr>
        <w:t xml:space="preserve"> </w:t>
      </w:r>
      <w:r w:rsidR="00027CCD">
        <w:rPr>
          <w:sz w:val="28"/>
          <w:lang w:bidi="ru-RU"/>
        </w:rPr>
        <w:t xml:space="preserve">единственное предложение </w:t>
      </w:r>
      <w:r w:rsidR="005F43DD">
        <w:rPr>
          <w:sz w:val="28"/>
          <w:lang w:bidi="ru-RU"/>
        </w:rPr>
        <w:t>участник</w:t>
      </w:r>
      <w:r w:rsidR="00027CCD">
        <w:rPr>
          <w:sz w:val="28"/>
          <w:lang w:bidi="ru-RU"/>
        </w:rPr>
        <w:t>а</w:t>
      </w:r>
      <w:r w:rsidR="005F43DD">
        <w:rPr>
          <w:sz w:val="28"/>
          <w:lang w:bidi="ru-RU"/>
        </w:rPr>
        <w:t xml:space="preserve"> конкурса </w:t>
      </w:r>
      <w:r w:rsidR="00682919" w:rsidRPr="00027CCD">
        <w:rPr>
          <w:sz w:val="28"/>
          <w:lang w:bidi="ru-RU"/>
        </w:rPr>
        <w:t>общества с ограниченной ответственностью «</w:t>
      </w:r>
      <w:proofErr w:type="spellStart"/>
      <w:r w:rsidR="00682919" w:rsidRPr="00027CCD">
        <w:rPr>
          <w:sz w:val="28"/>
          <w:lang w:bidi="ru-RU"/>
        </w:rPr>
        <w:t>Транстеплоресурс</w:t>
      </w:r>
      <w:proofErr w:type="spellEnd"/>
      <w:r w:rsidR="00682919" w:rsidRPr="00027CCD">
        <w:rPr>
          <w:sz w:val="28"/>
          <w:lang w:bidi="ru-RU"/>
        </w:rPr>
        <w:t>», 673310, Забайкальский край, Карымский район, пгт. Дарасун, ул. Почтовая, 4/60 (ИНН 7508007418, КПП 750801001)</w:t>
      </w:r>
      <w:r w:rsidR="00682919">
        <w:rPr>
          <w:sz w:val="28"/>
          <w:lang w:bidi="ru-RU"/>
        </w:rPr>
        <w:t xml:space="preserve">. </w:t>
      </w:r>
      <w:r w:rsidR="005F43DD">
        <w:rPr>
          <w:sz w:val="28"/>
          <w:lang w:bidi="ru-RU"/>
        </w:rPr>
        <w:t>было признано соответствующим требованиями конкурсной документации</w:t>
      </w:r>
      <w:r w:rsidR="005F43DD" w:rsidRPr="005F43DD">
        <w:rPr>
          <w:sz w:val="28"/>
          <w:lang w:bidi="ru-RU"/>
        </w:rPr>
        <w:t>:</w:t>
      </w:r>
    </w:p>
    <w:p w14:paraId="0E0C2322" w14:textId="1077D2D0" w:rsidR="005F43DD" w:rsidRPr="005F43DD" w:rsidRDefault="005F43DD" w:rsidP="00682919">
      <w:pPr>
        <w:pStyle w:val="VL0"/>
        <w:ind w:firstLine="708"/>
        <w:rPr>
          <w:sz w:val="28"/>
          <w:lang w:bidi="ru-RU"/>
        </w:rPr>
      </w:pPr>
      <w:r w:rsidRPr="005F43DD">
        <w:rPr>
          <w:sz w:val="28"/>
          <w:lang w:bidi="ru-RU"/>
        </w:rPr>
        <w:t>На основании протокола рассмотрения и оценки конкурсных предложений</w:t>
      </w:r>
      <w:r>
        <w:rPr>
          <w:sz w:val="28"/>
          <w:lang w:bidi="ru-RU"/>
        </w:rPr>
        <w:t xml:space="preserve"> участников конкурса</w:t>
      </w:r>
      <w:r w:rsidRPr="005F43DD">
        <w:rPr>
          <w:sz w:val="28"/>
          <w:lang w:bidi="ru-RU"/>
        </w:rPr>
        <w:t xml:space="preserve"> от</w:t>
      </w:r>
      <w:r w:rsidR="00027CCD">
        <w:rPr>
          <w:sz w:val="28"/>
          <w:lang w:bidi="ru-RU"/>
        </w:rPr>
        <w:t xml:space="preserve"> 13</w:t>
      </w:r>
      <w:r w:rsidRPr="005F43DD">
        <w:rPr>
          <w:sz w:val="28"/>
          <w:lang w:bidi="ru-RU"/>
        </w:rPr>
        <w:t xml:space="preserve"> </w:t>
      </w:r>
      <w:r w:rsidR="00027CCD">
        <w:rPr>
          <w:sz w:val="28"/>
          <w:lang w:bidi="ru-RU"/>
        </w:rPr>
        <w:t>февраля</w:t>
      </w:r>
      <w:r w:rsidRPr="005F43DD">
        <w:rPr>
          <w:sz w:val="28"/>
          <w:lang w:bidi="ru-RU"/>
        </w:rPr>
        <w:t xml:space="preserve"> 20</w:t>
      </w:r>
      <w:r w:rsidR="00027CCD">
        <w:rPr>
          <w:sz w:val="28"/>
          <w:lang w:bidi="ru-RU"/>
        </w:rPr>
        <w:t>24</w:t>
      </w:r>
      <w:r w:rsidRPr="005F43DD">
        <w:rPr>
          <w:sz w:val="28"/>
          <w:lang w:bidi="ru-RU"/>
        </w:rPr>
        <w:t xml:space="preserve"> года</w:t>
      </w:r>
      <w:r>
        <w:rPr>
          <w:sz w:val="28"/>
          <w:lang w:bidi="ru-RU"/>
        </w:rPr>
        <w:t xml:space="preserve"> № </w:t>
      </w:r>
      <w:r w:rsidR="001A7507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Pr="005F43DD">
        <w:rPr>
          <w:sz w:val="28"/>
          <w:lang w:bidi="ru-RU"/>
        </w:rPr>
        <w:t xml:space="preserve"> протокола о результатах проведения конкурса от</w:t>
      </w:r>
      <w:r w:rsidR="002224F5">
        <w:rPr>
          <w:sz w:val="28"/>
          <w:lang w:bidi="ru-RU"/>
        </w:rPr>
        <w:t xml:space="preserve"> </w:t>
      </w:r>
      <w:r>
        <w:rPr>
          <w:sz w:val="28"/>
          <w:lang w:bidi="ru-RU"/>
        </w:rPr>
        <w:t>1</w:t>
      </w:r>
      <w:r w:rsidR="002224F5">
        <w:rPr>
          <w:sz w:val="28"/>
          <w:lang w:bidi="ru-RU"/>
        </w:rPr>
        <w:t>6</w:t>
      </w:r>
      <w:r w:rsidRPr="005F43DD">
        <w:rPr>
          <w:sz w:val="28"/>
          <w:lang w:bidi="ru-RU"/>
        </w:rPr>
        <w:t xml:space="preserve"> </w:t>
      </w:r>
      <w:r w:rsidR="002224F5">
        <w:rPr>
          <w:sz w:val="28"/>
          <w:lang w:bidi="ru-RU"/>
        </w:rPr>
        <w:t>февраля</w:t>
      </w:r>
      <w:r w:rsidRPr="005F43DD">
        <w:rPr>
          <w:sz w:val="28"/>
          <w:lang w:bidi="ru-RU"/>
        </w:rPr>
        <w:t xml:space="preserve"> 20</w:t>
      </w:r>
      <w:r w:rsidR="002224F5">
        <w:rPr>
          <w:sz w:val="28"/>
          <w:lang w:bidi="ru-RU"/>
        </w:rPr>
        <w:t>24</w:t>
      </w:r>
      <w:r w:rsidRPr="005F43DD">
        <w:rPr>
          <w:sz w:val="28"/>
          <w:lang w:bidi="ru-RU"/>
        </w:rPr>
        <w:t xml:space="preserve"> года</w:t>
      </w:r>
      <w:r>
        <w:rPr>
          <w:sz w:val="28"/>
          <w:lang w:bidi="ru-RU"/>
        </w:rPr>
        <w:t xml:space="preserve"> № </w:t>
      </w:r>
      <w:r w:rsidR="001A750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D2481">
        <w:rPr>
          <w:sz w:val="28"/>
          <w:szCs w:val="28"/>
        </w:rPr>
        <w:t>победите</w:t>
      </w:r>
      <w:r w:rsidR="00EC5392">
        <w:rPr>
          <w:bCs/>
          <w:sz w:val="28"/>
          <w:szCs w:val="28"/>
          <w:lang w:bidi="ru-RU"/>
        </w:rPr>
        <w:t xml:space="preserve">лем конкурса было признано общество с ограниченной ответственностью </w:t>
      </w:r>
      <w:r w:rsidR="001A7507" w:rsidRPr="005F43DD">
        <w:rPr>
          <w:sz w:val="28"/>
          <w:lang w:bidi="ru-RU"/>
        </w:rPr>
        <w:t>«</w:t>
      </w:r>
      <w:proofErr w:type="spellStart"/>
      <w:r w:rsidR="00682919" w:rsidRPr="002224F5">
        <w:rPr>
          <w:sz w:val="28"/>
          <w:lang w:bidi="ru-RU"/>
        </w:rPr>
        <w:t>Транстеплоресурс</w:t>
      </w:r>
      <w:proofErr w:type="spellEnd"/>
      <w:r w:rsidR="001A7507" w:rsidRPr="005F43DD">
        <w:rPr>
          <w:sz w:val="28"/>
          <w:lang w:bidi="ru-RU"/>
        </w:rPr>
        <w:t>»</w:t>
      </w:r>
      <w:r w:rsidR="00EC5392">
        <w:rPr>
          <w:bCs/>
          <w:sz w:val="28"/>
          <w:szCs w:val="28"/>
          <w:lang w:bidi="ru-RU"/>
        </w:rPr>
        <w:t xml:space="preserve"> (место нахождения:</w:t>
      </w:r>
      <w:r w:rsidR="00682919">
        <w:rPr>
          <w:sz w:val="28"/>
          <w:lang w:bidi="ru-RU"/>
        </w:rPr>
        <w:t xml:space="preserve"> </w:t>
      </w:r>
      <w:r w:rsidR="002224F5" w:rsidRPr="002224F5">
        <w:rPr>
          <w:sz w:val="28"/>
          <w:lang w:bidi="ru-RU"/>
        </w:rPr>
        <w:t>673310, Забайкальский край, Карымский район, пгт. Дарасун, ул. Почтовая, 4/60</w:t>
      </w:r>
      <w:r w:rsidR="00EC5392">
        <w:rPr>
          <w:bCs/>
          <w:sz w:val="28"/>
          <w:szCs w:val="28"/>
          <w:lang w:bidi="ru-RU"/>
        </w:rPr>
        <w:t>)</w:t>
      </w:r>
      <w:r w:rsidRPr="005F43DD">
        <w:rPr>
          <w:sz w:val="28"/>
          <w:lang w:bidi="ru-RU"/>
        </w:rPr>
        <w:t xml:space="preserve">, </w:t>
      </w:r>
      <w:r w:rsidR="00682919">
        <w:rPr>
          <w:sz w:val="28"/>
          <w:lang w:bidi="ru-RU"/>
        </w:rPr>
        <w:t xml:space="preserve">конкурсное предложение </w:t>
      </w:r>
      <w:r w:rsidR="00EC5392">
        <w:rPr>
          <w:sz w:val="28"/>
          <w:lang w:bidi="ru-RU"/>
        </w:rPr>
        <w:t>котор</w:t>
      </w:r>
      <w:r w:rsidR="00682919">
        <w:rPr>
          <w:sz w:val="28"/>
          <w:lang w:bidi="ru-RU"/>
        </w:rPr>
        <w:t xml:space="preserve">ого соответствует заявленным требованиям конкурсной документации. </w:t>
      </w:r>
      <w:r w:rsidR="00EC5392">
        <w:rPr>
          <w:sz w:val="28"/>
          <w:lang w:bidi="ru-RU"/>
        </w:rPr>
        <w:t xml:space="preserve"> </w:t>
      </w:r>
    </w:p>
    <w:sectPr w:rsidR="005F43DD" w:rsidRPr="005F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9"/>
    <w:multiLevelType w:val="multilevel"/>
    <w:tmpl w:val="12186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29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A1"/>
    <w:rsid w:val="00027CCD"/>
    <w:rsid w:val="001A7507"/>
    <w:rsid w:val="002224F5"/>
    <w:rsid w:val="002272F5"/>
    <w:rsid w:val="00316C1A"/>
    <w:rsid w:val="0032168D"/>
    <w:rsid w:val="00540880"/>
    <w:rsid w:val="00592257"/>
    <w:rsid w:val="005B7F2C"/>
    <w:rsid w:val="005F43DD"/>
    <w:rsid w:val="006176D8"/>
    <w:rsid w:val="00676BA3"/>
    <w:rsid w:val="00682919"/>
    <w:rsid w:val="008175DC"/>
    <w:rsid w:val="008F5149"/>
    <w:rsid w:val="009B13E8"/>
    <w:rsid w:val="009C51A3"/>
    <w:rsid w:val="00A96705"/>
    <w:rsid w:val="00CE55A0"/>
    <w:rsid w:val="00CF3488"/>
    <w:rsid w:val="00D144A1"/>
    <w:rsid w:val="00DF3963"/>
    <w:rsid w:val="00E449EA"/>
    <w:rsid w:val="00E85750"/>
    <w:rsid w:val="00EC5392"/>
    <w:rsid w:val="00ED2481"/>
    <w:rsid w:val="00F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C81B"/>
  <w15:docId w15:val="{D6B99969-C04E-49F1-9DB4-C824592D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aliases w:val="VL Колонтитул"/>
    <w:basedOn w:val="a0"/>
    <w:next w:val="a"/>
    <w:link w:val="10"/>
    <w:qFormat/>
    <w:rsid w:val="00540880"/>
    <w:pPr>
      <w:spacing w:before="120" w:after="120"/>
      <w:jc w:val="both"/>
      <w:outlineLvl w:val="0"/>
    </w:pPr>
    <w:rPr>
      <w:rFonts w:asciiTheme="majorHAnsi" w:eastAsia="Calibri" w:hAnsiTheme="majorHAnsi" w:cstheme="majorBidi"/>
      <w:noProof/>
      <w:color w:val="636F78" w:themeColor="accent6" w:themeShade="80"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L">
    <w:name w:val="VL_Заголовок"/>
    <w:basedOn w:val="1"/>
    <w:next w:val="a"/>
    <w:qFormat/>
    <w:rsid w:val="008175DC"/>
    <w:pPr>
      <w:suppressAutoHyphens/>
      <w:spacing w:before="240" w:after="0"/>
    </w:pPr>
    <w:rPr>
      <w:rFonts w:eastAsia="Times New Roman" w:cs="Times New Roman"/>
      <w:b/>
      <w:caps/>
      <w:color w:val="002846" w:themeColor="text2"/>
      <w:sz w:val="22"/>
    </w:rPr>
  </w:style>
  <w:style w:type="character" w:customStyle="1" w:styleId="10">
    <w:name w:val="Заголовок 1 Знак"/>
    <w:aliases w:val="VL Колонтитул Знак"/>
    <w:basedOn w:val="a1"/>
    <w:link w:val="1"/>
    <w:rsid w:val="00540880"/>
    <w:rPr>
      <w:rFonts w:asciiTheme="majorHAnsi" w:eastAsia="Calibri" w:hAnsiTheme="majorHAnsi" w:cstheme="majorBidi"/>
      <w:noProof/>
      <w:color w:val="636F78" w:themeColor="accent6" w:themeShade="80"/>
      <w:sz w:val="18"/>
      <w:szCs w:val="24"/>
    </w:rPr>
  </w:style>
  <w:style w:type="paragraph" w:customStyle="1" w:styleId="VL0">
    <w:name w:val="VL_Основной текст"/>
    <w:basedOn w:val="a"/>
    <w:qFormat/>
    <w:rsid w:val="00540880"/>
    <w:pPr>
      <w:spacing w:before="240" w:after="0" w:line="240" w:lineRule="auto"/>
      <w:jc w:val="both"/>
    </w:pPr>
    <w:rPr>
      <w:rFonts w:eastAsia="Calibri" w:cs="Times New Roman"/>
      <w:color w:val="141618" w:themeColor="accent6" w:themeShade="1A"/>
    </w:rPr>
  </w:style>
  <w:style w:type="paragraph" w:customStyle="1" w:styleId="VL1">
    <w:name w:val="VL_Подзаголовок"/>
    <w:basedOn w:val="a"/>
    <w:next w:val="VL0"/>
    <w:qFormat/>
    <w:rsid w:val="00540880"/>
    <w:pPr>
      <w:numPr>
        <w:ilvl w:val="1"/>
      </w:numPr>
      <w:spacing w:before="240" w:after="0" w:line="240" w:lineRule="auto"/>
      <w:jc w:val="both"/>
      <w:outlineLvl w:val="1"/>
    </w:pPr>
    <w:rPr>
      <w:rFonts w:asciiTheme="majorHAnsi" w:eastAsia="Times New Roman" w:hAnsiTheme="majorHAnsi" w:cs="Times New Roman"/>
      <w:b/>
      <w:color w:val="015579"/>
    </w:rPr>
  </w:style>
  <w:style w:type="table" w:styleId="a4">
    <w:name w:val="Table Grid"/>
    <w:basedOn w:val="a2"/>
    <w:uiPriority w:val="39"/>
    <w:rsid w:val="0061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gasLex">
    <w:name w:val="Vegas Lex"/>
    <w:basedOn w:val="a2"/>
    <w:uiPriority w:val="99"/>
    <w:rsid w:val="008175DC"/>
    <w:pPr>
      <w:spacing w:after="0" w:line="240" w:lineRule="auto"/>
      <w:jc w:val="center"/>
    </w:pPr>
    <w:rPr>
      <w:rFonts w:ascii="Times New Roman" w:hAnsi="Times New Roman"/>
      <w:color w:val="141618" w:themeColor="accent6" w:themeShade="1A"/>
    </w:rPr>
    <w:tblPr>
      <w:tblBorders>
        <w:top w:val="single" w:sz="4" w:space="0" w:color="636F78" w:themeColor="accent6" w:themeShade="80"/>
        <w:bottom w:val="single" w:sz="4" w:space="0" w:color="636F78" w:themeColor="accent6" w:themeShade="80"/>
        <w:insideH w:val="single" w:sz="4" w:space="0" w:color="636F78" w:themeColor="accent6" w:themeShade="80"/>
        <w:insideV w:val="single" w:sz="4" w:space="0" w:color="636F78" w:themeColor="accent6" w:themeShade="80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2"/>
        <w:sz w:val="22"/>
      </w:rPr>
      <w:tblPr/>
      <w:tcPr>
        <w:shd w:val="clear" w:color="auto" w:fill="31373C" w:themeFill="accent6" w:themeFillShade="40"/>
      </w:tcPr>
    </w:tblStylePr>
    <w:tblStylePr w:type="firstCol">
      <w:rPr>
        <w:rFonts w:asciiTheme="minorHAnsi" w:hAnsiTheme="minorHAnsi"/>
        <w:color w:val="015579"/>
        <w:sz w:val="22"/>
      </w:rPr>
    </w:tblStylePr>
  </w:style>
  <w:style w:type="paragraph" w:customStyle="1" w:styleId="VL2">
    <w:name w:val="VL_Сноска"/>
    <w:basedOn w:val="a"/>
    <w:link w:val="VL3"/>
    <w:qFormat/>
    <w:rsid w:val="00540880"/>
    <w:pPr>
      <w:spacing w:after="0" w:line="240" w:lineRule="auto"/>
      <w:jc w:val="both"/>
    </w:pPr>
    <w:rPr>
      <w:rFonts w:eastAsia="Calibri" w:cs="Times New Roman"/>
      <w:color w:val="31373C" w:themeColor="accent6" w:themeShade="40"/>
      <w:sz w:val="18"/>
      <w:szCs w:val="20"/>
    </w:rPr>
  </w:style>
  <w:style w:type="character" w:customStyle="1" w:styleId="VL3">
    <w:name w:val="VL_Сноска Знак"/>
    <w:basedOn w:val="a1"/>
    <w:link w:val="VL2"/>
    <w:rsid w:val="00540880"/>
    <w:rPr>
      <w:rFonts w:eastAsia="Calibri" w:cs="Times New Roman"/>
      <w:color w:val="31373C" w:themeColor="accent6" w:themeShade="40"/>
      <w:sz w:val="18"/>
      <w:szCs w:val="20"/>
    </w:rPr>
  </w:style>
  <w:style w:type="paragraph" w:styleId="a0">
    <w:name w:val="header"/>
    <w:basedOn w:val="a"/>
    <w:link w:val="a5"/>
    <w:uiPriority w:val="99"/>
    <w:semiHidden/>
    <w:unhideWhenUsed/>
    <w:rsid w:val="00E8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0"/>
    <w:uiPriority w:val="99"/>
    <w:semiHidden/>
    <w:rsid w:val="00E8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egasLex">
  <a:themeElements>
    <a:clrScheme name="VL">
      <a:dk1>
        <a:srgbClr val="002846"/>
      </a:dk1>
      <a:lt1>
        <a:srgbClr val="F3F4F5"/>
      </a:lt1>
      <a:dk2>
        <a:srgbClr val="002846"/>
      </a:dk2>
      <a:lt2>
        <a:srgbClr val="FFFFFF"/>
      </a:lt2>
      <a:accent1>
        <a:srgbClr val="025579"/>
      </a:accent1>
      <a:accent2>
        <a:srgbClr val="087F9F"/>
      </a:accent2>
      <a:accent3>
        <a:srgbClr val="9BC81E"/>
      </a:accent3>
      <a:accent4>
        <a:srgbClr val="0050A0"/>
      </a:accent4>
      <a:accent5>
        <a:srgbClr val="A0AAB4"/>
      </a:accent5>
      <a:accent6>
        <a:srgbClr val="D7DBDE"/>
      </a:accent6>
      <a:hlink>
        <a:srgbClr val="626E77"/>
      </a:hlink>
      <a:folHlink>
        <a:srgbClr val="626E77"/>
      </a:folHlink>
    </a:clrScheme>
    <a:fontScheme name="Vegas Lex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Меморандум" ma:contentTypeID="0x01010070701621E7B7EC49858E45F9F816E5FE" ma:contentTypeVersion="34" ma:contentTypeDescription="Шаблон меморандума." ma:contentTypeScope="" ma:versionID="75130225e18f83f2135c492dd6a99777">
  <xsd:schema xmlns:xsd="http://www.w3.org/2001/XMLSchema" xmlns:xs="http://www.w3.org/2001/XMLSchema" xmlns:p="http://schemas.microsoft.com/office/2006/metadata/properties" xmlns:ns2="b578d009-2ffc-49e2-b773-02d315b8cf3b" xmlns:ns3="9a6ac17e-bd2a-467e-baca-034987ce900b" xmlns:ns4="1d3fcc26-9d1b-4f8a-8816-fa74555a3e6b" targetNamespace="http://schemas.microsoft.com/office/2006/metadata/properties" ma:root="true" ma:fieldsID="474898d48b1f6589f85b82a2f6a106b2" ns2:_="" ns3:_="" ns4:_="">
    <xsd:import namespace="b578d009-2ffc-49e2-b773-02d315b8cf3b"/>
    <xsd:import namespace="9a6ac17e-bd2a-467e-baca-034987ce900b"/>
    <xsd:import namespace="1d3fcc26-9d1b-4f8a-8816-fa74555a3e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Type" minOccurs="0"/>
                <xsd:element ref="ns2:ClientCode" minOccurs="0"/>
                <xsd:element ref="ns2:ProjectCode" minOccurs="0"/>
                <xsd:element ref="ns3:DocumentNumber" minOccurs="0"/>
                <xsd:element ref="ns4:LibName" minOccurs="0"/>
                <xsd:element ref="ns4:ProjectName" minOccurs="0"/>
                <xsd:element ref="ns4:na2d7c106ea2413aaa8db6ecf2d7eaf3" minOccurs="0"/>
                <xsd:element ref="ns4:TaxCatchAll" minOccurs="0"/>
                <xsd:element ref="ns4:ClientName" minOccurs="0"/>
                <xsd:element ref="ns4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d009-2ffc-49e2-b773-02d315b8cf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Type" ma:index="11" nillable="true" ma:displayName="Тип документа" ma:format="Dropdown" ma:internalName="DocType">
      <xsd:simpleType>
        <xsd:restriction base="dms:Choice">
          <xsd:enumeration value="Юридическое заключение"/>
          <xsd:enumeration value="Меморандум"/>
          <xsd:enumeration value="Отчет о юридической проверке"/>
          <xsd:enumeration value="Акт"/>
        </xsd:restriction>
      </xsd:simpleType>
    </xsd:element>
    <xsd:element name="ClientCode" ma:index="12" nillable="true" ma:displayName="Код клиента" ma:hidden="true" ma:internalName="ClientCode" ma:readOnly="false">
      <xsd:simpleType>
        <xsd:restriction base="dms:Text">
          <xsd:maxLength value="255"/>
        </xsd:restriction>
      </xsd:simpleType>
    </xsd:element>
    <xsd:element name="ProjectCode" ma:index="13" nillable="true" ma:displayName="Код проекта" ma:hidden="true" ma:internalName="ProjectCod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ac17e-bd2a-467e-baca-034987ce900b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Номер документа" ma:hidden="true" ma:internalName="Document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fcc26-9d1b-4f8a-8816-fa74555a3e6b" elementFormDefault="qualified">
    <xsd:import namespace="http://schemas.microsoft.com/office/2006/documentManagement/types"/>
    <xsd:import namespace="http://schemas.microsoft.com/office/infopath/2007/PartnerControls"/>
    <xsd:element name="LibName" ma:index="15" nillable="true" ma:displayName="Библиотека" ma:default="Организации" ma:internalName="LibName">
      <xsd:simpleType>
        <xsd:restriction base="dms:Text">
          <xsd:maxLength value="255"/>
        </xsd:restriction>
      </xsd:simpleType>
    </xsd:element>
    <xsd:element name="ProjectName" ma:index="16" nillable="true" ma:displayName="Буквенный идентификатор проекта" ma:internalName="ProjectName">
      <xsd:simpleType>
        <xsd:restriction base="dms:Text">
          <xsd:maxLength value="255"/>
        </xsd:restriction>
      </xsd:simpleType>
    </xsd:element>
    <xsd:element name="na2d7c106ea2413aaa8db6ecf2d7eaf3" ma:index="18" nillable="true" ma:taxonomy="true" ma:internalName="na2d7c106ea2413aaa8db6ecf2d7eaf3" ma:taxonomyFieldName="DocTags" ma:displayName="Теги" ma:default="" ma:fieldId="{7a2d7c10-6ea2-413a-aa8d-b6ecf2d7eaf3}" ma:taxonomyMulti="true" ma:sspId="b54dd93a-9fa5-45b7-a2a5-1baff0a13cc7" ma:termSetId="ba20db04-73c7-438b-8074-b8fa6abc85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Столбец для захвата всех терминов таксономии" ma:hidden="true" ma:list="{2008ae0d-107f-4849-b3ab-f0d598fb5905}" ma:internalName="TaxCatchAll" ma:showField="CatchAllData" ma:web="1d3fcc26-9d1b-4f8a-8816-fa74555a3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ientName" ma:index="20" nillable="true" ma:displayName="Буквенный идентификатор клиента" ma:internalName="ClientName">
      <xsd:simpleType>
        <xsd:restriction base="dms:Text">
          <xsd:maxLength value="255"/>
        </xsd:restriction>
      </xsd:simpleType>
    </xsd:element>
    <xsd:element name="Owner" ma:index="21" nillable="true" ma:displayName="Руководитель проекта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http://vegassp/sites/CRM/account/Forms/Document/Project Status Report Template.dotx</xsnLocation>
  <cached>True</cached>
  <openByDefault>False</openByDefault>
  <xsnScope>http://vegassp/sites/CRM/account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Code xmlns="b578d009-2ffc-49e2-b773-02d315b8cf3b">000000490 - 0001</ProjectCode>
    <DocumentNumber xmlns="9a6ac17e-bd2a-467e-baca-034987ce900b">00000059</DocumentNumber>
    <ProjectName xmlns="1d3fcc26-9d1b-4f8a-8816-fa74555a3e6b">InfraONE - Novosibirsk bridge</ProjectName>
    <Owner xmlns="1d3fcc26-9d1b-4f8a-8816-fa74555a3e6b">
      <UserInfo>
        <DisplayName/>
        <AccountId>394</AccountId>
        <AccountType/>
      </UserInfo>
    </Owner>
    <ClientCode xmlns="b578d009-2ffc-49e2-b773-02d315b8cf3b">000000490</ClientCode>
    <_dlc_DocId xmlns="b578d009-2ffc-49e2-b773-02d315b8cf3b">MF6D2DN74KZZ-3-15848</_dlc_DocId>
    <_dlc_DocIdUrl xmlns="b578d009-2ffc-49e2-b773-02d315b8cf3b">
      <Url>https://mowws01.vegaslex.ru/sites/CRM/_layouts/15/DocIdRedir.aspx?ID=MF6D2DN74KZZ-3-15848</Url>
      <Description>MF6D2DN74KZZ-3-15848</Description>
    </_dlc_DocIdUrl>
    <ClientName xmlns="1d3fcc26-9d1b-4f8a-8816-fa74555a3e6b">InfraONE</ClientName>
    <DocType xmlns="b578d009-2ffc-49e2-b773-02d315b8cf3b" xsi:nil="true"/>
    <LibName xmlns="1d3fcc26-9d1b-4f8a-8816-fa74555a3e6b">Организации</LibName>
    <TaxCatchAll xmlns="1d3fcc26-9d1b-4f8a-8816-fa74555a3e6b"/>
    <na2d7c106ea2413aaa8db6ecf2d7eaf3 xmlns="1d3fcc26-9d1b-4f8a-8816-fa74555a3e6b">
      <Terms xmlns="http://schemas.microsoft.com/office/infopath/2007/PartnerControls"/>
    </na2d7c106ea2413aaa8db6ecf2d7eaf3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F6471-A0FF-4E87-BFBC-154C41BB6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8d009-2ffc-49e2-b773-02d315b8cf3b"/>
    <ds:schemaRef ds:uri="9a6ac17e-bd2a-467e-baca-034987ce900b"/>
    <ds:schemaRef ds:uri="1d3fcc26-9d1b-4f8a-8816-fa74555a3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EF78E-9CC3-46D9-9F51-4DCE6F5F3C7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7280123-12C0-48C3-B601-B8035F672CB9}">
  <ds:schemaRefs>
    <ds:schemaRef ds:uri="http://schemas.microsoft.com/office/2006/metadata/properties"/>
    <ds:schemaRef ds:uri="http://schemas.microsoft.com/office/infopath/2007/PartnerControls"/>
    <ds:schemaRef ds:uri="b578d009-2ffc-49e2-b773-02d315b8cf3b"/>
    <ds:schemaRef ds:uri="9a6ac17e-bd2a-467e-baca-034987ce900b"/>
    <ds:schemaRef ds:uri="1d3fcc26-9d1b-4f8a-8816-fa74555a3e6b"/>
  </ds:schemaRefs>
</ds:datastoreItem>
</file>

<file path=customXml/itemProps4.xml><?xml version="1.0" encoding="utf-8"?>
<ds:datastoreItem xmlns:ds="http://schemas.openxmlformats.org/officeDocument/2006/customXml" ds:itemID="{E545BC62-02DE-4406-B834-653F5A6B22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E6CA31-9541-49B6-96F0-0CCD74ECA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Rafikov, Ruslan</dc:creator>
  <cp:keywords/>
  <dc:description/>
  <cp:lastModifiedBy>Надежда Ивановна Пляскина</cp:lastModifiedBy>
  <cp:revision>2</cp:revision>
  <dcterms:created xsi:type="dcterms:W3CDTF">2024-02-16T06:15:00Z</dcterms:created>
  <dcterms:modified xsi:type="dcterms:W3CDTF">2024-02-16T06:15:00Z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0x01010070701621E7B7EC49858E45F9F816E5FE</vt:lpwstr>
  </property>
  <property fmtid="{D5CDD505-2E9C-101B-9397-08002B2CF9AE}" pid="3" name="_dlc_DocIdItemGuid">
    <vt:lpwstr>41e0edc3-8016-41b9-b378-56c72fbec45f</vt:lpwstr>
  </property>
  <property fmtid="{D5CDD505-2E9C-101B-9397-08002B2CF9AE}" pid="4" name="DocTags">
    <vt:lpwstr/>
  </property>
</Properties>
</file>