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F831A2">
      <w:pPr>
        <w:contextualSpacing/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F831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</w:p>
    <w:p w:rsidR="00644768" w:rsidRDefault="00402F45" w:rsidP="00F831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F831A2">
      <w:pPr>
        <w:contextualSpacing/>
        <w:jc w:val="both"/>
      </w:pPr>
    </w:p>
    <w:p w:rsidR="00644768" w:rsidRDefault="00644768" w:rsidP="00F831A2">
      <w:pPr>
        <w:contextualSpacing/>
        <w:rPr>
          <w:sz w:val="28"/>
        </w:rPr>
      </w:pPr>
      <w:r>
        <w:rPr>
          <w:sz w:val="28"/>
        </w:rPr>
        <w:t xml:space="preserve">от </w:t>
      </w:r>
      <w:r w:rsidR="000C5DD3">
        <w:rPr>
          <w:sz w:val="28"/>
        </w:rPr>
        <w:t>06</w:t>
      </w:r>
      <w:bookmarkStart w:id="0" w:name="_GoBack"/>
      <w:bookmarkEnd w:id="0"/>
      <w:r>
        <w:rPr>
          <w:sz w:val="28"/>
        </w:rPr>
        <w:t xml:space="preserve"> </w:t>
      </w:r>
      <w:r w:rsidR="002D22D1">
        <w:rPr>
          <w:sz w:val="28"/>
        </w:rPr>
        <w:t>ма</w:t>
      </w:r>
      <w:r w:rsidR="00417F9C">
        <w:rPr>
          <w:sz w:val="28"/>
        </w:rPr>
        <w:t>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D63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</w:t>
      </w:r>
      <w:r w:rsidR="003A27A8">
        <w:rPr>
          <w:sz w:val="28"/>
        </w:rPr>
        <w:t xml:space="preserve">                     </w:t>
      </w:r>
      <w:r w:rsidR="00040F4C">
        <w:rPr>
          <w:sz w:val="28"/>
        </w:rPr>
        <w:t>№</w:t>
      </w:r>
      <w:r w:rsidR="000C5DD3">
        <w:rPr>
          <w:sz w:val="28"/>
        </w:rPr>
        <w:t>279</w:t>
      </w:r>
    </w:p>
    <w:p w:rsidR="00644768" w:rsidRDefault="00644768" w:rsidP="00F831A2">
      <w:pPr>
        <w:contextualSpacing/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566C9E" w:rsidRDefault="00566C9E" w:rsidP="00566C9E">
      <w:pPr>
        <w:pStyle w:val="Default"/>
        <w:rPr>
          <w:color w:val="auto"/>
        </w:rPr>
      </w:pPr>
    </w:p>
    <w:p w:rsidR="002D22D1" w:rsidRPr="00A65A6F" w:rsidRDefault="002D22D1" w:rsidP="002D22D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A6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муниципальной программы «Охрана и использование земель на территории муниципального района «Кыринский район» на 2024-2026 годы</w:t>
      </w:r>
    </w:p>
    <w:p w:rsidR="002D22D1" w:rsidRPr="00A65A6F" w:rsidRDefault="002D22D1" w:rsidP="002D22D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2D1" w:rsidRPr="00A65A6F" w:rsidRDefault="002D22D1" w:rsidP="002D22D1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65A6F">
        <w:rPr>
          <w:color w:val="000000" w:themeColor="text1"/>
          <w:sz w:val="28"/>
          <w:szCs w:val="28"/>
        </w:rPr>
        <w:t xml:space="preserve">В соответствии с Земельным кодексом Российской Федерации, представлением прокуратуры Кыринского района  об устранении нарушений законодательства об охране земли, руководствуясь </w:t>
      </w:r>
      <w:hyperlink r:id="rId7" w:history="1">
        <w:r w:rsidRPr="00A65A6F">
          <w:rPr>
            <w:color w:val="000000" w:themeColor="text1"/>
            <w:sz w:val="28"/>
            <w:szCs w:val="28"/>
          </w:rPr>
          <w:t>статьей 2</w:t>
        </w:r>
      </w:hyperlink>
      <w:r w:rsidRPr="00A65A6F">
        <w:rPr>
          <w:color w:val="000000" w:themeColor="text1"/>
          <w:sz w:val="28"/>
          <w:szCs w:val="28"/>
        </w:rPr>
        <w:t>6 Устава муниципального района «Кыринский район», администрация муниципального района «Кыринский район» постановляет:</w:t>
      </w:r>
    </w:p>
    <w:p w:rsidR="002D22D1" w:rsidRPr="00A65A6F" w:rsidRDefault="002D22D1" w:rsidP="002D22D1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65A6F">
        <w:rPr>
          <w:color w:val="000000" w:themeColor="text1"/>
          <w:sz w:val="28"/>
          <w:szCs w:val="28"/>
        </w:rPr>
        <w:t xml:space="preserve">1. Утвердить муниципальную </w:t>
      </w:r>
      <w:hyperlink w:anchor="P24" w:history="1">
        <w:r w:rsidRPr="00A65A6F">
          <w:rPr>
            <w:color w:val="000000" w:themeColor="text1"/>
            <w:sz w:val="28"/>
            <w:szCs w:val="28"/>
          </w:rPr>
          <w:t>программу</w:t>
        </w:r>
      </w:hyperlink>
      <w:r w:rsidRPr="00A65A6F">
        <w:rPr>
          <w:color w:val="000000" w:themeColor="text1"/>
          <w:sz w:val="28"/>
          <w:szCs w:val="28"/>
        </w:rPr>
        <w:t xml:space="preserve"> «Охрана и использование земель на территории муниципального района «Кыринский район» (2024 - 2026 годы).</w:t>
      </w:r>
    </w:p>
    <w:p w:rsidR="002D22D1" w:rsidRPr="00A65A6F" w:rsidRDefault="002D22D1" w:rsidP="002D22D1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A65A6F">
        <w:rPr>
          <w:color w:val="000000" w:themeColor="text1"/>
          <w:sz w:val="28"/>
          <w:szCs w:val="28"/>
        </w:rPr>
        <w:t xml:space="preserve">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поле подписания и обнародования. </w:t>
      </w:r>
    </w:p>
    <w:p w:rsidR="002D22D1" w:rsidRPr="00676A00" w:rsidRDefault="002D22D1" w:rsidP="002D22D1">
      <w:pPr>
        <w:pStyle w:val="a9"/>
        <w:ind w:firstLine="709"/>
        <w:jc w:val="both"/>
        <w:rPr>
          <w:b/>
          <w:szCs w:val="22"/>
        </w:rPr>
      </w:pPr>
      <w:r w:rsidRPr="009E6F68">
        <w:rPr>
          <w:color w:val="000000" w:themeColor="text1"/>
          <w:sz w:val="28"/>
          <w:szCs w:val="28"/>
        </w:rPr>
        <w:t xml:space="preserve">3. Контроль </w:t>
      </w:r>
      <w:r>
        <w:rPr>
          <w:color w:val="000000" w:themeColor="text1"/>
          <w:sz w:val="28"/>
          <w:szCs w:val="28"/>
        </w:rPr>
        <w:t>исполнения</w:t>
      </w:r>
      <w:r w:rsidRPr="009E6F68">
        <w:rPr>
          <w:color w:val="000000" w:themeColor="text1"/>
          <w:sz w:val="28"/>
          <w:szCs w:val="28"/>
        </w:rPr>
        <w:t xml:space="preserve"> настоящего постановления возложить на начальника отдела по управлению имуществом и земельными ресурсами администрации муниципального района «Кыринский район».</w:t>
      </w:r>
    </w:p>
    <w:p w:rsidR="002D22D1" w:rsidRDefault="002D22D1" w:rsidP="002D22D1">
      <w:pPr>
        <w:rPr>
          <w:sz w:val="28"/>
          <w:szCs w:val="26"/>
        </w:rPr>
      </w:pPr>
    </w:p>
    <w:p w:rsidR="002D22D1" w:rsidRDefault="002D22D1" w:rsidP="002D22D1">
      <w:pPr>
        <w:rPr>
          <w:sz w:val="28"/>
          <w:szCs w:val="26"/>
        </w:rPr>
      </w:pPr>
    </w:p>
    <w:p w:rsidR="002D22D1" w:rsidRPr="00AC47BD" w:rsidRDefault="002D22D1" w:rsidP="002D22D1">
      <w:pPr>
        <w:rPr>
          <w:sz w:val="28"/>
          <w:szCs w:val="26"/>
        </w:rPr>
      </w:pPr>
    </w:p>
    <w:p w:rsidR="002D22D1" w:rsidRPr="00C21D0D" w:rsidRDefault="002D22D1" w:rsidP="002D22D1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D22D1" w:rsidRDefault="002D22D1" w:rsidP="002D22D1">
      <w:pPr>
        <w:pStyle w:val="Default"/>
        <w:jc w:val="both"/>
        <w:rPr>
          <w:color w:val="auto"/>
          <w:sz w:val="28"/>
          <w:szCs w:val="28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>
        <w:rPr>
          <w:sz w:val="28"/>
          <w:szCs w:val="26"/>
        </w:rPr>
        <w:t xml:space="preserve">                   Л.Ц. Сакияева</w:t>
      </w:r>
    </w:p>
    <w:p w:rsidR="002D22D1" w:rsidRDefault="002D22D1" w:rsidP="00566C9E">
      <w:pPr>
        <w:pStyle w:val="Default"/>
        <w:jc w:val="both"/>
        <w:rPr>
          <w:color w:val="auto"/>
          <w:sz w:val="28"/>
          <w:szCs w:val="28"/>
        </w:rPr>
      </w:pPr>
    </w:p>
    <w:p w:rsidR="002D22D1" w:rsidRDefault="002D22D1" w:rsidP="00566C9E">
      <w:pPr>
        <w:pStyle w:val="Default"/>
        <w:jc w:val="both"/>
        <w:rPr>
          <w:color w:val="auto"/>
          <w:sz w:val="28"/>
          <w:szCs w:val="28"/>
        </w:rPr>
      </w:pPr>
    </w:p>
    <w:p w:rsidR="002D22D1" w:rsidRDefault="002D22D1" w:rsidP="00566C9E">
      <w:pPr>
        <w:pStyle w:val="Default"/>
        <w:jc w:val="both"/>
        <w:rPr>
          <w:color w:val="auto"/>
          <w:sz w:val="28"/>
          <w:szCs w:val="28"/>
        </w:rPr>
      </w:pPr>
    </w:p>
    <w:p w:rsidR="002D22D1" w:rsidRDefault="002D22D1" w:rsidP="00566C9E">
      <w:pPr>
        <w:pStyle w:val="Default"/>
        <w:jc w:val="both"/>
        <w:rPr>
          <w:color w:val="auto"/>
          <w:sz w:val="28"/>
          <w:szCs w:val="28"/>
        </w:rPr>
      </w:pPr>
    </w:p>
    <w:p w:rsidR="002D22D1" w:rsidRDefault="002D22D1" w:rsidP="00566C9E">
      <w:pPr>
        <w:pStyle w:val="Default"/>
        <w:jc w:val="both"/>
        <w:rPr>
          <w:color w:val="auto"/>
          <w:sz w:val="28"/>
          <w:szCs w:val="28"/>
        </w:rPr>
      </w:pPr>
    </w:p>
    <w:p w:rsidR="002D22D1" w:rsidRDefault="002D22D1" w:rsidP="00566C9E">
      <w:pPr>
        <w:pStyle w:val="Default"/>
        <w:jc w:val="both"/>
        <w:rPr>
          <w:color w:val="auto"/>
          <w:sz w:val="28"/>
          <w:szCs w:val="28"/>
        </w:rPr>
      </w:pPr>
    </w:p>
    <w:p w:rsidR="002D22D1" w:rsidRDefault="002D22D1" w:rsidP="00566C9E">
      <w:pPr>
        <w:pStyle w:val="Default"/>
        <w:jc w:val="both"/>
        <w:rPr>
          <w:color w:val="auto"/>
          <w:sz w:val="28"/>
          <w:szCs w:val="28"/>
        </w:rPr>
      </w:pPr>
    </w:p>
    <w:p w:rsidR="002D22D1" w:rsidRDefault="002D22D1" w:rsidP="00566C9E">
      <w:pPr>
        <w:pStyle w:val="Default"/>
        <w:jc w:val="both"/>
        <w:rPr>
          <w:color w:val="auto"/>
          <w:sz w:val="28"/>
          <w:szCs w:val="28"/>
        </w:rPr>
      </w:pPr>
    </w:p>
    <w:p w:rsidR="002D22D1" w:rsidRDefault="002D22D1" w:rsidP="00566C9E">
      <w:pPr>
        <w:pStyle w:val="Default"/>
        <w:jc w:val="both"/>
        <w:rPr>
          <w:color w:val="auto"/>
          <w:sz w:val="28"/>
          <w:szCs w:val="28"/>
        </w:rPr>
      </w:pPr>
    </w:p>
    <w:p w:rsidR="002D22D1" w:rsidRDefault="002D22D1" w:rsidP="00566C9E">
      <w:pPr>
        <w:pStyle w:val="Default"/>
        <w:jc w:val="both"/>
        <w:rPr>
          <w:color w:val="auto"/>
          <w:sz w:val="28"/>
          <w:szCs w:val="28"/>
        </w:rPr>
      </w:pPr>
    </w:p>
    <w:p w:rsidR="002D22D1" w:rsidRDefault="002D22D1" w:rsidP="00566C9E">
      <w:pPr>
        <w:pStyle w:val="Default"/>
        <w:jc w:val="both"/>
        <w:rPr>
          <w:color w:val="auto"/>
          <w:sz w:val="28"/>
          <w:szCs w:val="28"/>
        </w:rPr>
      </w:pPr>
    </w:p>
    <w:p w:rsidR="002D22D1" w:rsidRDefault="002D22D1" w:rsidP="00566C9E">
      <w:pPr>
        <w:pStyle w:val="Default"/>
        <w:jc w:val="both"/>
        <w:rPr>
          <w:color w:val="auto"/>
          <w:sz w:val="28"/>
          <w:szCs w:val="28"/>
        </w:rPr>
      </w:pPr>
    </w:p>
    <w:p w:rsidR="002D22D1" w:rsidRDefault="002D22D1" w:rsidP="00566C9E">
      <w:pPr>
        <w:pStyle w:val="Default"/>
        <w:jc w:val="both"/>
        <w:rPr>
          <w:color w:val="auto"/>
          <w:sz w:val="28"/>
          <w:szCs w:val="28"/>
        </w:rPr>
      </w:pPr>
    </w:p>
    <w:p w:rsidR="002D22D1" w:rsidRDefault="002D22D1" w:rsidP="00566C9E">
      <w:pPr>
        <w:pStyle w:val="Default"/>
        <w:jc w:val="both"/>
        <w:rPr>
          <w:color w:val="auto"/>
          <w:sz w:val="28"/>
          <w:szCs w:val="28"/>
        </w:rPr>
      </w:pPr>
    </w:p>
    <w:tbl>
      <w:tblPr>
        <w:tblpPr w:leftFromText="180" w:rightFromText="180" w:vertAnchor="page" w:horzAnchor="margin" w:tblpY="1036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195"/>
      </w:tblGrid>
      <w:tr w:rsidR="002D22D1" w:rsidRPr="00A65A6F" w:rsidTr="008B65D6">
        <w:tc>
          <w:tcPr>
            <w:tcW w:w="9525" w:type="dxa"/>
            <w:gridSpan w:val="2"/>
          </w:tcPr>
          <w:p w:rsidR="002D22D1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МУНИЦИПАЛЬНАЯ ПРОГРАММА</w:t>
            </w:r>
          </w:p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«Охрана и использование земель на территории муниципального района «Кыринский район» на 2024-2026 годы</w:t>
            </w:r>
          </w:p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ПАСПОРТ</w:t>
            </w:r>
          </w:p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МУНИЦИПАЛЬНОЙ ПРОГРАММЫ «ОХРАНА И ИСПОЛЬЗОВАНИЕ ЗЕМЕЛЬ</w:t>
            </w:r>
          </w:p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НА ТЕРРИТОРИИ КЫРИНСКОГО РАЙОНА» НА 2024 - 2026 ГОДЫ</w:t>
            </w:r>
          </w:p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2D22D1" w:rsidRPr="00A65A6F" w:rsidTr="008B65D6">
        <w:tc>
          <w:tcPr>
            <w:tcW w:w="2330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7195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Администрация муниципального района «Кыринский район»</w:t>
            </w:r>
          </w:p>
        </w:tc>
      </w:tr>
      <w:tr w:rsidR="002D22D1" w:rsidRPr="00A65A6F" w:rsidTr="008B65D6">
        <w:tc>
          <w:tcPr>
            <w:tcW w:w="2330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Цели программы</w:t>
            </w:r>
          </w:p>
        </w:tc>
        <w:tc>
          <w:tcPr>
            <w:tcW w:w="7195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- обеспечение организации рационального использования и охраны земель;</w:t>
            </w:r>
          </w:p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- сохранение и восстановление почв</w:t>
            </w:r>
          </w:p>
        </w:tc>
      </w:tr>
      <w:tr w:rsidR="002D22D1" w:rsidRPr="00A65A6F" w:rsidTr="008B65D6">
        <w:tc>
          <w:tcPr>
            <w:tcW w:w="2330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Задачи программы</w:t>
            </w:r>
          </w:p>
        </w:tc>
        <w:tc>
          <w:tcPr>
            <w:tcW w:w="7195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- 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- 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-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      </w:r>
          </w:p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- предотвращение загрязнения окружающей среды в результате ведения хозяйственной и иной деятельности на земельный участок;</w:t>
            </w:r>
          </w:p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- сохранение плодородия почв</w:t>
            </w:r>
          </w:p>
        </w:tc>
      </w:tr>
      <w:tr w:rsidR="002D22D1" w:rsidRPr="00A65A6F" w:rsidTr="008B65D6">
        <w:tc>
          <w:tcPr>
            <w:tcW w:w="2330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Показатели (индикаторы) программы</w:t>
            </w:r>
          </w:p>
        </w:tc>
        <w:tc>
          <w:tcPr>
            <w:tcW w:w="7195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 xml:space="preserve">Реализации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района и качества его жизни. Восстановление и повышение плодородия почв площадью: </w:t>
            </w:r>
          </w:p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 xml:space="preserve">в 2024 г. 1 га; </w:t>
            </w:r>
          </w:p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 xml:space="preserve">в 2025 г. 1 га; </w:t>
            </w:r>
          </w:p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в 2026 г. 3 га</w:t>
            </w:r>
          </w:p>
        </w:tc>
      </w:tr>
      <w:tr w:rsidR="002D22D1" w:rsidRPr="00A65A6F" w:rsidTr="008B65D6">
        <w:tc>
          <w:tcPr>
            <w:tcW w:w="2330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Этапы и реализация программы</w:t>
            </w:r>
          </w:p>
        </w:tc>
        <w:tc>
          <w:tcPr>
            <w:tcW w:w="7195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2024 - 2026 годы</w:t>
            </w:r>
          </w:p>
        </w:tc>
      </w:tr>
      <w:tr w:rsidR="002D22D1" w:rsidRPr="00A65A6F" w:rsidTr="008B65D6">
        <w:tc>
          <w:tcPr>
            <w:tcW w:w="2330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Объемы бюджетных ассигнований программы</w:t>
            </w:r>
          </w:p>
        </w:tc>
        <w:tc>
          <w:tcPr>
            <w:tcW w:w="7195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Общий объем необходимого финансирования программы составляет 100,0 тыс. рублей, из них:</w:t>
            </w:r>
          </w:p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в 2024 году - 0,0 тыс. рублей;</w:t>
            </w:r>
          </w:p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в 2025 году – 50,0 тыс. рублей,</w:t>
            </w:r>
          </w:p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в 2026 году - 50,0 тыс. рублей</w:t>
            </w:r>
          </w:p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D22D1" w:rsidRPr="00A65A6F" w:rsidTr="008B65D6">
        <w:tc>
          <w:tcPr>
            <w:tcW w:w="2330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Ожидаемые Результаты реализации программы</w:t>
            </w:r>
          </w:p>
        </w:tc>
        <w:tc>
          <w:tcPr>
            <w:tcW w:w="7195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Реализация программы приведет:</w:t>
            </w:r>
          </w:p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- к рациональному и эффективному использованию земель;</w:t>
            </w:r>
          </w:p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- к улучшению внешнего вида территории Кыринского района;</w:t>
            </w:r>
          </w:p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 xml:space="preserve">- повышению экологической безопасности населения и качества его жизни, повышению </w:t>
            </w:r>
            <w:proofErr w:type="gramStart"/>
            <w:r w:rsidRPr="00A65A6F">
              <w:rPr>
                <w:color w:val="000000" w:themeColor="text1"/>
              </w:rPr>
              <w:t>уровня благоустроенности территорий муниципальных образований района</w:t>
            </w:r>
            <w:proofErr w:type="gramEnd"/>
          </w:p>
        </w:tc>
      </w:tr>
    </w:tbl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</w:p>
    <w:p w:rsidR="002D22D1" w:rsidRPr="00A65A6F" w:rsidRDefault="002D22D1" w:rsidP="002D22D1">
      <w:pPr>
        <w:pStyle w:val="ConsPlusNormal"/>
        <w:jc w:val="center"/>
        <w:outlineLvl w:val="1"/>
        <w:rPr>
          <w:color w:val="000000" w:themeColor="text1"/>
        </w:rPr>
      </w:pPr>
      <w:r w:rsidRPr="00A65A6F">
        <w:rPr>
          <w:color w:val="000000" w:themeColor="text1"/>
        </w:rPr>
        <w:t>Раздел 1. ХАРАКТЕРИСТИКА ТЕКУЩЕГО СОСТОЯНИЯ</w:t>
      </w: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A65A6F">
        <w:rPr>
          <w:color w:val="000000" w:themeColor="text1"/>
        </w:rPr>
        <w:t>задачи обеспечения условий устойчивого развития района</w:t>
      </w:r>
      <w:proofErr w:type="gramEnd"/>
      <w:r w:rsidRPr="00A65A6F">
        <w:rPr>
          <w:color w:val="000000" w:themeColor="text1"/>
        </w:rPr>
        <w:t>. Муниципальная программа «Охрана и использование земель на территории муниципального района «Кыринский район» на 2024 - 2026 годы"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Кыринского района.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 В целях охраны здоровья человека и охраны окружающей среды в порядке, определяемом законодательством Российской Федерации, устанавливаются нормативы предельно допустимых концентраций вредных веществ, микроорганизмов и других вредных микробиологических веществ, загрязняющих землю, сорных растений, вредителей и болезней. Охрана земель только тогда может быть эффективной, когда обеспечивается рациональное землепользование. Проблемы устойчивого социально-экономического развития Кыринского района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района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</w:p>
    <w:p w:rsidR="002D22D1" w:rsidRPr="00A65A6F" w:rsidRDefault="002D22D1" w:rsidP="002D22D1">
      <w:pPr>
        <w:pStyle w:val="ConsPlusNormal"/>
        <w:jc w:val="center"/>
        <w:outlineLvl w:val="1"/>
        <w:rPr>
          <w:color w:val="000000" w:themeColor="text1"/>
        </w:rPr>
      </w:pPr>
      <w:r w:rsidRPr="00A65A6F">
        <w:rPr>
          <w:color w:val="000000" w:themeColor="text1"/>
        </w:rPr>
        <w:t>Раздел 2. ПЕРЕЧЕНЬ ПРИОРИТЕТОВ И ЦЕЛЕЙ,</w:t>
      </w:r>
    </w:p>
    <w:p w:rsidR="002D22D1" w:rsidRPr="00A65A6F" w:rsidRDefault="002D22D1" w:rsidP="002D22D1">
      <w:pPr>
        <w:pStyle w:val="ConsPlusNormal"/>
        <w:jc w:val="center"/>
        <w:rPr>
          <w:color w:val="000000" w:themeColor="text1"/>
        </w:rPr>
      </w:pPr>
      <w:r w:rsidRPr="00A65A6F">
        <w:rPr>
          <w:color w:val="000000" w:themeColor="text1"/>
        </w:rPr>
        <w:t>ОСНОВНЫЕ ЗАДАЧИ ПРОГРАММЫ</w:t>
      </w: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Основными целями Программы являются: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- обеспечение организации рационального использования и охраны земель;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- сохранение и восстановление почв.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Основными задачами Программы являются: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-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- 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-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- предотвращение загрязнения окружающей среды в результате ведения хозяйственной и иной деятельности на земельный участок;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- сохранение плодородия почв.</w:t>
      </w: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</w:p>
    <w:p w:rsidR="002D22D1" w:rsidRPr="00A65A6F" w:rsidRDefault="002D22D1" w:rsidP="002D22D1">
      <w:pPr>
        <w:pStyle w:val="ConsPlusNormal"/>
        <w:jc w:val="center"/>
        <w:outlineLvl w:val="1"/>
        <w:rPr>
          <w:color w:val="000000" w:themeColor="text1"/>
        </w:rPr>
      </w:pPr>
      <w:r w:rsidRPr="00A65A6F">
        <w:rPr>
          <w:color w:val="000000" w:themeColor="text1"/>
        </w:rPr>
        <w:t>Раздел 3. ПРОГНОЗ КОНЕЧНЫХ РЕЗУЛЬТАТОВ ПРОГРАММЫ. ОЦЕНКА</w:t>
      </w:r>
    </w:p>
    <w:p w:rsidR="002D22D1" w:rsidRPr="00A65A6F" w:rsidRDefault="002D22D1" w:rsidP="002D22D1">
      <w:pPr>
        <w:pStyle w:val="ConsPlusNormal"/>
        <w:jc w:val="center"/>
        <w:rPr>
          <w:color w:val="000000" w:themeColor="text1"/>
        </w:rPr>
      </w:pPr>
      <w:r w:rsidRPr="00A65A6F">
        <w:rPr>
          <w:color w:val="000000" w:themeColor="text1"/>
        </w:rPr>
        <w:t>СОЦИАЛЬНО-ЭКОНОМИЧЕСКОЙ ЭФФЕКТИВНОСТИ РЕАЛИЗАЦИИ ПРОГРАММЫ</w:t>
      </w: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района и качества его жизни.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Реализация Программы приведет: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- к рациональному и эффективному использованию земель;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- к улучшению внешнего вида территории Кыринского района;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- повышению экологической безопасности населения и качества его жизни, повышению уровня благоустроенности территорий муниципального района «Кыринский район».</w:t>
      </w: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</w:p>
    <w:p w:rsidR="002D22D1" w:rsidRPr="00A65A6F" w:rsidRDefault="002D22D1" w:rsidP="002D22D1">
      <w:pPr>
        <w:pStyle w:val="ConsPlusNormal"/>
        <w:jc w:val="center"/>
        <w:outlineLvl w:val="1"/>
        <w:rPr>
          <w:color w:val="000000" w:themeColor="text1"/>
        </w:rPr>
      </w:pPr>
      <w:r w:rsidRPr="00A65A6F">
        <w:rPr>
          <w:color w:val="000000" w:themeColor="text1"/>
        </w:rPr>
        <w:t>Раздел 4. СРОКИ РЕАЛИЗАЦИИ ПРОГРАММЫ</w:t>
      </w: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Программа реализуется в один этап. Сроки реализации Программы 3 года.</w:t>
      </w: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</w:p>
    <w:p w:rsidR="002D22D1" w:rsidRDefault="002D22D1" w:rsidP="002D22D1">
      <w:pPr>
        <w:pStyle w:val="Default"/>
        <w:jc w:val="both"/>
        <w:rPr>
          <w:color w:val="000000" w:themeColor="text1"/>
        </w:rPr>
      </w:pPr>
      <w:r w:rsidRPr="00A65A6F">
        <w:rPr>
          <w:color w:val="000000" w:themeColor="text1"/>
        </w:rPr>
        <w:t xml:space="preserve">Раздел 5. ПЕРЕЧЕНЬ </w:t>
      </w:r>
      <w:proofErr w:type="gramStart"/>
      <w:r w:rsidRPr="00A65A6F">
        <w:rPr>
          <w:color w:val="000000" w:themeColor="text1"/>
        </w:rPr>
        <w:t>ОСНОВНЫХ</w:t>
      </w:r>
      <w:proofErr w:type="gramEnd"/>
      <w:r w:rsidRPr="00A65A6F">
        <w:rPr>
          <w:color w:val="000000" w:themeColor="text1"/>
        </w:rPr>
        <w:t xml:space="preserve"> МЕРОПРИЯТИИ ПРОГРАММЫ</w:t>
      </w:r>
    </w:p>
    <w:p w:rsidR="002D22D1" w:rsidRDefault="002D22D1" w:rsidP="002D22D1">
      <w:pPr>
        <w:pStyle w:val="Default"/>
        <w:jc w:val="both"/>
        <w:rPr>
          <w:color w:val="000000" w:themeColor="text1"/>
        </w:rPr>
      </w:pPr>
    </w:p>
    <w:p w:rsidR="002D22D1" w:rsidRDefault="002D22D1" w:rsidP="002D22D1">
      <w:pPr>
        <w:pStyle w:val="Default"/>
        <w:jc w:val="both"/>
        <w:rPr>
          <w:color w:val="000000" w:themeColor="text1"/>
        </w:rPr>
      </w:pPr>
    </w:p>
    <w:p w:rsidR="002D22D1" w:rsidRDefault="002D22D1" w:rsidP="002D22D1">
      <w:pPr>
        <w:pStyle w:val="Default"/>
        <w:jc w:val="both"/>
        <w:rPr>
          <w:color w:val="000000" w:themeColor="text1"/>
        </w:rPr>
      </w:pPr>
    </w:p>
    <w:p w:rsidR="002D22D1" w:rsidRDefault="002D22D1" w:rsidP="002D22D1">
      <w:pPr>
        <w:pStyle w:val="Default"/>
        <w:jc w:val="both"/>
        <w:rPr>
          <w:color w:val="000000" w:themeColor="text1"/>
        </w:rPr>
      </w:pPr>
    </w:p>
    <w:p w:rsidR="002D22D1" w:rsidRDefault="002D22D1" w:rsidP="002D22D1">
      <w:pPr>
        <w:pStyle w:val="Default"/>
        <w:jc w:val="both"/>
        <w:rPr>
          <w:color w:val="000000" w:themeColor="text1"/>
        </w:rPr>
      </w:pPr>
    </w:p>
    <w:p w:rsidR="002D22D1" w:rsidRDefault="002D22D1" w:rsidP="002D22D1">
      <w:pPr>
        <w:pStyle w:val="Default"/>
        <w:jc w:val="both"/>
        <w:rPr>
          <w:color w:val="000000" w:themeColor="text1"/>
        </w:rPr>
      </w:pPr>
    </w:p>
    <w:p w:rsidR="002D22D1" w:rsidRDefault="002D22D1" w:rsidP="002D22D1">
      <w:pPr>
        <w:pStyle w:val="Default"/>
        <w:jc w:val="both"/>
        <w:rPr>
          <w:color w:val="000000" w:themeColor="text1"/>
        </w:rPr>
      </w:pPr>
    </w:p>
    <w:p w:rsidR="002D22D1" w:rsidRDefault="002D22D1" w:rsidP="002D22D1">
      <w:pPr>
        <w:pStyle w:val="Default"/>
        <w:jc w:val="both"/>
        <w:rPr>
          <w:color w:val="000000" w:themeColor="text1"/>
        </w:rPr>
      </w:pPr>
    </w:p>
    <w:p w:rsidR="002D22D1" w:rsidRDefault="002D22D1" w:rsidP="002D22D1">
      <w:pPr>
        <w:pStyle w:val="Default"/>
        <w:jc w:val="both"/>
        <w:rPr>
          <w:color w:val="000000" w:themeColor="text1"/>
        </w:rPr>
      </w:pPr>
    </w:p>
    <w:p w:rsidR="002D22D1" w:rsidRDefault="002D22D1" w:rsidP="002D22D1">
      <w:pPr>
        <w:pStyle w:val="Default"/>
        <w:jc w:val="both"/>
        <w:rPr>
          <w:color w:val="000000" w:themeColor="text1"/>
        </w:rPr>
      </w:pPr>
    </w:p>
    <w:p w:rsidR="002D22D1" w:rsidRDefault="002D22D1" w:rsidP="002D22D1">
      <w:pPr>
        <w:pStyle w:val="Default"/>
        <w:jc w:val="both"/>
        <w:rPr>
          <w:color w:val="000000" w:themeColor="text1"/>
        </w:rPr>
      </w:pPr>
    </w:p>
    <w:p w:rsidR="002D22D1" w:rsidRDefault="002D22D1" w:rsidP="002D22D1">
      <w:pPr>
        <w:pStyle w:val="Default"/>
        <w:jc w:val="both"/>
        <w:rPr>
          <w:color w:val="auto"/>
          <w:sz w:val="28"/>
          <w:szCs w:val="28"/>
        </w:rPr>
        <w:sectPr w:rsidR="002D22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2D1" w:rsidRPr="00A65A6F" w:rsidRDefault="002D22D1" w:rsidP="002D22D1">
      <w:pPr>
        <w:pStyle w:val="ConsPlusNormal"/>
        <w:jc w:val="center"/>
        <w:rPr>
          <w:color w:val="000000" w:themeColor="text1"/>
        </w:rPr>
      </w:pPr>
      <w:r w:rsidRPr="00A65A6F">
        <w:rPr>
          <w:color w:val="000000" w:themeColor="text1"/>
        </w:rPr>
        <w:t>Реализация Программы осуществляется по следующим направлениям:</w:t>
      </w:r>
    </w:p>
    <w:p w:rsidR="002D22D1" w:rsidRDefault="002D22D1" w:rsidP="002D22D1">
      <w:pPr>
        <w:pStyle w:val="ConsPlusNormal"/>
        <w:jc w:val="center"/>
        <w:rPr>
          <w:color w:val="000000" w:themeColor="text1"/>
        </w:rPr>
      </w:pPr>
    </w:p>
    <w:tbl>
      <w:tblPr>
        <w:tblpPr w:leftFromText="180" w:rightFromText="180" w:vertAnchor="page" w:horzAnchor="margin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1871"/>
        <w:gridCol w:w="1304"/>
        <w:gridCol w:w="1984"/>
        <w:gridCol w:w="907"/>
        <w:gridCol w:w="976"/>
        <w:gridCol w:w="964"/>
      </w:tblGrid>
      <w:tr w:rsidR="002D22D1" w:rsidRPr="00A65A6F" w:rsidTr="008B65D6">
        <w:tc>
          <w:tcPr>
            <w:tcW w:w="397" w:type="dxa"/>
            <w:vMerge w:val="restart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N</w:t>
            </w:r>
          </w:p>
        </w:tc>
        <w:tc>
          <w:tcPr>
            <w:tcW w:w="4819" w:type="dxa"/>
            <w:vMerge w:val="restart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871" w:type="dxa"/>
            <w:vMerge w:val="restart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Исполнители</w:t>
            </w:r>
          </w:p>
        </w:tc>
        <w:tc>
          <w:tcPr>
            <w:tcW w:w="1304" w:type="dxa"/>
            <w:vMerge w:val="restart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Сроки</w:t>
            </w:r>
          </w:p>
        </w:tc>
        <w:tc>
          <w:tcPr>
            <w:tcW w:w="1984" w:type="dxa"/>
            <w:vMerge w:val="restart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2847" w:type="dxa"/>
            <w:gridSpan w:val="3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Потребность в финансировании по годам</w:t>
            </w:r>
          </w:p>
        </w:tc>
      </w:tr>
      <w:tr w:rsidR="002D22D1" w:rsidRPr="00A65A6F" w:rsidTr="008B65D6">
        <w:tc>
          <w:tcPr>
            <w:tcW w:w="397" w:type="dxa"/>
            <w:vMerge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819" w:type="dxa"/>
            <w:vMerge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71" w:type="dxa"/>
            <w:vMerge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04" w:type="dxa"/>
            <w:vMerge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847" w:type="dxa"/>
            <w:gridSpan w:val="3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2D22D1" w:rsidRPr="00A65A6F" w:rsidTr="008B65D6">
        <w:tc>
          <w:tcPr>
            <w:tcW w:w="397" w:type="dxa"/>
            <w:vMerge/>
          </w:tcPr>
          <w:p w:rsidR="002D22D1" w:rsidRPr="00A65A6F" w:rsidRDefault="002D22D1" w:rsidP="008B65D6">
            <w:pPr>
              <w:rPr>
                <w:color w:val="000000" w:themeColor="text1"/>
              </w:rPr>
            </w:pPr>
          </w:p>
        </w:tc>
        <w:tc>
          <w:tcPr>
            <w:tcW w:w="4819" w:type="dxa"/>
            <w:vMerge/>
          </w:tcPr>
          <w:p w:rsidR="002D22D1" w:rsidRPr="00A65A6F" w:rsidRDefault="002D22D1" w:rsidP="008B65D6">
            <w:pPr>
              <w:rPr>
                <w:color w:val="000000" w:themeColor="text1"/>
              </w:rPr>
            </w:pPr>
          </w:p>
        </w:tc>
        <w:tc>
          <w:tcPr>
            <w:tcW w:w="1871" w:type="dxa"/>
            <w:vMerge/>
          </w:tcPr>
          <w:p w:rsidR="002D22D1" w:rsidRPr="00A65A6F" w:rsidRDefault="002D22D1" w:rsidP="008B65D6">
            <w:pPr>
              <w:rPr>
                <w:color w:val="000000" w:themeColor="text1"/>
              </w:rPr>
            </w:pPr>
          </w:p>
        </w:tc>
        <w:tc>
          <w:tcPr>
            <w:tcW w:w="1304" w:type="dxa"/>
            <w:vMerge/>
          </w:tcPr>
          <w:p w:rsidR="002D22D1" w:rsidRPr="00A65A6F" w:rsidRDefault="002D22D1" w:rsidP="008B65D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D22D1" w:rsidRPr="00A65A6F" w:rsidRDefault="002D22D1" w:rsidP="008B65D6">
            <w:pPr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2024</w:t>
            </w:r>
          </w:p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(</w:t>
            </w:r>
            <w:r w:rsidRPr="00A65A6F">
              <w:rPr>
                <w:color w:val="000000" w:themeColor="text1"/>
                <w:lang w:val="en-US"/>
              </w:rPr>
              <w:t xml:space="preserve">II </w:t>
            </w:r>
            <w:r w:rsidRPr="00A65A6F">
              <w:rPr>
                <w:color w:val="000000" w:themeColor="text1"/>
              </w:rPr>
              <w:t>полугодие)</w:t>
            </w:r>
          </w:p>
        </w:tc>
        <w:tc>
          <w:tcPr>
            <w:tcW w:w="976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2025</w:t>
            </w:r>
          </w:p>
        </w:tc>
        <w:tc>
          <w:tcPr>
            <w:tcW w:w="964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2026</w:t>
            </w:r>
          </w:p>
        </w:tc>
      </w:tr>
      <w:tr w:rsidR="002D22D1" w:rsidRPr="00A65A6F" w:rsidTr="008B65D6">
        <w:tc>
          <w:tcPr>
            <w:tcW w:w="397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1</w:t>
            </w:r>
          </w:p>
        </w:tc>
        <w:tc>
          <w:tcPr>
            <w:tcW w:w="4819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Проведение мероприятий, в том числе,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</w:t>
            </w:r>
          </w:p>
        </w:tc>
        <w:tc>
          <w:tcPr>
            <w:tcW w:w="1871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 xml:space="preserve">Администрация </w:t>
            </w:r>
          </w:p>
        </w:tc>
        <w:tc>
          <w:tcPr>
            <w:tcW w:w="1304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2024 - 2026 гг.</w:t>
            </w:r>
          </w:p>
        </w:tc>
        <w:tc>
          <w:tcPr>
            <w:tcW w:w="1984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Бюджет муниципального района</w:t>
            </w:r>
          </w:p>
        </w:tc>
        <w:tc>
          <w:tcPr>
            <w:tcW w:w="907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76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10,0</w:t>
            </w:r>
          </w:p>
        </w:tc>
        <w:tc>
          <w:tcPr>
            <w:tcW w:w="964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10,0</w:t>
            </w:r>
          </w:p>
        </w:tc>
      </w:tr>
      <w:tr w:rsidR="002D22D1" w:rsidRPr="00A65A6F" w:rsidTr="008B65D6">
        <w:tc>
          <w:tcPr>
            <w:tcW w:w="397" w:type="dxa"/>
            <w:vMerge w:val="restart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2</w:t>
            </w:r>
          </w:p>
        </w:tc>
        <w:tc>
          <w:tcPr>
            <w:tcW w:w="4819" w:type="dxa"/>
            <w:vMerge w:val="restart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Защита от зарастания сельскохозяйственных земель кустарником и сорной травой, других процессов ухудшения состояния земель</w:t>
            </w:r>
          </w:p>
        </w:tc>
        <w:tc>
          <w:tcPr>
            <w:tcW w:w="1871" w:type="dxa"/>
            <w:vMerge w:val="restart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 xml:space="preserve">Администрация </w:t>
            </w:r>
          </w:p>
        </w:tc>
        <w:tc>
          <w:tcPr>
            <w:tcW w:w="1304" w:type="dxa"/>
            <w:vMerge w:val="restart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2024 - 2026 гг.</w:t>
            </w:r>
          </w:p>
        </w:tc>
        <w:tc>
          <w:tcPr>
            <w:tcW w:w="1984" w:type="dxa"/>
            <w:tcBorders>
              <w:bottom w:val="nil"/>
            </w:tcBorders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Бюджет муниципального района</w:t>
            </w:r>
          </w:p>
        </w:tc>
        <w:tc>
          <w:tcPr>
            <w:tcW w:w="907" w:type="dxa"/>
            <w:tcBorders>
              <w:bottom w:val="nil"/>
            </w:tcBorders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10,0</w:t>
            </w:r>
          </w:p>
        </w:tc>
        <w:tc>
          <w:tcPr>
            <w:tcW w:w="964" w:type="dxa"/>
            <w:tcBorders>
              <w:bottom w:val="nil"/>
            </w:tcBorders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10,0</w:t>
            </w:r>
          </w:p>
        </w:tc>
      </w:tr>
      <w:tr w:rsidR="002D22D1" w:rsidRPr="00A65A6F" w:rsidTr="008B65D6">
        <w:tc>
          <w:tcPr>
            <w:tcW w:w="397" w:type="dxa"/>
            <w:vMerge/>
          </w:tcPr>
          <w:p w:rsidR="002D22D1" w:rsidRPr="00A65A6F" w:rsidRDefault="002D22D1" w:rsidP="008B65D6">
            <w:pPr>
              <w:rPr>
                <w:color w:val="000000" w:themeColor="text1"/>
              </w:rPr>
            </w:pPr>
          </w:p>
        </w:tc>
        <w:tc>
          <w:tcPr>
            <w:tcW w:w="4819" w:type="dxa"/>
            <w:vMerge/>
          </w:tcPr>
          <w:p w:rsidR="002D22D1" w:rsidRPr="00A65A6F" w:rsidRDefault="002D22D1" w:rsidP="008B65D6">
            <w:pPr>
              <w:rPr>
                <w:color w:val="000000" w:themeColor="text1"/>
              </w:rPr>
            </w:pPr>
          </w:p>
        </w:tc>
        <w:tc>
          <w:tcPr>
            <w:tcW w:w="1871" w:type="dxa"/>
            <w:vMerge/>
          </w:tcPr>
          <w:p w:rsidR="002D22D1" w:rsidRPr="00A65A6F" w:rsidRDefault="002D22D1" w:rsidP="008B65D6">
            <w:pPr>
              <w:rPr>
                <w:color w:val="000000" w:themeColor="text1"/>
              </w:rPr>
            </w:pPr>
          </w:p>
        </w:tc>
        <w:tc>
          <w:tcPr>
            <w:tcW w:w="1304" w:type="dxa"/>
            <w:vMerge/>
          </w:tcPr>
          <w:p w:rsidR="002D22D1" w:rsidRPr="00A65A6F" w:rsidRDefault="002D22D1" w:rsidP="008B65D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907" w:type="dxa"/>
            <w:tcBorders>
              <w:top w:val="nil"/>
            </w:tcBorders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2D22D1" w:rsidRPr="00A65A6F" w:rsidTr="008B65D6">
        <w:tc>
          <w:tcPr>
            <w:tcW w:w="397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3</w:t>
            </w:r>
          </w:p>
        </w:tc>
        <w:tc>
          <w:tcPr>
            <w:tcW w:w="4819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A65A6F">
              <w:rPr>
                <w:color w:val="000000" w:themeColor="text1"/>
              </w:rPr>
              <w:t>Контроль за</w:t>
            </w:r>
            <w:proofErr w:type="gramEnd"/>
            <w:r w:rsidRPr="00A65A6F">
              <w:rPr>
                <w:color w:val="000000" w:themeColor="text1"/>
              </w:rPr>
              <w:t xml:space="preserve">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</w:t>
            </w:r>
          </w:p>
        </w:tc>
        <w:tc>
          <w:tcPr>
            <w:tcW w:w="1871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 xml:space="preserve">Администрация </w:t>
            </w:r>
          </w:p>
        </w:tc>
        <w:tc>
          <w:tcPr>
            <w:tcW w:w="1304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2024 - 2026 гг.</w:t>
            </w:r>
          </w:p>
        </w:tc>
        <w:tc>
          <w:tcPr>
            <w:tcW w:w="1984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Бюджет муниципального района</w:t>
            </w:r>
          </w:p>
        </w:tc>
        <w:tc>
          <w:tcPr>
            <w:tcW w:w="907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76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5,0</w:t>
            </w:r>
          </w:p>
        </w:tc>
        <w:tc>
          <w:tcPr>
            <w:tcW w:w="964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5,0</w:t>
            </w:r>
          </w:p>
        </w:tc>
      </w:tr>
      <w:tr w:rsidR="002D22D1" w:rsidRPr="00A65A6F" w:rsidTr="008B65D6">
        <w:tc>
          <w:tcPr>
            <w:tcW w:w="397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4</w:t>
            </w:r>
          </w:p>
        </w:tc>
        <w:tc>
          <w:tcPr>
            <w:tcW w:w="4819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Организация регулярных мероприятий по очистке территорий от мусора</w:t>
            </w:r>
          </w:p>
        </w:tc>
        <w:tc>
          <w:tcPr>
            <w:tcW w:w="1871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 xml:space="preserve">Администрация </w:t>
            </w:r>
          </w:p>
        </w:tc>
        <w:tc>
          <w:tcPr>
            <w:tcW w:w="1304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2024- 2026 гг.</w:t>
            </w:r>
          </w:p>
        </w:tc>
        <w:tc>
          <w:tcPr>
            <w:tcW w:w="1984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Бюджет муниципального района</w:t>
            </w:r>
          </w:p>
        </w:tc>
        <w:tc>
          <w:tcPr>
            <w:tcW w:w="907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76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5,0</w:t>
            </w:r>
          </w:p>
        </w:tc>
        <w:tc>
          <w:tcPr>
            <w:tcW w:w="964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5,0</w:t>
            </w:r>
          </w:p>
        </w:tc>
      </w:tr>
      <w:tr w:rsidR="002D22D1" w:rsidRPr="00A65A6F" w:rsidTr="008B65D6">
        <w:tc>
          <w:tcPr>
            <w:tcW w:w="397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5</w:t>
            </w:r>
          </w:p>
        </w:tc>
        <w:tc>
          <w:tcPr>
            <w:tcW w:w="4819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1871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 xml:space="preserve">Администрация </w:t>
            </w:r>
          </w:p>
        </w:tc>
        <w:tc>
          <w:tcPr>
            <w:tcW w:w="1304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2024 - 2026 гг.</w:t>
            </w:r>
          </w:p>
        </w:tc>
        <w:tc>
          <w:tcPr>
            <w:tcW w:w="1984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Бюджет муниципального района</w:t>
            </w:r>
          </w:p>
        </w:tc>
        <w:tc>
          <w:tcPr>
            <w:tcW w:w="907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76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2D22D1" w:rsidRPr="00A65A6F" w:rsidTr="008B65D6">
        <w:tc>
          <w:tcPr>
            <w:tcW w:w="397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6</w:t>
            </w:r>
          </w:p>
        </w:tc>
        <w:tc>
          <w:tcPr>
            <w:tcW w:w="4819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871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 xml:space="preserve">Администрация </w:t>
            </w:r>
          </w:p>
        </w:tc>
        <w:tc>
          <w:tcPr>
            <w:tcW w:w="1304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2024 - 2026 гг.</w:t>
            </w:r>
          </w:p>
        </w:tc>
        <w:tc>
          <w:tcPr>
            <w:tcW w:w="1984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Бюджет муниципального района</w:t>
            </w:r>
          </w:p>
        </w:tc>
        <w:tc>
          <w:tcPr>
            <w:tcW w:w="907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76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10,0</w:t>
            </w:r>
          </w:p>
        </w:tc>
        <w:tc>
          <w:tcPr>
            <w:tcW w:w="964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10,0</w:t>
            </w:r>
          </w:p>
        </w:tc>
      </w:tr>
      <w:tr w:rsidR="002D22D1" w:rsidRPr="00A65A6F" w:rsidTr="008B65D6">
        <w:tc>
          <w:tcPr>
            <w:tcW w:w="397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7</w:t>
            </w:r>
          </w:p>
        </w:tc>
        <w:tc>
          <w:tcPr>
            <w:tcW w:w="4819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</w:t>
            </w:r>
          </w:p>
        </w:tc>
        <w:tc>
          <w:tcPr>
            <w:tcW w:w="1871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 xml:space="preserve">Администрация </w:t>
            </w:r>
          </w:p>
        </w:tc>
        <w:tc>
          <w:tcPr>
            <w:tcW w:w="1304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2024 - 2026 гг.</w:t>
            </w:r>
          </w:p>
        </w:tc>
        <w:tc>
          <w:tcPr>
            <w:tcW w:w="1984" w:type="dxa"/>
          </w:tcPr>
          <w:p w:rsidR="002D22D1" w:rsidRPr="00A65A6F" w:rsidRDefault="002D22D1" w:rsidP="008B65D6">
            <w:pPr>
              <w:pStyle w:val="ConsPlusNormal"/>
              <w:jc w:val="both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Бюджет муниципального района</w:t>
            </w:r>
          </w:p>
        </w:tc>
        <w:tc>
          <w:tcPr>
            <w:tcW w:w="907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76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10,0</w:t>
            </w:r>
          </w:p>
        </w:tc>
        <w:tc>
          <w:tcPr>
            <w:tcW w:w="964" w:type="dxa"/>
          </w:tcPr>
          <w:p w:rsidR="002D22D1" w:rsidRPr="00A65A6F" w:rsidRDefault="002D22D1" w:rsidP="008B65D6">
            <w:pPr>
              <w:pStyle w:val="ConsPlusNormal"/>
              <w:jc w:val="center"/>
              <w:rPr>
                <w:color w:val="000000" w:themeColor="text1"/>
              </w:rPr>
            </w:pPr>
            <w:r w:rsidRPr="00A65A6F">
              <w:rPr>
                <w:color w:val="000000" w:themeColor="text1"/>
              </w:rPr>
              <w:t>10,0</w:t>
            </w:r>
          </w:p>
        </w:tc>
      </w:tr>
    </w:tbl>
    <w:p w:rsidR="002D22D1" w:rsidRDefault="002D22D1" w:rsidP="002D22D1">
      <w:pPr>
        <w:pStyle w:val="Default"/>
        <w:jc w:val="both"/>
        <w:rPr>
          <w:color w:val="auto"/>
          <w:sz w:val="28"/>
          <w:szCs w:val="28"/>
        </w:rPr>
      </w:pPr>
    </w:p>
    <w:p w:rsidR="002D22D1" w:rsidRDefault="002D22D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D22D1" w:rsidRDefault="002D22D1" w:rsidP="002D22D1">
      <w:pPr>
        <w:pStyle w:val="Default"/>
        <w:jc w:val="both"/>
        <w:rPr>
          <w:color w:val="auto"/>
          <w:sz w:val="28"/>
          <w:szCs w:val="28"/>
        </w:rPr>
        <w:sectPr w:rsidR="002D22D1" w:rsidSect="002D22D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D22D1" w:rsidRPr="00A65A6F" w:rsidRDefault="002D22D1" w:rsidP="002D22D1">
      <w:pPr>
        <w:pStyle w:val="ConsPlusNormal"/>
        <w:jc w:val="center"/>
        <w:outlineLvl w:val="1"/>
        <w:rPr>
          <w:color w:val="000000" w:themeColor="text1"/>
        </w:rPr>
      </w:pPr>
      <w:r w:rsidRPr="00A65A6F">
        <w:rPr>
          <w:color w:val="000000" w:themeColor="text1"/>
        </w:rPr>
        <w:t>Раздел 6. ОСНОВНЫЕ МЕРЫ ПРАВОВОГО РЕГУЛИРОВАНИЯ. МЕХАНИЗМ</w:t>
      </w:r>
    </w:p>
    <w:p w:rsidR="002D22D1" w:rsidRPr="00A65A6F" w:rsidRDefault="002D22D1" w:rsidP="002D22D1">
      <w:pPr>
        <w:pStyle w:val="ConsPlusNormal"/>
        <w:jc w:val="center"/>
        <w:rPr>
          <w:color w:val="000000" w:themeColor="text1"/>
        </w:rPr>
      </w:pPr>
      <w:r w:rsidRPr="00A65A6F">
        <w:rPr>
          <w:color w:val="000000" w:themeColor="text1"/>
        </w:rPr>
        <w:t>РЕАЛИЗАЦИИ ПРОГРАММЫ</w:t>
      </w: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Отбор исполнителей мероприятий Программы осуществляется </w:t>
      </w:r>
      <w:proofErr w:type="gramStart"/>
      <w:r w:rsidRPr="00A65A6F">
        <w:rPr>
          <w:color w:val="000000" w:themeColor="text1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A65A6F">
        <w:rPr>
          <w:color w:val="000000" w:themeColor="text1"/>
        </w:rPr>
        <w:t xml:space="preserve"> товаров, выполнение работ, оказание услуг для муниципальных нужд.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</w:p>
    <w:p w:rsidR="002D22D1" w:rsidRPr="00A65A6F" w:rsidRDefault="002D22D1" w:rsidP="002D22D1">
      <w:pPr>
        <w:pStyle w:val="ConsPlusNormal"/>
        <w:jc w:val="center"/>
        <w:outlineLvl w:val="1"/>
        <w:rPr>
          <w:color w:val="000000" w:themeColor="text1"/>
        </w:rPr>
      </w:pPr>
      <w:r w:rsidRPr="00A65A6F">
        <w:rPr>
          <w:color w:val="000000" w:themeColor="text1"/>
        </w:rPr>
        <w:t>Раздел 7. ИНДИКАТОРЫ ПРОГРАММЫ</w:t>
      </w: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Восстановление и повышение плодородия почв площадью: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в 2024 г. 1 га;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в 2025 г. 1 га;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в 2026 г. 1 га.</w:t>
      </w: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</w:p>
    <w:p w:rsidR="002D22D1" w:rsidRPr="00A65A6F" w:rsidRDefault="002D22D1" w:rsidP="002D22D1">
      <w:pPr>
        <w:pStyle w:val="ConsPlusNormal"/>
        <w:jc w:val="center"/>
        <w:outlineLvl w:val="1"/>
        <w:rPr>
          <w:color w:val="000000" w:themeColor="text1"/>
        </w:rPr>
      </w:pPr>
      <w:r w:rsidRPr="00A65A6F">
        <w:rPr>
          <w:color w:val="000000" w:themeColor="text1"/>
        </w:rPr>
        <w:t xml:space="preserve">Раздел 8. ОРГАНИЗАЦИЯ УПРАВЛЕНИЯ И </w:t>
      </w:r>
      <w:proofErr w:type="gramStart"/>
      <w:r w:rsidRPr="00A65A6F">
        <w:rPr>
          <w:color w:val="000000" w:themeColor="text1"/>
        </w:rPr>
        <w:t>КОНТРОЛЬ ЗА</w:t>
      </w:r>
      <w:proofErr w:type="gramEnd"/>
      <w:r w:rsidRPr="00A65A6F">
        <w:rPr>
          <w:color w:val="000000" w:themeColor="text1"/>
        </w:rPr>
        <w:t xml:space="preserve"> ХОДОМ</w:t>
      </w:r>
    </w:p>
    <w:p w:rsidR="002D22D1" w:rsidRPr="00A65A6F" w:rsidRDefault="002D22D1" w:rsidP="002D22D1">
      <w:pPr>
        <w:pStyle w:val="ConsPlusNormal"/>
        <w:jc w:val="center"/>
        <w:rPr>
          <w:color w:val="000000" w:themeColor="text1"/>
        </w:rPr>
      </w:pPr>
      <w:r w:rsidRPr="00A65A6F">
        <w:rPr>
          <w:color w:val="000000" w:themeColor="text1"/>
        </w:rPr>
        <w:t>РЕАЛИЗАЦИИ ПРОГРАММ</w:t>
      </w: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Управление Программой осуществляется администрацией муниципального района «Кыринский район».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Исполнители Программы представляют отчеты о ходе реализации программных мероприятий в Отдел экономики, развития среднего, малого предпринимательства и потребительского рынка администрации муниципального района «Кыринский район» до 1 марта года, следующего за отчетным календарным годом.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Ежегодный (итоговый) отчет о реализации муниципальной программы должен содержать: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1) отчет об исполнении мероприятий муниципальной программы;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2) отчет об исполнении целевых показателей муниципальной программы;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3) отчет о финансировании муниципальной программы;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4) сведения об оценке эффективности реализации муниципальной программы;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5) пояснительную записку, содержащую анализ факторов, повлиявших на ход реализации муниципальной программы.</w:t>
      </w: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</w:p>
    <w:p w:rsidR="002D22D1" w:rsidRPr="00A65A6F" w:rsidRDefault="002D22D1" w:rsidP="002D22D1">
      <w:pPr>
        <w:pStyle w:val="ConsPlusNormal"/>
        <w:jc w:val="center"/>
        <w:outlineLvl w:val="1"/>
        <w:rPr>
          <w:color w:val="000000" w:themeColor="text1"/>
        </w:rPr>
      </w:pPr>
      <w:r w:rsidRPr="00A65A6F">
        <w:rPr>
          <w:color w:val="000000" w:themeColor="text1"/>
        </w:rPr>
        <w:t>Раздел 9. РЕСУРСНОЕ ОБЕСПЕЧЕНИЕ ПРОГРАММЫ</w:t>
      </w: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</w:p>
    <w:p w:rsidR="002D22D1" w:rsidRPr="00A65A6F" w:rsidRDefault="002D22D1" w:rsidP="002D22D1">
      <w:pPr>
        <w:pStyle w:val="ConsPlusNormal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Финансирование мероприятий Программы осуществляется за счет средств бюджета муниципального района «Кыринский район», а также за счет внебюджетных источников: арендаторов и собственников земельных участков.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 xml:space="preserve">Общий объем финансирования Программы в 2024 - 2026 годах составляет </w:t>
      </w:r>
      <w:r>
        <w:rPr>
          <w:color w:val="000000" w:themeColor="text1"/>
        </w:rPr>
        <w:t>100</w:t>
      </w:r>
      <w:r w:rsidRPr="00A65A6F">
        <w:rPr>
          <w:color w:val="000000" w:themeColor="text1"/>
        </w:rPr>
        <w:t>,0 тыс. рублей, из них: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>2024 год - 0 тыс. руб.;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 xml:space="preserve">2025 год - </w:t>
      </w:r>
      <w:r>
        <w:rPr>
          <w:color w:val="000000" w:themeColor="text1"/>
        </w:rPr>
        <w:t>50</w:t>
      </w:r>
      <w:r w:rsidRPr="00A65A6F">
        <w:rPr>
          <w:color w:val="000000" w:themeColor="text1"/>
        </w:rPr>
        <w:t>,0 тыс. руб.;</w:t>
      </w:r>
    </w:p>
    <w:p w:rsidR="002D22D1" w:rsidRPr="00A65A6F" w:rsidRDefault="002D22D1" w:rsidP="002D22D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65A6F">
        <w:rPr>
          <w:color w:val="000000" w:themeColor="text1"/>
        </w:rPr>
        <w:t xml:space="preserve">2026 год - </w:t>
      </w:r>
      <w:r>
        <w:rPr>
          <w:color w:val="000000" w:themeColor="text1"/>
        </w:rPr>
        <w:t>50</w:t>
      </w:r>
      <w:r w:rsidRPr="00A65A6F">
        <w:rPr>
          <w:color w:val="000000" w:themeColor="text1"/>
        </w:rPr>
        <w:t>,0 тыс. руб.;</w:t>
      </w:r>
    </w:p>
    <w:p w:rsidR="002D22D1" w:rsidRPr="00566C9E" w:rsidRDefault="002D22D1" w:rsidP="002D22D1">
      <w:pPr>
        <w:pStyle w:val="Default"/>
        <w:jc w:val="both"/>
        <w:rPr>
          <w:color w:val="auto"/>
          <w:sz w:val="28"/>
          <w:szCs w:val="28"/>
        </w:rPr>
      </w:pPr>
      <w:r w:rsidRPr="00A65A6F">
        <w:rPr>
          <w:color w:val="000000" w:themeColor="text1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sectPr w:rsidR="002D22D1" w:rsidRPr="00566C9E" w:rsidSect="002D22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C1184"/>
    <w:rsid w:val="000C5DD3"/>
    <w:rsid w:val="00166EEB"/>
    <w:rsid w:val="001751FE"/>
    <w:rsid w:val="001A7A94"/>
    <w:rsid w:val="00200365"/>
    <w:rsid w:val="00235E3B"/>
    <w:rsid w:val="002D22D1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A27A8"/>
    <w:rsid w:val="003F1FCF"/>
    <w:rsid w:val="00402F45"/>
    <w:rsid w:val="00417F9C"/>
    <w:rsid w:val="0042713F"/>
    <w:rsid w:val="00492EB5"/>
    <w:rsid w:val="00494A5E"/>
    <w:rsid w:val="004D5672"/>
    <w:rsid w:val="004F5478"/>
    <w:rsid w:val="00531DC4"/>
    <w:rsid w:val="00566C9E"/>
    <w:rsid w:val="00580945"/>
    <w:rsid w:val="005F6D2F"/>
    <w:rsid w:val="00626E4F"/>
    <w:rsid w:val="00644768"/>
    <w:rsid w:val="00652506"/>
    <w:rsid w:val="00660E7E"/>
    <w:rsid w:val="00705620"/>
    <w:rsid w:val="0072008E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B63C4"/>
    <w:rsid w:val="00BD493A"/>
    <w:rsid w:val="00D95F95"/>
    <w:rsid w:val="00DC7552"/>
    <w:rsid w:val="00DE3EC2"/>
    <w:rsid w:val="00E0067A"/>
    <w:rsid w:val="00E51323"/>
    <w:rsid w:val="00E7577B"/>
    <w:rsid w:val="00EA7A1E"/>
    <w:rsid w:val="00EB5086"/>
    <w:rsid w:val="00EC0FC8"/>
    <w:rsid w:val="00F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66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B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70562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05620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rmal (Web)"/>
    <w:basedOn w:val="a"/>
    <w:unhideWhenUsed/>
    <w:rsid w:val="0070562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2D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2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66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B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70562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05620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rmal (Web)"/>
    <w:basedOn w:val="a"/>
    <w:unhideWhenUsed/>
    <w:rsid w:val="0070562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2D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2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F4488748F88A69A5344FBC76407B11FC4D62381804781C166E0B8FA0719B5333C0708DF26772C74D8B09FFFD0178B0FA4658DAD145070CDFEB40D898H6C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6C58-D89A-4AEC-AD21-31020221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2024-05-06T06:55:00Z</cp:lastPrinted>
  <dcterms:created xsi:type="dcterms:W3CDTF">2024-05-06T06:57:00Z</dcterms:created>
  <dcterms:modified xsi:type="dcterms:W3CDTF">2024-05-13T02:54:00Z</dcterms:modified>
</cp:coreProperties>
</file>