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116A" w:rsidRPr="0054116A" w:rsidRDefault="0054116A" w:rsidP="0054116A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116A">
        <w:rPr>
          <w:rFonts w:eastAsia="Times New Roman"/>
          <w:szCs w:val="28"/>
          <w:lang w:eastAsia="ru-RU"/>
        </w:rPr>
        <w:t>СОВЕТ СЕЛЬСКОГО ПОСЕЛЕНИЯ</w:t>
      </w:r>
    </w:p>
    <w:p w:rsidR="0054116A" w:rsidRPr="0054116A" w:rsidRDefault="0054116A" w:rsidP="0054116A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116A">
        <w:rPr>
          <w:rFonts w:eastAsia="Times New Roman"/>
          <w:szCs w:val="28"/>
          <w:lang w:eastAsia="ru-RU"/>
        </w:rPr>
        <w:t>«БИЛЮТУЙСКОЕ»</w:t>
      </w:r>
    </w:p>
    <w:p w:rsidR="0054116A" w:rsidRPr="0054116A" w:rsidRDefault="0054116A" w:rsidP="0054116A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116A">
        <w:rPr>
          <w:rFonts w:eastAsia="Times New Roman"/>
          <w:szCs w:val="28"/>
          <w:lang w:eastAsia="ru-RU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F52684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B56ABF">
        <w:rPr>
          <w:szCs w:val="28"/>
        </w:rPr>
        <w:t xml:space="preserve">от </w:t>
      </w:r>
      <w:r w:rsidR="007C527B">
        <w:rPr>
          <w:szCs w:val="28"/>
        </w:rPr>
        <w:t>28.06.</w:t>
      </w:r>
      <w:r w:rsidRPr="00B56ABF">
        <w:rPr>
          <w:szCs w:val="28"/>
        </w:rPr>
        <w:t>20</w:t>
      </w:r>
      <w:r w:rsidR="0054116A">
        <w:rPr>
          <w:szCs w:val="28"/>
        </w:rPr>
        <w:t xml:space="preserve">24 </w:t>
      </w:r>
      <w:r w:rsidRPr="00B56ABF">
        <w:rPr>
          <w:szCs w:val="28"/>
        </w:rPr>
        <w:t>года                                                                  №</w:t>
      </w:r>
      <w:r w:rsidR="007C527B">
        <w:rPr>
          <w:szCs w:val="28"/>
        </w:rPr>
        <w:t>12</w:t>
      </w:r>
      <w:bookmarkStart w:id="0" w:name="_GoBack"/>
      <w:bookmarkEnd w:id="0"/>
    </w:p>
    <w:p w:rsidR="00E72770" w:rsidRPr="0054116A" w:rsidRDefault="0054116A" w:rsidP="00E72770">
      <w:pPr>
        <w:spacing w:after="0" w:line="240" w:lineRule="auto"/>
        <w:ind w:firstLine="0"/>
        <w:jc w:val="center"/>
        <w:rPr>
          <w:szCs w:val="28"/>
        </w:rPr>
      </w:pPr>
      <w:r w:rsidRPr="0054116A">
        <w:rPr>
          <w:szCs w:val="28"/>
        </w:rPr>
        <w:t>с. Билютуй</w:t>
      </w:r>
    </w:p>
    <w:p w:rsidR="0054116A" w:rsidRPr="00B56ABF" w:rsidRDefault="0054116A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="008F304F" w:rsidRPr="003F2907">
        <w:rPr>
          <w:b/>
          <w:szCs w:val="28"/>
        </w:rPr>
        <w:t>НА ТЕРРИТОРИИ</w:t>
      </w:r>
      <w:r w:rsidR="008F304F">
        <w:rPr>
          <w:b/>
          <w:szCs w:val="28"/>
        </w:rPr>
        <w:t xml:space="preserve"> </w:t>
      </w:r>
      <w:r w:rsidR="0054116A">
        <w:rPr>
          <w:b/>
          <w:szCs w:val="28"/>
        </w:rPr>
        <w:t>СЕЛЬСКОГО ПОСЕЛЕНИЯ «БИЛЮТУЙСКОЕ»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54116A">
        <w:rPr>
          <w:szCs w:val="28"/>
        </w:rPr>
        <w:t>27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9570A5" w:rsidRPr="0017442E">
        <w:rPr>
          <w:szCs w:val="28"/>
        </w:rPr>
        <w:t xml:space="preserve"> </w:t>
      </w:r>
      <w:r w:rsidR="0054116A">
        <w:rPr>
          <w:szCs w:val="28"/>
        </w:rPr>
        <w:t>сельского поселения «Билютуйское»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54116A">
        <w:rPr>
          <w:szCs w:val="28"/>
        </w:rPr>
        <w:t>сельского поселения «Билютуйское»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>Органам местного самоуправления</w:t>
      </w:r>
      <w:r w:rsidR="0054116A">
        <w:rPr>
          <w:szCs w:val="28"/>
        </w:rPr>
        <w:t xml:space="preserve"> сельского поселения «Билютуйское»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54116A">
        <w:rPr>
          <w:szCs w:val="28"/>
        </w:rPr>
        <w:t>сельского поселения «Билютуйское»</w:t>
      </w:r>
      <w:r w:rsidR="0054116A" w:rsidRPr="00BA7995">
        <w:rPr>
          <w:szCs w:val="28"/>
        </w:rPr>
        <w:t xml:space="preserve"> 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54116A">
        <w:rPr>
          <w:bCs/>
          <w:color w:val="000000" w:themeColor="text1"/>
          <w:szCs w:val="28"/>
          <w:lang w:eastAsia="ru-RU"/>
        </w:rPr>
        <w:t>сельского поселения «Билютуйское»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54116A" w:rsidRDefault="00056886" w:rsidP="0054116A">
      <w:pPr>
        <w:contextualSpacing/>
        <w:rPr>
          <w:szCs w:val="28"/>
        </w:rPr>
      </w:pPr>
      <w:r>
        <w:rPr>
          <w:szCs w:val="28"/>
        </w:rPr>
        <w:t>3</w:t>
      </w:r>
      <w:r w:rsidR="001865C7" w:rsidRPr="0017442E">
        <w:rPr>
          <w:szCs w:val="28"/>
        </w:rPr>
        <w:t>. Настоящее решение вступает в силу на следующий день после дня его официального обнародования</w:t>
      </w:r>
      <w:r w:rsidR="0054116A">
        <w:rPr>
          <w:szCs w:val="28"/>
        </w:rPr>
        <w:t>.</w:t>
      </w:r>
    </w:p>
    <w:p w:rsidR="0054116A" w:rsidRPr="00164753" w:rsidRDefault="0054116A" w:rsidP="0054116A">
      <w:pPr>
        <w:contextualSpacing/>
      </w:pPr>
      <w:r>
        <w:rPr>
          <w:szCs w:val="28"/>
        </w:rPr>
        <w:lastRenderedPageBreak/>
        <w:t xml:space="preserve">4. </w:t>
      </w:r>
      <w:r w:rsidRPr="0054116A">
        <w:t xml:space="preserve"> </w:t>
      </w:r>
      <w:r w:rsidRPr="00164753">
        <w:t xml:space="preserve">Настоящее решение обнародовать на информационном стенде администрации сельского поселения «Билютуйское» и разместить на странице сельского поселения «Билютуйское»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7" w:history="1">
        <w:r w:rsidRPr="00164753">
          <w:rPr>
            <w:rStyle w:val="a6"/>
          </w:rPr>
          <w:t>https://kyrinskiy.75.ru/</w:t>
        </w:r>
      </w:hyperlink>
      <w:r w:rsidRPr="00164753">
        <w:t>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54116A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116A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="0054116A">
        <w:rPr>
          <w:rFonts w:ascii="Times New Roman" w:hAnsi="Times New Roman" w:cs="Times New Roman"/>
          <w:sz w:val="28"/>
          <w:szCs w:val="28"/>
        </w:rPr>
        <w:tab/>
      </w:r>
      <w:r w:rsidR="0054116A">
        <w:rPr>
          <w:rFonts w:ascii="Times New Roman" w:hAnsi="Times New Roman" w:cs="Times New Roman"/>
          <w:sz w:val="28"/>
          <w:szCs w:val="28"/>
        </w:rPr>
        <w:tab/>
        <w:t>М.Р. Вдовина</w:t>
      </w:r>
    </w:p>
    <w:sectPr w:rsidR="00E72770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EC" w:rsidRDefault="009316EC" w:rsidP="00967877">
      <w:pPr>
        <w:spacing w:after="0" w:line="240" w:lineRule="auto"/>
      </w:pPr>
      <w:r>
        <w:separator/>
      </w:r>
    </w:p>
  </w:endnote>
  <w:endnote w:type="continuationSeparator" w:id="0">
    <w:p w:rsidR="009316EC" w:rsidRDefault="009316EC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EC" w:rsidRDefault="009316EC" w:rsidP="00967877">
      <w:pPr>
        <w:spacing w:after="0" w:line="240" w:lineRule="auto"/>
      </w:pPr>
      <w:r>
        <w:separator/>
      </w:r>
    </w:p>
  </w:footnote>
  <w:footnote w:type="continuationSeparator" w:id="0">
    <w:p w:rsidR="009316EC" w:rsidRDefault="009316EC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7C527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1E665A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11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27B"/>
    <w:rsid w:val="007C5E33"/>
    <w:rsid w:val="007C79AE"/>
    <w:rsid w:val="007D249D"/>
    <w:rsid w:val="007D27CE"/>
    <w:rsid w:val="007D2B27"/>
    <w:rsid w:val="007D369C"/>
    <w:rsid w:val="007F2590"/>
    <w:rsid w:val="007F4C2D"/>
    <w:rsid w:val="007F5877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16EC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55F39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96A9"/>
  <w15:docId w15:val="{6E05E147-B8DF-4DBA-B3B3-4C805D80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C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52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yrinski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Билютуй</cp:lastModifiedBy>
  <cp:revision>57</cp:revision>
  <cp:lastPrinted>2024-06-28T12:15:00Z</cp:lastPrinted>
  <dcterms:created xsi:type="dcterms:W3CDTF">2020-11-18T01:30:00Z</dcterms:created>
  <dcterms:modified xsi:type="dcterms:W3CDTF">2024-06-28T12:15:00Z</dcterms:modified>
</cp:coreProperties>
</file>