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9F" w:rsidRPr="0049259F" w:rsidRDefault="0049259F" w:rsidP="00677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59F" w:rsidRPr="0049259F" w:rsidRDefault="0049259F" w:rsidP="004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49259F" w:rsidRPr="0049259F" w:rsidRDefault="0049259F" w:rsidP="004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49259F" w:rsidRPr="0049259F" w:rsidRDefault="0049259F" w:rsidP="0049259F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«ЛЮБАВИНСКОЕ»</w:t>
      </w:r>
    </w:p>
    <w:p w:rsidR="0049259F" w:rsidRPr="0049259F" w:rsidRDefault="0049259F" w:rsidP="0049259F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bookmarkStart w:id="0" w:name="_Toc257877480"/>
      <w:r w:rsidRPr="0049259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РЕШЕНИЕ</w:t>
      </w:r>
      <w:bookmarkEnd w:id="0"/>
    </w:p>
    <w:p w:rsidR="0049259F" w:rsidRPr="0049259F" w:rsidRDefault="0049259F" w:rsidP="0049259F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59F" w:rsidRPr="0049259F" w:rsidRDefault="0049259F" w:rsidP="0049259F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7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</w:t>
      </w:r>
      <w:bookmarkStart w:id="1" w:name="_GoBack"/>
      <w:bookmarkEnd w:id="1"/>
      <w:r w:rsidRPr="0049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ноября  2024 года                             </w:t>
      </w:r>
      <w:r w:rsidR="0067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29</w:t>
      </w:r>
      <w:r w:rsidRPr="0049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9259F" w:rsidRPr="0049259F" w:rsidRDefault="0049259F" w:rsidP="0049259F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Любовь</w:t>
      </w:r>
    </w:p>
    <w:p w:rsidR="0049259F" w:rsidRPr="0049259F" w:rsidRDefault="0049259F" w:rsidP="0049259F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59F" w:rsidRPr="00344A1A" w:rsidRDefault="0049259F" w:rsidP="0049259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25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и  дополнений в решение Совета сельского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поселения «Любавинское» от 26.11.2014 № 14 «</w:t>
      </w:r>
      <w:r w:rsidRPr="00344A1A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9259F" w:rsidRPr="0049259F" w:rsidRDefault="0049259F" w:rsidP="00492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hAnsi="Times New Roman" w:cs="Times New Roman"/>
          <w:sz w:val="28"/>
          <w:szCs w:val="28"/>
          <w:lang w:eastAsia="ru-RU"/>
        </w:rPr>
        <w:tab/>
        <w:t>В связи с вступлением в силу Федерального закона от 12.07.2024 г № 176-ФЗ «О внесении изменений в части первую и вторую Налогового кодекса Российской Федерации, отдельные законодательные акты Российской Федерации  и признании утратившим силу отдельных положений законодательных актов Российской Федерации» в главы 31 « Земельный налог» и 32 «Налог на имущество физических лиц» Налогового кодекса Российской Федерации</w:t>
      </w:r>
      <w:proofErr w:type="gramStart"/>
      <w:r w:rsidRPr="0049259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259F">
        <w:rPr>
          <w:rFonts w:ascii="Times New Roman" w:hAnsi="Times New Roman" w:cs="Times New Roman"/>
          <w:sz w:val="28"/>
          <w:szCs w:val="28"/>
          <w:lang w:eastAsia="ru-RU"/>
        </w:rPr>
        <w:t xml:space="preserve">  руководствуясь  ч. 5 ст. 391 Налогового кодекса РФ, Уставом сельского поселения «Любавинское», Совет сельского поселения «Любавинское» решил:</w:t>
      </w: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hAnsi="Times New Roman" w:cs="Times New Roman"/>
          <w:sz w:val="28"/>
          <w:szCs w:val="28"/>
          <w:lang w:eastAsia="ru-RU"/>
        </w:rPr>
        <w:tab/>
        <w:t>1.Внести в решение Совета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поселения «Любавинское» от 26.11.2014 № 14 «Об  установлении налога на имущество физических лиц</w:t>
      </w:r>
      <w:r w:rsidRPr="0049259F">
        <w:rPr>
          <w:rFonts w:ascii="Times New Roman" w:hAnsi="Times New Roman" w:cs="Times New Roman"/>
          <w:sz w:val="28"/>
          <w:szCs w:val="28"/>
          <w:lang w:eastAsia="ru-RU"/>
        </w:rPr>
        <w:t xml:space="preserve">  (далее – Решение) следующие изменения: </w:t>
      </w:r>
    </w:p>
    <w:p w:rsidR="0049259F" w:rsidRDefault="0049259F" w:rsidP="004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 2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подпункт 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 </w:t>
      </w:r>
    </w:p>
    <w:p w:rsidR="0049259F" w:rsidRPr="0049259F" w:rsidRDefault="00377DAF" w:rsidP="004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2,5 процента в отношении объектов налогообложения, кадастровая стоимость каждого из которых превышает 300 миллионов рублей </w:t>
      </w: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hAnsi="Times New Roman" w:cs="Times New Roman"/>
          <w:sz w:val="28"/>
          <w:szCs w:val="28"/>
          <w:lang w:eastAsia="ru-RU"/>
        </w:rPr>
        <w:tab/>
        <w:t>3. Настоящее решение обнародовать на  информационном  стенде администрации  сельского поселения «Любавинское» и  разместить на официальном сайте муниципального района «Кыринский район».</w:t>
      </w: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hAnsi="Times New Roman" w:cs="Times New Roman"/>
          <w:sz w:val="28"/>
          <w:szCs w:val="28"/>
          <w:lang w:eastAsia="ru-RU"/>
        </w:rPr>
        <w:tab/>
        <w:t>4.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налогу, за исключением случаев, предусмотренных настоящей статьей.</w:t>
      </w: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</w:t>
      </w:r>
    </w:p>
    <w:p w:rsidR="0049259F" w:rsidRPr="0049259F" w:rsidRDefault="0049259F" w:rsidP="0049259F">
      <w:pPr>
        <w:tabs>
          <w:tab w:val="left" w:pos="7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«Любавинское»</w:t>
      </w:r>
      <w:r w:rsidRPr="004925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Емельянова</w:t>
      </w: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«Любавинское»                                                                           Т.И. Картюкова</w:t>
      </w:r>
    </w:p>
    <w:p w:rsidR="0049259F" w:rsidRPr="0049259F" w:rsidRDefault="0049259F" w:rsidP="004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59F" w:rsidRPr="0049259F" w:rsidRDefault="0049259F" w:rsidP="0049259F"/>
    <w:p w:rsidR="0049259F" w:rsidRPr="0049259F" w:rsidRDefault="0049259F" w:rsidP="0049259F">
      <w:pPr>
        <w:spacing w:after="0" w:afterAutospacing="1" w:line="240" w:lineRule="auto"/>
      </w:pPr>
    </w:p>
    <w:p w:rsidR="00631F67" w:rsidRDefault="00631F67"/>
    <w:sectPr w:rsidR="0063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EB"/>
    <w:rsid w:val="00377DAF"/>
    <w:rsid w:val="0049259F"/>
    <w:rsid w:val="00631F67"/>
    <w:rsid w:val="0067750B"/>
    <w:rsid w:val="007A7E80"/>
    <w:rsid w:val="008C7002"/>
    <w:rsid w:val="00A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9F"/>
    <w:pPr>
      <w:spacing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9F"/>
    <w:pPr>
      <w:spacing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3</cp:revision>
  <cp:lastPrinted>2024-12-03T06:01:00Z</cp:lastPrinted>
  <dcterms:created xsi:type="dcterms:W3CDTF">2024-11-29T02:15:00Z</dcterms:created>
  <dcterms:modified xsi:type="dcterms:W3CDTF">2024-12-03T06:01:00Z</dcterms:modified>
</cp:coreProperties>
</file>