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60"/>
        <w:spacing w:after="12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highlight w:val="yellow"/>
        </w:rPr>
        <w:t xml:space="preserve"> «Мобильный менеджер»</w:t>
      </w:r>
      <w:r>
        <w:rPr>
          <w:rFonts w:ascii="Times New Roman" w:hAnsi="Times New Roman"/>
          <w:b/>
          <w:szCs w:val="24"/>
        </w:rPr>
      </w:r>
    </w:p>
    <w:tbl>
      <w:tblPr>
        <w:tblW w:w="1485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4082"/>
        <w:gridCol w:w="1701"/>
        <w:gridCol w:w="1134"/>
        <w:gridCol w:w="1701"/>
        <w:gridCol w:w="1417"/>
        <w:gridCol w:w="4365"/>
      </w:tblGrid>
      <w:tr>
        <w:tblPrEx/>
        <w:trPr>
          <w:trHeight w:val="839"/>
          <w:tblHeader/>
        </w:trPr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№</w:t>
            </w: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п/п</w:t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Наименование банковского продукта</w:t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Группа банковских продуктов</w:t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Единица измерения</w:t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Минимальный план/порог</w:t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Стоимость в баллах за единицу продукта</w:t>
            </w:r>
            <w:r>
              <w:rPr>
                <w:rFonts w:ascii="Times New Roman" w:hAnsi="Times New Roman"/>
                <w:b/>
                <w:sz w:val="20"/>
                <w:vertAlign w:val="superscript"/>
              </w:rPr>
              <w:t xml:space="preserve">1</w:t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Условия премирования</w:t>
            </w:r>
            <w:r>
              <w:rPr>
                <w:rFonts w:ascii="Times New Roman" w:hAnsi="Times New Roman"/>
                <w:b/>
                <w:sz w:val="20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b/>
                <w:sz w:val="20"/>
                <w:vertAlign w:val="superscript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Ипотечный кредит до 3,0 млн руб. не застрахованный по программе коллективного страхования (кроме льготной программы на помещения в сельской территории)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Кредиты 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Продажи продукта в штуках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  <w:lang w:val="en-US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/>
                <w:sz w:val="20"/>
              </w:rPr>
              <w:t xml:space="preserve">Не устанавливается</w:t>
            </w:r>
            <w:r>
              <w:rPr>
                <w:rFonts w:ascii="Times New Roman" w:hAnsi="Times New Roman"/>
                <w:sz w:val="20"/>
                <w:lang w:val="en-US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2 600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Merge w:val="restart"/>
            <w:textDirection w:val="lrTb"/>
            <w:noWrap w:val="false"/>
          </w:tcPr>
          <w:p>
            <w:pPr>
              <w:pStyle w:val="623"/>
              <w:ind w:left="397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623"/>
              <w:numPr>
                <w:ilvl w:val="0"/>
                <w:numId w:val="1"/>
              </w:numPr>
              <w:ind w:left="397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Данные о фактических продажах продуктов работниками предоставляются Департаментом розничной стратегии и аналитики.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623"/>
              <w:ind w:left="397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Ипотечный кредит от 3,0 млн руб.  до 6,0 млн руб. не застрахованный по программе коллективного страхования (кроме льготной программы на помещения в сельской территории)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Кредиты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3 000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Ипотечный кредит 6,0 млн руб. и более не застрахованный по программе коллективного страхования (кроме льготной программы на помещения в сельской территории)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Кредиты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3 400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Ипотечный кредит до 3,0 млн руб. застрахованный по программе коллективного страхования (кроме льготной программы на помещения в сельской территории)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Кредиты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3 100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Ипотечный кредит от 3,0 млн руб.  до 6,0 млн руб. застрахованный по программе коллективного страхования (кроме льготной программы на помещения в сельской территории)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Кредиты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3 800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6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Ипотечный кредит 6,0 млн руб. и более застрахованный по программе коллективного страхования (кроме льготной программы на помещения в сельской территории)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Кредиты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3</w:t>
            </w:r>
            <w:r>
              <w:rPr>
                <w:rFonts w:ascii="Times New Roman" w:hAnsi="Times New Roman"/>
                <w:sz w:val="20"/>
              </w:rPr>
              <w:t xml:space="preserve">00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7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Ипотечный кредит с льготной процентной ставкой для граждан Российской Федерации на строительство (приобретение) жилого помещения на сельских территориях (кредит выдан)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Кредиты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3 250</w:t>
            </w:r>
            <w:r>
              <w:rPr>
                <w:rFonts w:ascii="Times New Roman" w:hAnsi="Times New Roman"/>
                <w:sz w:val="20"/>
                <w:lang w:val="en-US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8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Ипотечный кредит с льготной процентной ставкой для граждан Российской Федерации на строительство (приобретение) жилого помещения на сельских территориях, застрахованный по программе коллективного страхования (кредит выдан)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Кредиты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4 300</w:t>
            </w:r>
            <w:r>
              <w:rPr>
                <w:rFonts w:ascii="Times New Roman" w:hAnsi="Times New Roman"/>
                <w:sz w:val="20"/>
                <w:lang w:val="en-US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9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Потребительский кредит до 500 тыс. руб. не застрахованный по программе коллективного страхования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Кредиты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1 600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10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Потребительский кредит от 500 тыс. руб. до 1,0 млн руб. не застрахованный по программе коллективного страхования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Кредиты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1 800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11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Потребительский кредит от 1,0 млн руб. до 1,5 млн руб. не застрахованный по программе коллективного страхования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Кредиты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2 000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12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Потребительский кредит от 1,5 млн руб. до 2,0 млн руб. не застрахованный по программе коллективного страхования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Кредиты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2 200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13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Потребительский кредит от 2,0 млн руб. до 2,5 млн руб. не застрахованный по программе коллективного страхования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Кредиты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2 400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14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Потребительский кредит от 2,5 млн руб. и более не застрахованный по программе коллективного страхования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Кредиты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2 600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15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Потребительский кредит до 500 тыс. руб. застрахованный по программе коллективного страхования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Кредиты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3 200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Потребительский кредит от 500 тыс. руб. до 1,0 млн руб. застрахованный по программе коллективного страхования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Кредиты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3 600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  <w:t xml:space="preserve">7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Потребительский кредит от 1,0 млн руб. до 1,5 млн руб. застрахованный по программе коллективного страхования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Кредиты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4 000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Потребительский кредит от 1,5 млн руб. до 2,0 млн руб. застрахованный по программе коллективного страхования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Кредиты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4 400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19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Потребительский кредит от 2,0 млн руб. до 2,5 млн руб. застрахованный по программе коллективного страхования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Кредиты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4 800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20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Потребительский кредит от 2,5 млн руб. и более застрахованный по программе коллективного страхования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Кредиты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5 200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21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Активные кредитные карты выданные физическим лицам (кроме</w:t>
            </w:r>
            <w:r>
              <w:rPr>
                <w:rFonts w:ascii="Times New Roman" w:hAnsi="Times New Roman"/>
                <w:sz w:val="20"/>
              </w:rPr>
              <w:t xml:space="preserve"> «Карта Ультра»)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Кредитные карты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600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22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Активные кредитные карты выданные физическим лицам («Карта Ультра»)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Кредитные карты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1 200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23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Коробочные страховые продукты для физических лиц до 3,0 тыс. руб. (включительно)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,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(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Страховые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4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подписки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5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благотворительные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сертификаты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6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)  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Комиссионные продукты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24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Коробочные страховые продукты для физических лиц от 3,0 до 7,0 тыс. руб. (включительно)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, (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Страховые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4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подписки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5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благотворительные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сертификаты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6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Комиссионные продукты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25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Коробочные страховые продукты для физических лиц от 7,0 до 15,0 тыс. руб. (Страховые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4</w:t>
            </w:r>
            <w:r>
              <w:rPr>
                <w:rFonts w:ascii="Times New Roman" w:hAnsi="Times New Roman"/>
                <w:sz w:val="20"/>
              </w:rPr>
              <w:t xml:space="preserve">, подписки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5</w:t>
            </w:r>
            <w:r>
              <w:rPr>
                <w:rFonts w:ascii="Times New Roman" w:hAnsi="Times New Roman"/>
                <w:sz w:val="20"/>
              </w:rPr>
              <w:t xml:space="preserve">, благотворительные сертификаты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6</w:t>
            </w:r>
            <w:r>
              <w:rPr>
                <w:rFonts w:ascii="Times New Roman" w:hAnsi="Times New Roman"/>
                <w:sz w:val="20"/>
              </w:rPr>
              <w:t xml:space="preserve">) 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Комиссионные продукты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600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Коробочные страховые продукты для физических лиц 15,0 тыс. руб. и более (Страховые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4</w:t>
            </w:r>
            <w:r>
              <w:rPr>
                <w:rFonts w:ascii="Times New Roman" w:hAnsi="Times New Roman"/>
                <w:sz w:val="20"/>
              </w:rPr>
              <w:t xml:space="preserve">, подписки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5</w:t>
            </w:r>
            <w:r>
              <w:rPr>
                <w:rFonts w:ascii="Times New Roman" w:hAnsi="Times New Roman"/>
                <w:sz w:val="20"/>
              </w:rPr>
              <w:t xml:space="preserve">, благотворительные сертификаты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6</w:t>
            </w:r>
            <w:r>
              <w:rPr>
                <w:rFonts w:ascii="Times New Roman" w:hAnsi="Times New Roman"/>
                <w:sz w:val="20"/>
              </w:rPr>
              <w:t xml:space="preserve">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Комиссионные продукты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900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27</w:t>
            </w:r>
            <w:r>
              <w:rPr>
                <w:rFonts w:ascii="Times New Roman" w:hAnsi="Times New Roman"/>
                <w:sz w:val="20"/>
                <w:lang w:val="en-US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Коробочные страховые продукты для физических лиц от 3,0 до 7,0 тыс. руб. (включительно)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,  (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Сервисные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7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Комиссионные продукты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450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28</w:t>
            </w:r>
            <w:r>
              <w:rPr>
                <w:rFonts w:ascii="Times New Roman" w:hAnsi="Times New Roman"/>
                <w:sz w:val="20"/>
                <w:lang w:val="en-US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Коробочные страховые продукты для физических лиц от 7,0 до 15,0 тыс. руб.,  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(Сервисные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7</w:t>
            </w:r>
            <w:r>
              <w:rPr>
                <w:rFonts w:ascii="Times New Roman" w:hAnsi="Times New Roman"/>
                <w:sz w:val="20"/>
              </w:rPr>
              <w:t xml:space="preserve">) 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Комиссионные продукты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750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Коробочные страховые продукты для физических лиц 15,0 тыс. руб. и более (Сервисные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7</w:t>
            </w:r>
            <w:r>
              <w:rPr>
                <w:rFonts w:ascii="Times New Roman" w:hAnsi="Times New Roman"/>
                <w:sz w:val="20"/>
              </w:rPr>
              <w:t xml:space="preserve">) 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Комиссионные продукты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1 100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30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Активные дебетовые карты (кроме карт тарифных планов</w:t>
            </w:r>
            <w:r>
              <w:rPr>
                <w:rFonts w:ascii="Times New Roman" w:hAnsi="Times New Roman"/>
                <w:sz w:val="20"/>
              </w:rPr>
              <w:t xml:space="preserve"> «Пенсионный», «Зарплатный», «Зарплатный 5+», «Служу Отечеству!</w:t>
            </w:r>
            <w:r>
              <w:rPr>
                <w:rFonts w:ascii="Times New Roman" w:hAnsi="Times New Roman"/>
                <w:sz w:val="20"/>
              </w:rPr>
              <w:t xml:space="preserve">», «Гвардейский», «Зарплатный Максимум», «Зарплатный МИР», «Зарплатный МИР 5+», «Карта представителя», «Зарплатный Статус», «Сервисный», «Карта Премиум», «Карта Ультра», «Карта МИР-Ультра», «Амурский тигр», «СВОЯ Зарплатная карта», «СВОЯ Пенсионная карта»)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Пассивные продукты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250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</w:r>
            <w:r>
              <w:rPr>
                <w:rFonts w:ascii="Times New Roman" w:hAnsi="Times New Roman"/>
                <w:sz w:val="20"/>
                <w:lang w:eastAsia="ru-RU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Активные дебетовые карты тарифных планов «Зарплатный», «Зарплатный 5+», «Служу Отечеству!», «Гвардейский», «Зарплатный Максимум», «Зарплатный МИР», «Зарплатный МИР 5+», «Карта представителя», «Зарплатный Статус», «СВОЯ Зарплатная карта»</w:t>
            </w:r>
            <w:r>
              <w:rPr>
                <w:rFonts w:ascii="Times New Roman" w:hAnsi="Times New Roman"/>
                <w:sz w:val="20"/>
                <w:highlight w:val="yellow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Пассивные продукты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200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</w:r>
            <w:r>
              <w:rPr>
                <w:rFonts w:ascii="Times New Roman" w:hAnsi="Times New Roman"/>
                <w:sz w:val="20"/>
                <w:lang w:eastAsia="ru-RU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Активные дебетовые карты тарифного плана «Карта Ультра», «Карта МИР-Ультра»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Пассивные продукты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1 200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Align w:val="center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Активные дебетовые карты тарифного плана «Карта Элит»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Пассивные продукты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1 800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Align w:val="center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Активные дебетовые карты тарифного плана «Пенсионный», «СВОЯ Пенсионная карта»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Пассивные продукты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150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Align w:val="center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Активная дебетовая карта (</w:t>
            </w:r>
            <w:r>
              <w:rPr>
                <w:rFonts w:ascii="Times New Roman" w:hAnsi="Times New Roman"/>
                <w:sz w:val="20"/>
                <w:highlight w:val="yellow"/>
              </w:rPr>
              <w:t xml:space="preserve">MasterCard</w:t>
            </w:r>
            <w:r>
              <w:rPr>
                <w:rFonts w:ascii="Times New Roman" w:hAnsi="Times New Roman"/>
                <w:sz w:val="20"/>
                <w:highlight w:val="yellow"/>
              </w:rPr>
              <w:t xml:space="preserve">, </w:t>
            </w:r>
            <w:r>
              <w:rPr>
                <w:rFonts w:ascii="Times New Roman" w:hAnsi="Times New Roman"/>
                <w:sz w:val="20"/>
                <w:highlight w:val="yellow"/>
              </w:rPr>
              <w:t xml:space="preserve">Visa</w:t>
            </w:r>
            <w:r>
              <w:rPr>
                <w:rFonts w:ascii="Times New Roman" w:hAnsi="Times New Roman"/>
                <w:sz w:val="20"/>
                <w:highlight w:val="yellow"/>
              </w:rPr>
              <w:t xml:space="preserve">, МИР) тарифного плана «СВОЯ карта», «Персональный», «Пенсионный», «СВОЯ карта Плюс», «СВОЯ Пенсионная карта» с </w:t>
            </w:r>
            <w:r>
              <w:rPr>
                <w:rFonts w:ascii="Times New Roman" w:hAnsi="Times New Roman"/>
                <w:sz w:val="20"/>
                <w:highlight w:val="yellow"/>
              </w:rPr>
              <w:t xml:space="preserve">перечислением на нее заработной платы (ИЗП) от юридического лица.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Пассивные продукты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300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Align w:val="center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36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Автокредит (кредит выдан)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Кредиты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1 000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Align w:val="center"/>
            <w:vMerge w:val="restar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</w:tabs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Открытие срочного вклада от 5 тыс. руб. до 100 тыс. руб.</w:t>
            </w:r>
            <w:r>
              <w:rPr>
                <w:rFonts w:ascii="Times New Roman" w:hAnsi="Times New Roman"/>
                <w:sz w:val="20"/>
                <w:highlight w:val="yellow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Пассивные продукты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300</w:t>
            </w:r>
            <w:r>
              <w:rPr>
                <w:rFonts w:ascii="Times New Roman" w:hAnsi="Times New Roman"/>
                <w:sz w:val="20"/>
                <w:highlight w:val="yellow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</w:tabs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Открытие срочного вклада от 100 тыс. руб. до 500 тыс. руб.</w:t>
            </w:r>
            <w:r>
              <w:rPr>
                <w:rFonts w:ascii="Times New Roman" w:hAnsi="Times New Roman"/>
                <w:sz w:val="20"/>
                <w:highlight w:val="yellow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Пассивные продукты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450</w:t>
            </w:r>
            <w:r>
              <w:rPr>
                <w:rFonts w:ascii="Times New Roman" w:hAnsi="Times New Roman"/>
                <w:sz w:val="20"/>
                <w:highlight w:val="yellow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Align w:val="center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</w:tabs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Открытие срочного вклада от 500 тыс. руб. до 1 000 тыс. руб.</w:t>
            </w:r>
            <w:r>
              <w:rPr>
                <w:rFonts w:ascii="Times New Roman" w:hAnsi="Times New Roman"/>
                <w:sz w:val="20"/>
                <w:highlight w:val="yellow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Пассивные продукты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600</w:t>
            </w:r>
            <w:r>
              <w:rPr>
                <w:rFonts w:ascii="Times New Roman" w:hAnsi="Times New Roman"/>
                <w:sz w:val="20"/>
                <w:highlight w:val="yellow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Align w:val="center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</w:tabs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Открытие срочного вклада от 1 000 тыс. руб. до 1 500 тыс. руб.</w:t>
            </w:r>
            <w:r>
              <w:rPr>
                <w:rFonts w:ascii="Times New Roman" w:hAnsi="Times New Roman"/>
                <w:sz w:val="20"/>
                <w:highlight w:val="yellow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Пассивные продукты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750</w:t>
            </w:r>
            <w:r>
              <w:rPr>
                <w:rFonts w:ascii="Times New Roman" w:hAnsi="Times New Roman"/>
                <w:sz w:val="20"/>
                <w:highlight w:val="yellow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Align w:val="center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</w:tabs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Открытие срочного вклада от 1 500 тыс. руб. до 2 000 тыс. руб.</w:t>
            </w:r>
            <w:r>
              <w:rPr>
                <w:rFonts w:ascii="Times New Roman" w:hAnsi="Times New Roman"/>
                <w:sz w:val="20"/>
                <w:highlight w:val="yellow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Пассивные продукты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900</w:t>
            </w:r>
            <w:r>
              <w:rPr>
                <w:rFonts w:ascii="Times New Roman" w:hAnsi="Times New Roman"/>
                <w:sz w:val="20"/>
                <w:highlight w:val="yellow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Align w:val="center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</w:tabs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Открытие срочного вклада от 2 000 тыс. руб. до 2 500 тыс. руб.</w:t>
            </w:r>
            <w:r>
              <w:rPr>
                <w:rFonts w:ascii="Times New Roman" w:hAnsi="Times New Roman"/>
                <w:sz w:val="20"/>
                <w:highlight w:val="yellow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Пассивные продукты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1 050</w:t>
            </w:r>
            <w:r>
              <w:rPr>
                <w:rFonts w:ascii="Times New Roman" w:hAnsi="Times New Roman"/>
                <w:sz w:val="20"/>
                <w:highlight w:val="yellow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Align w:val="center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43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</w:tabs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Открытие срочного вклада от 2 500 тыс. руб. до 30 000 тыс. руб.</w:t>
            </w:r>
            <w:r>
              <w:rPr>
                <w:rFonts w:ascii="Times New Roman" w:hAnsi="Times New Roman"/>
                <w:sz w:val="20"/>
                <w:highlight w:val="yellow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Пассивные продукты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1 100</w:t>
            </w:r>
            <w:r>
              <w:rPr>
                <w:rFonts w:ascii="Times New Roman" w:hAnsi="Times New Roman"/>
                <w:sz w:val="20"/>
                <w:highlight w:val="yellow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Align w:val="center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</w:tabs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Открытие срочного вклада от 30 000 тыс. руб. и более</w:t>
            </w:r>
            <w:r>
              <w:rPr>
                <w:rFonts w:ascii="Times New Roman" w:hAnsi="Times New Roman"/>
                <w:sz w:val="20"/>
                <w:highlight w:val="yellow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Пассивные продукты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1 300</w:t>
            </w:r>
            <w:r>
              <w:rPr>
                <w:rFonts w:ascii="Times New Roman" w:hAnsi="Times New Roman"/>
                <w:sz w:val="20"/>
                <w:highlight w:val="yellow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Align w:val="center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</w:tabs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Оформление накопительного счета от 5 тыс. руб. до 100 тыс. руб.</w:t>
            </w:r>
            <w:r>
              <w:rPr>
                <w:rFonts w:ascii="Times New Roman" w:hAnsi="Times New Roman"/>
                <w:sz w:val="20"/>
                <w:highlight w:val="yellow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Пассивные продукты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300</w:t>
            </w:r>
            <w:r>
              <w:rPr>
                <w:rFonts w:ascii="Times New Roman" w:hAnsi="Times New Roman"/>
                <w:sz w:val="20"/>
                <w:highlight w:val="yellow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Align w:val="center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</w:tabs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Оформление накопительного счета от 100 тыс. руб. до 500 тыс. руб.</w:t>
            </w:r>
            <w:r>
              <w:rPr>
                <w:rFonts w:ascii="Times New Roman" w:hAnsi="Times New Roman"/>
                <w:sz w:val="20"/>
                <w:highlight w:val="yellow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Пассивные продукты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450</w:t>
            </w:r>
            <w:r>
              <w:rPr>
                <w:rFonts w:ascii="Times New Roman" w:hAnsi="Times New Roman"/>
                <w:sz w:val="20"/>
                <w:highlight w:val="yellow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Align w:val="center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</w:tabs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Оформление накопительного счета от 500 тыс. руб. до 1 000 тыс. руб.</w:t>
            </w:r>
            <w:r>
              <w:rPr>
                <w:rFonts w:ascii="Times New Roman" w:hAnsi="Times New Roman"/>
                <w:sz w:val="20"/>
                <w:highlight w:val="yellow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Пассивные продукты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600</w:t>
            </w:r>
            <w:r>
              <w:rPr>
                <w:rFonts w:ascii="Times New Roman" w:hAnsi="Times New Roman"/>
                <w:sz w:val="20"/>
                <w:highlight w:val="yellow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Align w:val="center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</w:tabs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Оформление накопительного счета от 1 000 тыс. руб. до 1 500 тыс. руб.</w:t>
            </w:r>
            <w:r>
              <w:rPr>
                <w:rFonts w:ascii="Times New Roman" w:hAnsi="Times New Roman"/>
                <w:sz w:val="20"/>
                <w:highlight w:val="yellow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Пассивные продукты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750</w:t>
            </w:r>
            <w:r>
              <w:rPr>
                <w:rFonts w:ascii="Times New Roman" w:hAnsi="Times New Roman"/>
                <w:sz w:val="20"/>
                <w:highlight w:val="yellow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Align w:val="center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</w:tabs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Оформление накопительного счета от 1 500 тыс. руб. до 2 000 тыс. руб.</w:t>
            </w:r>
            <w:r>
              <w:rPr>
                <w:rFonts w:ascii="Times New Roman" w:hAnsi="Times New Roman"/>
                <w:sz w:val="20"/>
                <w:highlight w:val="yellow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Пассивные продукты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900</w:t>
            </w:r>
            <w:r>
              <w:rPr>
                <w:rFonts w:ascii="Times New Roman" w:hAnsi="Times New Roman"/>
                <w:sz w:val="20"/>
                <w:highlight w:val="yellow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Align w:val="center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</w:tabs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Оформление накопительного счета от 2 000 тыс. руб. до 30 000 тыс. руб.</w:t>
            </w:r>
            <w:r>
              <w:rPr>
                <w:rFonts w:ascii="Times New Roman" w:hAnsi="Times New Roman"/>
                <w:sz w:val="20"/>
                <w:highlight w:val="yellow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Пассивные продукты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1 050</w:t>
            </w:r>
            <w:r>
              <w:rPr>
                <w:rFonts w:ascii="Times New Roman" w:hAnsi="Times New Roman"/>
                <w:sz w:val="20"/>
                <w:highlight w:val="yellow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Align w:val="center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</w:tabs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Оформление накопительного счета от 30 000 тыс. руб. и более</w:t>
            </w:r>
            <w:r>
              <w:rPr>
                <w:rFonts w:ascii="Times New Roman" w:hAnsi="Times New Roman"/>
                <w:sz w:val="20"/>
                <w:highlight w:val="yellow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Пассивные продукты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1 300</w:t>
            </w:r>
            <w:r>
              <w:rPr>
                <w:rFonts w:ascii="Times New Roman" w:hAnsi="Times New Roman"/>
                <w:sz w:val="20"/>
                <w:highlight w:val="yellow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Align w:val="center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52</w:t>
            </w:r>
            <w:r>
              <w:rPr>
                <w:rFonts w:ascii="Times New Roman" w:hAnsi="Times New Roman"/>
                <w:sz w:val="20"/>
                <w:lang w:val="en-US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</w:tabs>
              <w:rPr>
                <w:rFonts w:ascii="Times New Roman" w:hAnsi="Times New Roman"/>
                <w:sz w:val="20"/>
                <w:highlight w:val="yellow"/>
                <w:vertAlign w:val="superscript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Подключение ДБО</w:t>
            </w:r>
            <w:r>
              <w:rPr>
                <w:rFonts w:ascii="Times New Roman" w:hAnsi="Times New Roman"/>
                <w:sz w:val="20"/>
                <w:highlight w:val="yellow"/>
                <w:vertAlign w:val="superscript"/>
              </w:rPr>
              <w:t xml:space="preserve">9</w:t>
            </w:r>
            <w:r>
              <w:rPr>
                <w:rFonts w:ascii="Times New Roman" w:hAnsi="Times New Roman"/>
                <w:sz w:val="20"/>
                <w:highlight w:val="yellow"/>
                <w:vertAlign w:val="superscript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25</w:t>
            </w:r>
            <w:r>
              <w:rPr>
                <w:rFonts w:ascii="Times New Roman" w:hAnsi="Times New Roman"/>
                <w:sz w:val="20"/>
                <w:highlight w:val="yellow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Align w:val="center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53</w:t>
            </w:r>
            <w:r>
              <w:rPr>
                <w:rFonts w:ascii="Times New Roman" w:hAnsi="Times New Roman"/>
                <w:sz w:val="20"/>
                <w:lang w:val="en-US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</w:tabs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Новый клиент банка</w:t>
            </w:r>
            <w:r>
              <w:rPr>
                <w:rFonts w:ascii="Times New Roman" w:hAnsi="Times New Roman"/>
                <w:sz w:val="20"/>
                <w:highlight w:val="yellow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150</w:t>
            </w:r>
            <w:r>
              <w:rPr>
                <w:rFonts w:ascii="Times New Roman" w:hAnsi="Times New Roman"/>
                <w:sz w:val="20"/>
                <w:highlight w:val="yellow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Align w:val="center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54</w:t>
            </w:r>
            <w:r>
              <w:rPr>
                <w:rFonts w:ascii="Times New Roman" w:hAnsi="Times New Roman"/>
                <w:sz w:val="20"/>
                <w:lang w:val="en-US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Подключение пакета услуг «Ультра»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500</w:t>
            </w:r>
            <w:r>
              <w:rPr>
                <w:rFonts w:ascii="Times New Roman" w:hAnsi="Times New Roman"/>
                <w:sz w:val="20"/>
                <w:lang w:val="en-US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Align w:val="center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55</w:t>
            </w:r>
            <w:r>
              <w:rPr>
                <w:rFonts w:ascii="Times New Roman" w:hAnsi="Times New Roman"/>
                <w:sz w:val="20"/>
                <w:lang w:val="en-US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08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Подключение платного пакета услуг «Элит»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2 300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Mar>
              <w:left w:w="28" w:type="dxa"/>
              <w:right w:w="28" w:type="dxa"/>
            </w:tcMar>
            <w:tcW w:w="4365" w:type="dxa"/>
            <w:vAlign w:val="center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709" w:right="1134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ind w:left="708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Россельхозбанк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Елена Александровна</dc:creator>
  <cp:keywords/>
  <dc:description/>
  <cp:revision>3</cp:revision>
  <dcterms:created xsi:type="dcterms:W3CDTF">2024-12-25T00:39:00Z</dcterms:created>
  <dcterms:modified xsi:type="dcterms:W3CDTF">2025-01-20T02:06:37Z</dcterms:modified>
</cp:coreProperties>
</file>