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FF0C86">
        <w:rPr>
          <w:sz w:val="28"/>
          <w:szCs w:val="28"/>
        </w:rPr>
        <w:t>22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FF0C86">
        <w:rPr>
          <w:sz w:val="28"/>
          <w:szCs w:val="28"/>
        </w:rPr>
        <w:t>598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D96A72" w:rsidRPr="00D96A72" w:rsidRDefault="00D96A72" w:rsidP="00D96A72">
      <w:pPr>
        <w:pStyle w:val="ab"/>
        <w:jc w:val="center"/>
        <w:rPr>
          <w:b/>
        </w:rPr>
      </w:pPr>
      <w:r w:rsidRPr="00D96A72">
        <w:rPr>
          <w:b/>
          <w:color w:val="000000"/>
          <w:sz w:val="28"/>
          <w:lang w:bidi="ru-RU"/>
        </w:rPr>
        <w:t>О создании нештатных формирований</w:t>
      </w:r>
      <w:r w:rsidRPr="00D96A72">
        <w:rPr>
          <w:b/>
          <w:sz w:val="28"/>
        </w:rPr>
        <w:t xml:space="preserve"> по обеспечению выполнения мероприятий по гражданской обороне на территории муниципального района «Кыринский район»</w:t>
      </w:r>
    </w:p>
    <w:p w:rsidR="00D96A72" w:rsidRPr="00D96A72" w:rsidRDefault="00D96A72" w:rsidP="00D96A72">
      <w:pPr>
        <w:pStyle w:val="ab"/>
        <w:rPr>
          <w:b/>
          <w:sz w:val="28"/>
          <w:szCs w:val="28"/>
        </w:rPr>
      </w:pPr>
    </w:p>
    <w:p w:rsidR="00D96A72" w:rsidRPr="00D96A72" w:rsidRDefault="00D96A72" w:rsidP="00302D14">
      <w:pPr>
        <w:pStyle w:val="ab"/>
        <w:ind w:firstLine="567"/>
        <w:jc w:val="both"/>
        <w:rPr>
          <w:sz w:val="28"/>
          <w:szCs w:val="28"/>
        </w:rPr>
      </w:pPr>
      <w:bookmarkStart w:id="1" w:name="sub_6"/>
      <w:r w:rsidRPr="00D96A72">
        <w:rPr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</w:t>
      </w:r>
      <w:r w:rsidRPr="00D96A72">
        <w:rPr>
          <w:spacing w:val="40"/>
          <w:sz w:val="28"/>
          <w:szCs w:val="28"/>
        </w:rPr>
        <w:t xml:space="preserve"> </w:t>
      </w:r>
      <w:r w:rsidRPr="00D96A72">
        <w:rPr>
          <w:sz w:val="28"/>
          <w:szCs w:val="28"/>
        </w:rPr>
        <w:t xml:space="preserve">от 12.02.1998 № 28-ФЗ </w:t>
      </w:r>
      <w:r w:rsidR="00302D14">
        <w:rPr>
          <w:sz w:val="28"/>
          <w:szCs w:val="28"/>
        </w:rPr>
        <w:t>«</w:t>
      </w:r>
      <w:r w:rsidRPr="00D96A72">
        <w:rPr>
          <w:sz w:val="28"/>
          <w:szCs w:val="28"/>
        </w:rPr>
        <w:t>О гражданской обороне</w:t>
      </w:r>
      <w:r w:rsidR="00302D14">
        <w:rPr>
          <w:sz w:val="28"/>
          <w:szCs w:val="28"/>
        </w:rPr>
        <w:t>»</w:t>
      </w:r>
      <w:r w:rsidRPr="00D96A72">
        <w:rPr>
          <w:sz w:val="28"/>
          <w:szCs w:val="28"/>
        </w:rPr>
        <w:t xml:space="preserve">, постановлением Правительства Российской Федерации от 26.11.2007 № 804 </w:t>
      </w:r>
      <w:r>
        <w:rPr>
          <w:sz w:val="28"/>
          <w:szCs w:val="28"/>
        </w:rPr>
        <w:t>«</w:t>
      </w:r>
      <w:r w:rsidRPr="00D96A72">
        <w:rPr>
          <w:sz w:val="28"/>
          <w:szCs w:val="28"/>
        </w:rPr>
        <w:t xml:space="preserve">Об утверждении </w:t>
      </w:r>
      <w:r w:rsidR="00302D14">
        <w:rPr>
          <w:sz w:val="28"/>
          <w:szCs w:val="28"/>
        </w:rPr>
        <w:t>П</w:t>
      </w:r>
      <w:r w:rsidRPr="00D96A72">
        <w:rPr>
          <w:sz w:val="28"/>
          <w:szCs w:val="28"/>
        </w:rPr>
        <w:t>оложения о гражданской</w:t>
      </w:r>
      <w:r w:rsidRPr="00D96A72">
        <w:rPr>
          <w:spacing w:val="13"/>
          <w:sz w:val="28"/>
          <w:szCs w:val="28"/>
        </w:rPr>
        <w:t xml:space="preserve"> </w:t>
      </w:r>
      <w:r w:rsidRPr="00D96A72">
        <w:rPr>
          <w:sz w:val="28"/>
          <w:szCs w:val="28"/>
        </w:rPr>
        <w:t>обороне</w:t>
      </w:r>
      <w:r w:rsidRPr="00D96A72">
        <w:rPr>
          <w:spacing w:val="15"/>
          <w:sz w:val="28"/>
          <w:szCs w:val="28"/>
        </w:rPr>
        <w:t xml:space="preserve"> </w:t>
      </w:r>
      <w:r w:rsidRPr="00D96A72">
        <w:rPr>
          <w:sz w:val="28"/>
          <w:szCs w:val="28"/>
        </w:rPr>
        <w:t>в</w:t>
      </w:r>
      <w:r w:rsidRPr="00D96A72">
        <w:rPr>
          <w:spacing w:val="14"/>
          <w:sz w:val="28"/>
          <w:szCs w:val="28"/>
        </w:rPr>
        <w:t xml:space="preserve"> </w:t>
      </w:r>
      <w:r w:rsidRPr="00D96A72">
        <w:rPr>
          <w:sz w:val="28"/>
          <w:szCs w:val="28"/>
        </w:rPr>
        <w:t>Российской</w:t>
      </w:r>
      <w:r w:rsidRPr="00D96A72">
        <w:rPr>
          <w:spacing w:val="14"/>
          <w:sz w:val="28"/>
          <w:szCs w:val="28"/>
        </w:rPr>
        <w:t xml:space="preserve"> </w:t>
      </w:r>
      <w:r w:rsidRPr="00D96A72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D96A72">
        <w:rPr>
          <w:sz w:val="28"/>
          <w:szCs w:val="28"/>
        </w:rPr>
        <w:t>,</w:t>
      </w:r>
      <w:r w:rsidRPr="00D96A72">
        <w:rPr>
          <w:spacing w:val="13"/>
          <w:sz w:val="28"/>
          <w:szCs w:val="28"/>
        </w:rPr>
        <w:t xml:space="preserve"> </w:t>
      </w:r>
      <w:r w:rsidRPr="00D96A72">
        <w:rPr>
          <w:sz w:val="28"/>
          <w:szCs w:val="28"/>
        </w:rPr>
        <w:t>приказом</w:t>
      </w:r>
      <w:r w:rsidRPr="00D96A72">
        <w:rPr>
          <w:spacing w:val="15"/>
          <w:sz w:val="28"/>
          <w:szCs w:val="28"/>
        </w:rPr>
        <w:t xml:space="preserve"> </w:t>
      </w:r>
      <w:r w:rsidRPr="00D96A72">
        <w:rPr>
          <w:sz w:val="28"/>
          <w:szCs w:val="28"/>
        </w:rPr>
        <w:t>МЧС</w:t>
      </w:r>
      <w:r w:rsidRPr="00D96A72">
        <w:rPr>
          <w:spacing w:val="16"/>
          <w:sz w:val="28"/>
          <w:szCs w:val="28"/>
        </w:rPr>
        <w:t xml:space="preserve"> </w:t>
      </w:r>
      <w:r w:rsidRPr="00D96A72">
        <w:rPr>
          <w:sz w:val="28"/>
          <w:szCs w:val="28"/>
        </w:rPr>
        <w:t>России</w:t>
      </w:r>
      <w:r w:rsidRPr="00D96A72">
        <w:rPr>
          <w:spacing w:val="14"/>
          <w:sz w:val="28"/>
          <w:szCs w:val="28"/>
        </w:rPr>
        <w:t xml:space="preserve"> </w:t>
      </w:r>
      <w:r w:rsidRPr="00D96A72">
        <w:rPr>
          <w:sz w:val="28"/>
          <w:szCs w:val="28"/>
        </w:rPr>
        <w:t>от</w:t>
      </w:r>
      <w:r w:rsidRPr="00D96A72">
        <w:rPr>
          <w:spacing w:val="13"/>
          <w:sz w:val="28"/>
          <w:szCs w:val="28"/>
        </w:rPr>
        <w:t xml:space="preserve"> </w:t>
      </w:r>
      <w:r w:rsidRPr="00D96A72">
        <w:rPr>
          <w:spacing w:val="-2"/>
          <w:sz w:val="28"/>
          <w:szCs w:val="28"/>
        </w:rPr>
        <w:t>18.12.2014 г.</w:t>
      </w:r>
      <w:r w:rsidRPr="00D96A72">
        <w:rPr>
          <w:sz w:val="28"/>
          <w:szCs w:val="28"/>
        </w:rPr>
        <w:t xml:space="preserve">  № 701 </w:t>
      </w:r>
      <w:r>
        <w:rPr>
          <w:sz w:val="28"/>
          <w:szCs w:val="28"/>
        </w:rPr>
        <w:t>«</w:t>
      </w:r>
      <w:r w:rsidRPr="00D96A72">
        <w:rPr>
          <w:sz w:val="28"/>
          <w:szCs w:val="28"/>
        </w:rPr>
        <w:t xml:space="preserve">Об утверждении </w:t>
      </w:r>
      <w:r w:rsidR="00302D14">
        <w:rPr>
          <w:sz w:val="28"/>
          <w:szCs w:val="28"/>
        </w:rPr>
        <w:t>Т</w:t>
      </w:r>
      <w:r w:rsidRPr="00D96A72">
        <w:rPr>
          <w:sz w:val="28"/>
          <w:szCs w:val="28"/>
        </w:rPr>
        <w:t>ипового порядка создания нештатных формирований по обеспечению выполнения мероприятий по гражданской обороне</w:t>
      </w:r>
      <w:r>
        <w:rPr>
          <w:sz w:val="28"/>
          <w:szCs w:val="28"/>
        </w:rPr>
        <w:t>»</w:t>
      </w:r>
      <w:r w:rsidRPr="00D96A72">
        <w:rPr>
          <w:sz w:val="28"/>
          <w:szCs w:val="28"/>
        </w:rPr>
        <w:t>,</w:t>
      </w:r>
      <w:r w:rsidRPr="00D96A72">
        <w:rPr>
          <w:sz w:val="26"/>
        </w:rPr>
        <w:t xml:space="preserve"> </w:t>
      </w:r>
      <w:r w:rsidR="00302D14">
        <w:rPr>
          <w:sz w:val="28"/>
          <w:szCs w:val="28"/>
        </w:rPr>
        <w:t>д</w:t>
      </w:r>
      <w:r w:rsidRPr="00D96A72">
        <w:rPr>
          <w:sz w:val="28"/>
          <w:szCs w:val="28"/>
        </w:rPr>
        <w:t xml:space="preserve">ля обеспечения выполнения мероприятий по гражданской обороне, проведения аварийно-спасательных и других неотложных работ на территории муниципального района «Кыринский район», пострадавшего при ведении военных действий или вследствие этих действий, а также от чрезвычайных ситуаций природного и техногенного характера, </w:t>
      </w:r>
      <w:r w:rsidR="00302D14">
        <w:rPr>
          <w:sz w:val="28"/>
          <w:szCs w:val="28"/>
        </w:rPr>
        <w:t>а</w:t>
      </w:r>
      <w:r w:rsidRPr="00D96A72">
        <w:rPr>
          <w:sz w:val="28"/>
          <w:szCs w:val="28"/>
        </w:rPr>
        <w:t>дминистрация муниципального района «Кыринский район»</w:t>
      </w:r>
      <w:r w:rsidR="00302D14">
        <w:rPr>
          <w:sz w:val="28"/>
          <w:szCs w:val="28"/>
        </w:rPr>
        <w:t xml:space="preserve"> п</w:t>
      </w:r>
      <w:r w:rsidRPr="00D96A72">
        <w:rPr>
          <w:sz w:val="28"/>
          <w:szCs w:val="28"/>
        </w:rPr>
        <w:t>остановляет: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6A72" w:rsidRPr="00D96A72">
        <w:rPr>
          <w:sz w:val="28"/>
          <w:szCs w:val="28"/>
        </w:rPr>
        <w:t xml:space="preserve">Утвердить Положение о нештатных формированиях по обеспечению выполнения мероприятий по гражданской обороне на территории </w:t>
      </w:r>
      <w:bookmarkStart w:id="2" w:name="_Hlk211869112"/>
      <w:r w:rsidR="00D96A72" w:rsidRPr="00D96A72">
        <w:rPr>
          <w:sz w:val="28"/>
          <w:szCs w:val="28"/>
        </w:rPr>
        <w:t xml:space="preserve">муниципального района «Кыринский район» </w:t>
      </w:r>
      <w:bookmarkEnd w:id="2"/>
      <w:r w:rsidR="00D96A72" w:rsidRPr="00D96A72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D96A72" w:rsidRPr="00D96A72">
        <w:rPr>
          <w:sz w:val="28"/>
          <w:szCs w:val="28"/>
        </w:rPr>
        <w:t>риложение № 1).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6A72" w:rsidRPr="00D96A72">
        <w:rPr>
          <w:sz w:val="28"/>
          <w:szCs w:val="28"/>
        </w:rPr>
        <w:t>Утвердить Перечень организаций, создающих нештатные формирования по обеспечению выполнения мероприятий по гражданской обороне на территории муниципального района «Кыринский район» (</w:t>
      </w:r>
      <w:r>
        <w:rPr>
          <w:sz w:val="28"/>
          <w:szCs w:val="28"/>
        </w:rPr>
        <w:t>П</w:t>
      </w:r>
      <w:r w:rsidR="00D96A72" w:rsidRPr="00D96A72">
        <w:rPr>
          <w:sz w:val="28"/>
          <w:szCs w:val="28"/>
        </w:rPr>
        <w:t>риложение № 2).</w:t>
      </w:r>
    </w:p>
    <w:p w:rsidR="00D96A72" w:rsidRPr="00D96A72" w:rsidRDefault="00D96A72" w:rsidP="00D96A72">
      <w:pPr>
        <w:pStyle w:val="ab"/>
        <w:ind w:firstLine="567"/>
        <w:jc w:val="both"/>
        <w:rPr>
          <w:sz w:val="28"/>
          <w:szCs w:val="28"/>
        </w:rPr>
      </w:pPr>
      <w:r w:rsidRPr="00D96A72">
        <w:rPr>
          <w:sz w:val="28"/>
          <w:szCs w:val="28"/>
        </w:rPr>
        <w:t>3.</w:t>
      </w:r>
      <w:r w:rsidR="00302D14">
        <w:rPr>
          <w:sz w:val="28"/>
          <w:szCs w:val="28"/>
        </w:rPr>
        <w:t xml:space="preserve"> </w:t>
      </w:r>
      <w:r w:rsidRPr="00D96A72">
        <w:rPr>
          <w:sz w:val="28"/>
          <w:szCs w:val="28"/>
        </w:rPr>
        <w:t>Рекомендовать</w:t>
      </w:r>
      <w:r w:rsidRPr="00D96A72">
        <w:rPr>
          <w:spacing w:val="53"/>
          <w:w w:val="150"/>
          <w:sz w:val="28"/>
          <w:szCs w:val="28"/>
        </w:rPr>
        <w:t xml:space="preserve"> </w:t>
      </w:r>
      <w:r w:rsidRPr="00D96A72">
        <w:rPr>
          <w:sz w:val="28"/>
          <w:szCs w:val="28"/>
        </w:rPr>
        <w:t>руководителям</w:t>
      </w:r>
      <w:r w:rsidRPr="00D96A72">
        <w:rPr>
          <w:spacing w:val="11"/>
          <w:sz w:val="28"/>
          <w:szCs w:val="28"/>
        </w:rPr>
        <w:t xml:space="preserve"> </w:t>
      </w:r>
      <w:r w:rsidRPr="00D96A72">
        <w:rPr>
          <w:sz w:val="28"/>
          <w:szCs w:val="28"/>
        </w:rPr>
        <w:t>организаций</w:t>
      </w:r>
      <w:r w:rsidRPr="00D96A72">
        <w:rPr>
          <w:spacing w:val="11"/>
          <w:sz w:val="28"/>
          <w:szCs w:val="28"/>
        </w:rPr>
        <w:t xml:space="preserve"> </w:t>
      </w:r>
      <w:r w:rsidRPr="00D96A72">
        <w:rPr>
          <w:sz w:val="28"/>
          <w:szCs w:val="28"/>
        </w:rPr>
        <w:t>и</w:t>
      </w:r>
      <w:r w:rsidRPr="00D96A72">
        <w:rPr>
          <w:spacing w:val="10"/>
          <w:sz w:val="28"/>
          <w:szCs w:val="28"/>
        </w:rPr>
        <w:t xml:space="preserve"> </w:t>
      </w:r>
      <w:r w:rsidRPr="00D96A72">
        <w:rPr>
          <w:sz w:val="28"/>
          <w:szCs w:val="28"/>
        </w:rPr>
        <w:t>предприятий,</w:t>
      </w:r>
      <w:r w:rsidRPr="00D96A72">
        <w:rPr>
          <w:spacing w:val="9"/>
          <w:sz w:val="28"/>
          <w:szCs w:val="28"/>
        </w:rPr>
        <w:t xml:space="preserve"> </w:t>
      </w:r>
      <w:r w:rsidRPr="00D96A72">
        <w:rPr>
          <w:sz w:val="28"/>
          <w:szCs w:val="28"/>
        </w:rPr>
        <w:t>отнесенных</w:t>
      </w:r>
      <w:r w:rsidRPr="00D96A72">
        <w:rPr>
          <w:spacing w:val="10"/>
          <w:sz w:val="28"/>
          <w:szCs w:val="28"/>
        </w:rPr>
        <w:t xml:space="preserve"> </w:t>
      </w:r>
      <w:r w:rsidRPr="00D96A72">
        <w:rPr>
          <w:spacing w:val="-10"/>
          <w:sz w:val="28"/>
          <w:szCs w:val="28"/>
        </w:rPr>
        <w:t xml:space="preserve">к </w:t>
      </w:r>
      <w:r w:rsidRPr="00D96A72">
        <w:rPr>
          <w:sz w:val="28"/>
          <w:szCs w:val="28"/>
        </w:rPr>
        <w:t>категории по ГО и</w:t>
      </w:r>
      <w:r w:rsidRPr="00D96A72">
        <w:rPr>
          <w:spacing w:val="40"/>
          <w:sz w:val="28"/>
          <w:szCs w:val="28"/>
        </w:rPr>
        <w:t xml:space="preserve"> </w:t>
      </w:r>
      <w:r w:rsidRPr="00D96A72">
        <w:rPr>
          <w:sz w:val="28"/>
          <w:szCs w:val="28"/>
        </w:rPr>
        <w:t>не отнесенных к категории по ГО, независимо от форм собственности, в целях участия в обеспечении выполнения мероприятий по гражданской обороне</w:t>
      </w:r>
      <w:r w:rsidRPr="00D96A72">
        <w:rPr>
          <w:spacing w:val="40"/>
          <w:sz w:val="28"/>
          <w:szCs w:val="28"/>
        </w:rPr>
        <w:t xml:space="preserve"> </w:t>
      </w:r>
      <w:r w:rsidRPr="00D96A72">
        <w:rPr>
          <w:sz w:val="28"/>
          <w:szCs w:val="28"/>
        </w:rPr>
        <w:t>и проведения неотложных работ при ликвидации чрезвычайных ситуаций, не связанных с угрозой жизни и здоровью личному составу,</w:t>
      </w:r>
      <w:r w:rsidRPr="00D96A72">
        <w:rPr>
          <w:spacing w:val="40"/>
          <w:sz w:val="28"/>
          <w:szCs w:val="28"/>
        </w:rPr>
        <w:t xml:space="preserve"> </w:t>
      </w:r>
      <w:r w:rsidRPr="00D96A72">
        <w:rPr>
          <w:sz w:val="28"/>
          <w:szCs w:val="28"/>
        </w:rPr>
        <w:t xml:space="preserve">руководствуясь приказом МЧС России от 18.12.2014 №701 </w:t>
      </w:r>
      <w:r>
        <w:rPr>
          <w:sz w:val="28"/>
          <w:szCs w:val="28"/>
        </w:rPr>
        <w:t>«</w:t>
      </w:r>
      <w:r w:rsidRPr="00D96A72">
        <w:rPr>
          <w:sz w:val="28"/>
          <w:szCs w:val="28"/>
        </w:rPr>
        <w:t>Об утверждении типового порядка создания нештатных формирований по обеспечению выполнения мероприятий по гражданской обороне</w:t>
      </w:r>
      <w:r>
        <w:rPr>
          <w:sz w:val="28"/>
          <w:szCs w:val="28"/>
        </w:rPr>
        <w:t>»</w:t>
      </w:r>
      <w:r w:rsidRPr="00D96A72">
        <w:rPr>
          <w:sz w:val="28"/>
          <w:szCs w:val="28"/>
        </w:rPr>
        <w:t>: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96A72" w:rsidRPr="00D96A72">
        <w:rPr>
          <w:sz w:val="28"/>
          <w:szCs w:val="28"/>
        </w:rPr>
        <w:t>создать и поддерживать в состоянии готовности нештатные формирования по обеспечению выполнения мероприятий по гражданской обороне;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96A72" w:rsidRPr="00D96A72">
        <w:rPr>
          <w:sz w:val="28"/>
          <w:szCs w:val="28"/>
        </w:rPr>
        <w:t>создать</w:t>
      </w:r>
      <w:r w:rsidR="00D96A72" w:rsidRPr="00D96A72">
        <w:rPr>
          <w:spacing w:val="-6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и</w:t>
      </w:r>
      <w:r w:rsidR="00D96A72" w:rsidRPr="00D96A72">
        <w:rPr>
          <w:spacing w:val="-6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содержать</w:t>
      </w:r>
      <w:r w:rsidR="00D96A72" w:rsidRPr="00D96A72">
        <w:rPr>
          <w:spacing w:val="-7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запасы</w:t>
      </w:r>
      <w:r w:rsidR="00D96A72" w:rsidRPr="00D96A72">
        <w:rPr>
          <w:spacing w:val="-3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материально-технических,</w:t>
      </w:r>
      <w:r w:rsidR="00D96A72" w:rsidRPr="00D96A72">
        <w:rPr>
          <w:spacing w:val="-6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 xml:space="preserve">продовольственных, медицинских и иных средств, для обеспечения нештатных </w:t>
      </w:r>
      <w:r w:rsidR="00D96A72" w:rsidRPr="00D96A72">
        <w:rPr>
          <w:sz w:val="28"/>
          <w:szCs w:val="28"/>
        </w:rPr>
        <w:lastRenderedPageBreak/>
        <w:t>формирований по обеспечению выполнения мероприятий по гражданской обороне в соответствии с действующим законодательством;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A72" w:rsidRPr="00D96A72">
        <w:rPr>
          <w:sz w:val="28"/>
          <w:szCs w:val="28"/>
        </w:rPr>
        <w:t xml:space="preserve">. Организационно-штатную структуру и оснащение </w:t>
      </w:r>
      <w:r>
        <w:rPr>
          <w:sz w:val="28"/>
          <w:szCs w:val="28"/>
        </w:rPr>
        <w:t>НФГО</w:t>
      </w:r>
      <w:r w:rsidR="00D96A72" w:rsidRPr="00D96A72">
        <w:rPr>
          <w:sz w:val="28"/>
          <w:szCs w:val="28"/>
        </w:rPr>
        <w:t xml:space="preserve"> определить применительно к структуре и табелям оснащения формирований, установленных Приказом МЧС России от 18.12.2014 № 701 (с дополнениями и изменениями).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A72" w:rsidRPr="00D96A72">
        <w:rPr>
          <w:sz w:val="28"/>
          <w:szCs w:val="28"/>
        </w:rPr>
        <w:t>. Комплектование формирований личным составом осуществить за счет работников организации, продолжающих работу в период мобилизации и в военное время. Работнику, уполномоченному на решение задач в области ГО и ЧС:</w:t>
      </w:r>
    </w:p>
    <w:p w:rsidR="00D96A72" w:rsidRPr="00D96A72" w:rsidRDefault="00D96A72" w:rsidP="00D96A72">
      <w:pPr>
        <w:pStyle w:val="ab"/>
        <w:ind w:firstLine="567"/>
        <w:jc w:val="both"/>
        <w:rPr>
          <w:sz w:val="28"/>
          <w:szCs w:val="28"/>
        </w:rPr>
      </w:pPr>
      <w:r w:rsidRPr="00D96A72">
        <w:rPr>
          <w:sz w:val="28"/>
          <w:szCs w:val="28"/>
        </w:rPr>
        <w:t>- совместно с руководителями структурных подразделений, командирами формирований организовать учет личного состава формирований в соответствии с установленной формой</w:t>
      </w:r>
      <w:r w:rsidR="00302D14">
        <w:rPr>
          <w:sz w:val="28"/>
          <w:szCs w:val="28"/>
        </w:rPr>
        <w:t>,</w:t>
      </w:r>
    </w:p>
    <w:p w:rsidR="00D96A72" w:rsidRPr="00D96A72" w:rsidRDefault="00D96A72" w:rsidP="00D96A72">
      <w:pPr>
        <w:pStyle w:val="ab"/>
        <w:ind w:firstLine="567"/>
        <w:jc w:val="both"/>
        <w:rPr>
          <w:sz w:val="28"/>
          <w:szCs w:val="28"/>
        </w:rPr>
      </w:pPr>
      <w:r w:rsidRPr="00D96A72">
        <w:rPr>
          <w:sz w:val="28"/>
          <w:szCs w:val="28"/>
        </w:rPr>
        <w:t>- обеспечить подготовку командного и личного состава формирований в соответствии с программами обучения</w:t>
      </w:r>
      <w:r w:rsidR="00302D14">
        <w:rPr>
          <w:sz w:val="28"/>
          <w:szCs w:val="28"/>
        </w:rPr>
        <w:t>.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6A72" w:rsidRPr="00D96A72">
        <w:rPr>
          <w:sz w:val="28"/>
          <w:szCs w:val="28"/>
        </w:rPr>
        <w:t>.  Руководители подразделений, формирований несут личную ответственность за: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A72" w:rsidRPr="00D96A72">
        <w:rPr>
          <w:sz w:val="28"/>
          <w:szCs w:val="28"/>
        </w:rPr>
        <w:t>укомплектованность формирований личным составом, обеспечение их специальной техникой и имуществом согласно нормам оснащения;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A72" w:rsidRPr="00D96A72">
        <w:rPr>
          <w:sz w:val="28"/>
          <w:szCs w:val="28"/>
        </w:rPr>
        <w:t>организацию подготовки личного состава формирований;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A72" w:rsidRPr="00D96A72">
        <w:rPr>
          <w:sz w:val="28"/>
          <w:szCs w:val="28"/>
        </w:rPr>
        <w:t>руководство деятельностью формированиями;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A72" w:rsidRPr="00D96A72">
        <w:rPr>
          <w:sz w:val="28"/>
          <w:szCs w:val="28"/>
        </w:rPr>
        <w:t>поддержание формирований в готовности к выполнению задач по предназначению.</w:t>
      </w:r>
    </w:p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направить для ознакомления </w:t>
      </w:r>
      <w:r w:rsidR="00D96A72" w:rsidRPr="00D96A72">
        <w:rPr>
          <w:sz w:val="28"/>
          <w:szCs w:val="28"/>
        </w:rPr>
        <w:t>руководяще</w:t>
      </w:r>
      <w:r>
        <w:rPr>
          <w:sz w:val="28"/>
          <w:szCs w:val="28"/>
        </w:rPr>
        <w:t>му</w:t>
      </w:r>
      <w:r w:rsidR="00D96A72" w:rsidRPr="00D96A7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у</w:t>
      </w:r>
      <w:r w:rsidR="00D96A72" w:rsidRPr="00D96A7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D96A72" w:rsidRPr="00D96A72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пункте 2</w:t>
      </w:r>
      <w:r w:rsidR="00D96A72" w:rsidRPr="00D96A72">
        <w:rPr>
          <w:sz w:val="28"/>
          <w:szCs w:val="28"/>
        </w:rPr>
        <w:t>.</w:t>
      </w:r>
    </w:p>
    <w:bookmarkEnd w:id="1"/>
    <w:p w:rsidR="00D96A72" w:rsidRPr="00D96A72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02D14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</w:t>
      </w:r>
      <w:r w:rsidRPr="00302D14">
        <w:rPr>
          <w:sz w:val="28"/>
          <w:szCs w:val="28"/>
        </w:rPr>
        <w:t xml:space="preserve">обнародованию на стенде администрации муниципального района «Кыринский район», размещению  в сетевом  издании «Ононская правда» </w:t>
      </w:r>
      <w:hyperlink r:id="rId6" w:tgtFrame="_blank" w:history="1">
        <w:r w:rsidRPr="00302D14">
          <w:rPr>
            <w:rStyle w:val="aa"/>
            <w:sz w:val="28"/>
            <w:szCs w:val="28"/>
          </w:rPr>
          <w:t>https://ононская-правда.рф/</w:t>
        </w:r>
      </w:hyperlink>
      <w:r w:rsidRPr="00302D14">
        <w:rPr>
          <w:sz w:val="28"/>
          <w:szCs w:val="28"/>
        </w:rPr>
        <w:t>, на официальном сайте муниципального района «Кыринский район»</w:t>
      </w:r>
      <w:r>
        <w:rPr>
          <w:sz w:val="28"/>
          <w:szCs w:val="28"/>
        </w:rPr>
        <w:t xml:space="preserve"> и вступает в силу на следующий день после обнародования</w:t>
      </w:r>
      <w:r w:rsidRPr="00302D14">
        <w:rPr>
          <w:sz w:val="28"/>
          <w:szCs w:val="28"/>
        </w:rPr>
        <w:t>.</w:t>
      </w:r>
    </w:p>
    <w:p w:rsidR="00FE124D" w:rsidRDefault="00302D14" w:rsidP="00D96A72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96A72" w:rsidRPr="00D96A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Контроль</w:t>
      </w:r>
      <w:r w:rsidR="00D96A72" w:rsidRPr="00D96A72">
        <w:rPr>
          <w:spacing w:val="40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исполнени</w:t>
      </w:r>
      <w:r w:rsidR="00F340B5">
        <w:rPr>
          <w:sz w:val="28"/>
          <w:szCs w:val="28"/>
        </w:rPr>
        <w:t>я</w:t>
      </w:r>
      <w:r w:rsidR="00D96A72" w:rsidRPr="00D96A72">
        <w:rPr>
          <w:spacing w:val="71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настоящего</w:t>
      </w:r>
      <w:r w:rsidR="00D96A72" w:rsidRPr="00D96A72">
        <w:rPr>
          <w:spacing w:val="40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постановления</w:t>
      </w:r>
      <w:r w:rsidR="00D96A72" w:rsidRPr="00D96A72">
        <w:rPr>
          <w:spacing w:val="40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>оставляю</w:t>
      </w:r>
      <w:r w:rsidR="00D96A72" w:rsidRPr="00D96A72">
        <w:rPr>
          <w:spacing w:val="40"/>
          <w:sz w:val="28"/>
          <w:szCs w:val="28"/>
        </w:rPr>
        <w:t xml:space="preserve"> </w:t>
      </w:r>
      <w:r w:rsidR="00D96A72" w:rsidRPr="00D96A72">
        <w:rPr>
          <w:sz w:val="28"/>
          <w:szCs w:val="28"/>
        </w:rPr>
        <w:t xml:space="preserve">за </w:t>
      </w:r>
      <w:r w:rsidR="00D96A72" w:rsidRPr="00D96A72">
        <w:rPr>
          <w:spacing w:val="-2"/>
          <w:sz w:val="28"/>
          <w:szCs w:val="28"/>
        </w:rPr>
        <w:t>собой.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D96A72" w:rsidRDefault="00D96A72" w:rsidP="00BF2A60">
      <w:pPr>
        <w:ind w:firstLine="709"/>
        <w:jc w:val="both"/>
        <w:rPr>
          <w:sz w:val="28"/>
          <w:szCs w:val="28"/>
        </w:rPr>
      </w:pPr>
    </w:p>
    <w:p w:rsidR="00D96A72" w:rsidRPr="00DF5577" w:rsidRDefault="00D96A72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</w:t>
      </w:r>
      <w:r w:rsidR="00F340B5">
        <w:rPr>
          <w:sz w:val="28"/>
          <w:szCs w:val="28"/>
        </w:rPr>
        <w:t xml:space="preserve">  </w:t>
      </w:r>
      <w:r w:rsidR="00B65B12" w:rsidRPr="00DF5577">
        <w:rPr>
          <w:sz w:val="28"/>
          <w:szCs w:val="28"/>
        </w:rPr>
        <w:t>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96A72" w:rsidRDefault="00D96A7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96A72" w:rsidRDefault="00D96A72" w:rsidP="00D96A72">
      <w:pPr>
        <w:widowControl w:val="0"/>
        <w:suppressAutoHyphens/>
        <w:spacing w:before="74" w:after="120"/>
        <w:ind w:left="6621"/>
        <w:rPr>
          <w:rFonts w:eastAsia="DejaVu Sans"/>
          <w:color w:val="000000"/>
          <w:kern w:val="2"/>
          <w:lang w:eastAsia="en-US"/>
        </w:rPr>
      </w:pPr>
      <w:r w:rsidRPr="00D96A72">
        <w:rPr>
          <w:rFonts w:eastAsia="DejaVu Sans"/>
          <w:color w:val="000000"/>
          <w:kern w:val="2"/>
          <w:lang w:eastAsia="en-US"/>
        </w:rPr>
        <w:t xml:space="preserve">         </w:t>
      </w:r>
    </w:p>
    <w:p w:rsidR="00D96A72" w:rsidRDefault="00D96A72" w:rsidP="00D96A72">
      <w:pPr>
        <w:widowControl w:val="0"/>
        <w:suppressAutoHyphens/>
        <w:spacing w:before="74" w:after="120"/>
        <w:ind w:left="6621"/>
        <w:rPr>
          <w:rFonts w:eastAsia="DejaVu Sans"/>
          <w:color w:val="000000"/>
          <w:kern w:val="2"/>
          <w:lang w:eastAsia="en-US"/>
        </w:rPr>
      </w:pPr>
    </w:p>
    <w:p w:rsidR="00D96A72" w:rsidRDefault="00D96A72" w:rsidP="00D96A72">
      <w:pPr>
        <w:widowControl w:val="0"/>
        <w:suppressAutoHyphens/>
        <w:spacing w:before="74" w:after="120"/>
        <w:ind w:left="6621"/>
        <w:rPr>
          <w:rFonts w:eastAsia="DejaVu Sans"/>
          <w:color w:val="000000"/>
          <w:kern w:val="2"/>
          <w:lang w:eastAsia="en-US"/>
        </w:rPr>
      </w:pPr>
    </w:p>
    <w:p w:rsidR="00D96A72" w:rsidRDefault="00D96A72" w:rsidP="00D96A72">
      <w:pPr>
        <w:widowControl w:val="0"/>
        <w:suppressAutoHyphens/>
        <w:spacing w:before="74" w:after="120"/>
        <w:ind w:left="6621"/>
        <w:rPr>
          <w:rFonts w:eastAsia="DejaVu Sans"/>
          <w:color w:val="000000"/>
          <w:kern w:val="2"/>
          <w:lang w:eastAsia="en-US"/>
        </w:rPr>
      </w:pPr>
    </w:p>
    <w:p w:rsidR="00D96A72" w:rsidRDefault="00D96A72" w:rsidP="00D96A72">
      <w:pPr>
        <w:widowControl w:val="0"/>
        <w:suppressAutoHyphens/>
        <w:spacing w:before="74" w:after="120"/>
        <w:ind w:left="6621"/>
        <w:rPr>
          <w:rFonts w:eastAsia="DejaVu Sans"/>
          <w:color w:val="000000"/>
          <w:kern w:val="2"/>
          <w:lang w:eastAsia="en-US"/>
        </w:rPr>
      </w:pPr>
    </w:p>
    <w:p w:rsidR="00F340B5" w:rsidRDefault="00F340B5" w:rsidP="00D96A72">
      <w:pPr>
        <w:pStyle w:val="ab"/>
        <w:jc w:val="right"/>
        <w:rPr>
          <w:rFonts w:eastAsia="DejaVu Sans"/>
          <w:lang w:eastAsia="en-US"/>
        </w:rPr>
      </w:pPr>
    </w:p>
    <w:p w:rsidR="00F340B5" w:rsidRDefault="00F340B5" w:rsidP="00D96A72">
      <w:pPr>
        <w:pStyle w:val="ab"/>
        <w:jc w:val="right"/>
        <w:rPr>
          <w:rFonts w:eastAsia="DejaVu Sans"/>
          <w:lang w:eastAsia="en-US"/>
        </w:rPr>
      </w:pPr>
    </w:p>
    <w:p w:rsidR="00D96A72" w:rsidRPr="00D96A72" w:rsidRDefault="00D96A72" w:rsidP="00D96A72">
      <w:pPr>
        <w:pStyle w:val="ab"/>
        <w:jc w:val="right"/>
        <w:rPr>
          <w:rFonts w:eastAsia="DejaVu Sans"/>
          <w:sz w:val="28"/>
          <w:lang w:eastAsia="en-US"/>
        </w:rPr>
      </w:pPr>
      <w:r w:rsidRPr="00D96A72">
        <w:rPr>
          <w:rFonts w:eastAsia="DejaVu Sans"/>
          <w:lang w:eastAsia="en-US"/>
        </w:rPr>
        <w:t xml:space="preserve"> </w:t>
      </w:r>
      <w:bookmarkStart w:id="3" w:name="_Hlk212019293"/>
      <w:r w:rsidRPr="00D96A72">
        <w:rPr>
          <w:rFonts w:eastAsia="DejaVu Sans"/>
          <w:sz w:val="28"/>
          <w:lang w:eastAsia="en-US"/>
        </w:rPr>
        <w:t>Приложение</w:t>
      </w:r>
      <w:r w:rsidRPr="00D96A72">
        <w:rPr>
          <w:rFonts w:eastAsia="DejaVu Sans"/>
          <w:spacing w:val="-8"/>
          <w:sz w:val="28"/>
          <w:lang w:eastAsia="en-US"/>
        </w:rPr>
        <w:t xml:space="preserve"> </w:t>
      </w:r>
      <w:r w:rsidRPr="00D96A72">
        <w:rPr>
          <w:rFonts w:eastAsia="DejaVu Sans"/>
          <w:sz w:val="28"/>
          <w:lang w:eastAsia="en-US"/>
        </w:rPr>
        <w:t>№</w:t>
      </w:r>
      <w:r w:rsidRPr="00D96A72">
        <w:rPr>
          <w:rFonts w:eastAsia="DejaVu Sans"/>
          <w:spacing w:val="-3"/>
          <w:sz w:val="28"/>
          <w:lang w:eastAsia="en-US"/>
        </w:rPr>
        <w:t xml:space="preserve"> </w:t>
      </w:r>
      <w:r w:rsidRPr="00D96A72">
        <w:rPr>
          <w:rFonts w:eastAsia="DejaVu Sans"/>
          <w:spacing w:val="-10"/>
          <w:sz w:val="28"/>
          <w:lang w:eastAsia="en-US"/>
        </w:rPr>
        <w:t>1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>УТВЕРЖДЕНО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 xml:space="preserve"> постановлением администрации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>муниципального района «Кыринский район»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 xml:space="preserve">от </w:t>
      </w:r>
      <w:r>
        <w:rPr>
          <w:rFonts w:eastAsia="DejaVu Sans"/>
          <w:kern w:val="2"/>
          <w:sz w:val="28"/>
          <w:lang w:eastAsia="en-US"/>
        </w:rPr>
        <w:t>___ октября 2025</w:t>
      </w:r>
      <w:r w:rsidRPr="00D96A72">
        <w:rPr>
          <w:rFonts w:eastAsia="DejaVu Sans"/>
          <w:kern w:val="2"/>
          <w:sz w:val="28"/>
          <w:lang w:eastAsia="en-US"/>
        </w:rPr>
        <w:t>г</w:t>
      </w:r>
      <w:r>
        <w:rPr>
          <w:rFonts w:eastAsia="DejaVu Sans"/>
          <w:kern w:val="2"/>
          <w:sz w:val="28"/>
          <w:lang w:eastAsia="en-US"/>
        </w:rPr>
        <w:t>ода</w:t>
      </w:r>
      <w:r w:rsidRPr="00D96A72">
        <w:rPr>
          <w:rFonts w:eastAsia="DejaVu Sans"/>
          <w:kern w:val="2"/>
          <w:sz w:val="28"/>
          <w:lang w:eastAsia="en-US"/>
        </w:rPr>
        <w:t xml:space="preserve"> № __</w:t>
      </w:r>
      <w:r>
        <w:rPr>
          <w:rFonts w:eastAsia="DejaVu Sans"/>
          <w:kern w:val="2"/>
          <w:sz w:val="28"/>
          <w:lang w:eastAsia="en-US"/>
        </w:rPr>
        <w:t>_</w:t>
      </w:r>
    </w:p>
    <w:p w:rsidR="00D96A72" w:rsidRPr="00D96A72" w:rsidRDefault="00D96A72" w:rsidP="00D96A72">
      <w:pPr>
        <w:widowControl w:val="0"/>
        <w:suppressAutoHyphens/>
        <w:spacing w:before="318" w:line="322" w:lineRule="exact"/>
        <w:ind w:left="752" w:right="753"/>
        <w:jc w:val="center"/>
        <w:rPr>
          <w:rFonts w:eastAsia="DejaVu Sans"/>
          <w:b/>
          <w:color w:val="000000"/>
          <w:kern w:val="2"/>
          <w:sz w:val="28"/>
          <w:lang w:eastAsia="en-US"/>
        </w:rPr>
      </w:pPr>
      <w:r w:rsidRPr="00D96A72">
        <w:rPr>
          <w:rFonts w:eastAsia="DejaVu Sans"/>
          <w:b/>
          <w:color w:val="000000"/>
          <w:spacing w:val="-2"/>
          <w:kern w:val="2"/>
          <w:sz w:val="28"/>
          <w:lang w:eastAsia="en-US"/>
        </w:rPr>
        <w:t>Положение</w:t>
      </w:r>
    </w:p>
    <w:p w:rsidR="00D96A72" w:rsidRPr="00D96A72" w:rsidRDefault="00D96A72" w:rsidP="00D96A72">
      <w:pPr>
        <w:widowControl w:val="0"/>
        <w:suppressAutoHyphens/>
        <w:ind w:left="752" w:right="752"/>
        <w:jc w:val="center"/>
        <w:rPr>
          <w:rFonts w:eastAsia="DejaVu Sans"/>
          <w:b/>
          <w:color w:val="000000"/>
          <w:kern w:val="2"/>
          <w:sz w:val="28"/>
          <w:lang w:eastAsia="en-US"/>
        </w:rPr>
      </w:pP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о</w:t>
      </w:r>
      <w:r w:rsidRPr="00D96A72">
        <w:rPr>
          <w:rFonts w:eastAsia="DejaVu Sans"/>
          <w:b/>
          <w:color w:val="000000"/>
          <w:spacing w:val="-8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нештатных</w:t>
      </w:r>
      <w:r w:rsidRPr="00D96A72">
        <w:rPr>
          <w:rFonts w:eastAsia="DejaVu Sans"/>
          <w:b/>
          <w:color w:val="000000"/>
          <w:spacing w:val="-7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формированиях</w:t>
      </w:r>
      <w:r w:rsidRPr="00D96A72">
        <w:rPr>
          <w:rFonts w:eastAsia="DejaVu Sans"/>
          <w:b/>
          <w:color w:val="000000"/>
          <w:spacing w:val="-6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по</w:t>
      </w:r>
      <w:r w:rsidRPr="00D96A72">
        <w:rPr>
          <w:rFonts w:eastAsia="DejaVu Sans"/>
          <w:b/>
          <w:color w:val="000000"/>
          <w:spacing w:val="-7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обеспечению</w:t>
      </w:r>
      <w:r w:rsidRPr="00D96A72">
        <w:rPr>
          <w:rFonts w:eastAsia="DejaVu Sans"/>
          <w:b/>
          <w:color w:val="000000"/>
          <w:spacing w:val="-9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 xml:space="preserve">выполнения мероприятий по гражданской обороне на территории </w:t>
      </w:r>
      <w:bookmarkStart w:id="4" w:name="_Hlk211934074"/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муниципального района «Кыринский район»</w:t>
      </w:r>
      <w:bookmarkEnd w:id="4"/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spacing w:before="321"/>
        <w:ind w:left="0" w:right="135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 xml:space="preserve">Настоящее Положение </w:t>
      </w:r>
      <w:r>
        <w:rPr>
          <w:sz w:val="28"/>
          <w:szCs w:val="22"/>
          <w:lang w:eastAsia="en-US"/>
        </w:rPr>
        <w:t>«</w:t>
      </w:r>
      <w:r w:rsidRPr="00D96A72">
        <w:rPr>
          <w:sz w:val="28"/>
          <w:szCs w:val="22"/>
          <w:lang w:eastAsia="en-US"/>
        </w:rPr>
        <w:t xml:space="preserve">О нештатных формированиях по обеспечен- нею выполнения мероприятий по гражданской обороне на территории </w:t>
      </w:r>
      <w:bookmarkStart w:id="5" w:name="_Hlk211870807"/>
      <w:r w:rsidRPr="00D96A72">
        <w:rPr>
          <w:sz w:val="28"/>
          <w:szCs w:val="22"/>
          <w:lang w:eastAsia="en-US"/>
        </w:rPr>
        <w:t xml:space="preserve">муниципального района «Кыринский район» </w:t>
      </w:r>
      <w:bookmarkEnd w:id="5"/>
      <w:r w:rsidRPr="00D96A72">
        <w:rPr>
          <w:sz w:val="28"/>
          <w:szCs w:val="22"/>
          <w:lang w:eastAsia="en-US"/>
        </w:rPr>
        <w:t>устанавливает порядок деятельности нештатных формирований по обеспечению выполнения мероприятий по гражданской обороне характера (далее - НФГО).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spacing w:before="1"/>
        <w:ind w:left="0" w:right="139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НФГО представляют собой самостоятельные структуры из числа штатных работников, оснащенных специальной техникой, и предназначенных для обеспечения выполнения мероприятий по гражданской обороне и проведения не связанных с угрозой для жизни и здоровью людей неотложных работ при ликвидации чрезвычайных ситуаций в районах, пострадавших при ведении военных действий или вследствие этих действий, при возникн</w:t>
      </w:r>
      <w:r w:rsidR="00262D9A">
        <w:rPr>
          <w:sz w:val="28"/>
          <w:szCs w:val="22"/>
          <w:lang w:eastAsia="en-US"/>
        </w:rPr>
        <w:t>о</w:t>
      </w:r>
      <w:r w:rsidRPr="00D96A72">
        <w:rPr>
          <w:sz w:val="28"/>
          <w:szCs w:val="22"/>
          <w:lang w:eastAsia="en-US"/>
        </w:rPr>
        <w:t>вении чрезвычайных ситуаций природного и техногенного характера.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spacing w:line="322" w:lineRule="exact"/>
        <w:ind w:left="0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Основные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задачи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pacing w:val="-2"/>
          <w:sz w:val="28"/>
          <w:szCs w:val="22"/>
          <w:lang w:eastAsia="en-US"/>
        </w:rPr>
        <w:t>НФГО:</w:t>
      </w:r>
    </w:p>
    <w:p w:rsidR="00D96A72" w:rsidRPr="00D96A72" w:rsidRDefault="00D96A72" w:rsidP="00D96A72">
      <w:pPr>
        <w:widowControl w:val="0"/>
        <w:numPr>
          <w:ilvl w:val="1"/>
          <w:numId w:val="17"/>
        </w:numPr>
        <w:tabs>
          <w:tab w:val="left" w:pos="993"/>
          <w:tab w:val="left" w:pos="1376"/>
        </w:tabs>
        <w:suppressAutoHyphens/>
        <w:autoSpaceDE w:val="0"/>
        <w:autoSpaceDN w:val="0"/>
        <w:ind w:left="0" w:right="138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поддержание органов управления, сил и средств формирований в постоянной готовности к обеспечению выполнения мероприятий по гражданской обороне и проведению не связанных с угрозой для жизни и здоровью людей неотложных работ при ликвидации чрезвычайных ситуаций;</w:t>
      </w:r>
    </w:p>
    <w:p w:rsidR="00D96A72" w:rsidRPr="00D96A72" w:rsidRDefault="00D96A72" w:rsidP="00D96A72">
      <w:pPr>
        <w:widowControl w:val="0"/>
        <w:numPr>
          <w:ilvl w:val="1"/>
          <w:numId w:val="17"/>
        </w:numPr>
        <w:tabs>
          <w:tab w:val="left" w:pos="993"/>
          <w:tab w:val="left" w:pos="1357"/>
        </w:tabs>
        <w:suppressAutoHyphens/>
        <w:autoSpaceDE w:val="0"/>
        <w:autoSpaceDN w:val="0"/>
        <w:spacing w:before="1"/>
        <w:ind w:left="0" w:right="141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контроль за готовностью обслуживаемых объектов и территорий к обеспечению выполнения мероприятий по гражданской обороне и проведению не связанных с угрозой для жизни и здоровью людей неотложных работ при ликвидации чрезвычайных ситуаций;</w:t>
      </w:r>
    </w:p>
    <w:p w:rsidR="00D96A72" w:rsidRPr="00D96A72" w:rsidRDefault="00D96A72" w:rsidP="00D96A72">
      <w:pPr>
        <w:widowControl w:val="0"/>
        <w:numPr>
          <w:ilvl w:val="1"/>
          <w:numId w:val="17"/>
        </w:numPr>
        <w:tabs>
          <w:tab w:val="left" w:pos="993"/>
          <w:tab w:val="left" w:pos="1409"/>
        </w:tabs>
        <w:suppressAutoHyphens/>
        <w:autoSpaceDE w:val="0"/>
        <w:autoSpaceDN w:val="0"/>
        <w:spacing w:before="1" w:line="322" w:lineRule="exact"/>
        <w:ind w:left="0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обеспечение</w:t>
      </w:r>
      <w:r w:rsidRPr="00D96A72">
        <w:rPr>
          <w:spacing w:val="-9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выполнения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мероприятий</w:t>
      </w:r>
      <w:r w:rsidRPr="00D96A72">
        <w:rPr>
          <w:spacing w:val="-10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по</w:t>
      </w:r>
      <w:r w:rsidRPr="00D96A72">
        <w:rPr>
          <w:spacing w:val="-7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гражданской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pacing w:val="-2"/>
          <w:sz w:val="28"/>
          <w:szCs w:val="22"/>
          <w:lang w:eastAsia="en-US"/>
        </w:rPr>
        <w:t>обороне.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ind w:left="0" w:right="140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Нештатные формирования по обеспечению выполнения мероприятий по гражданской обороне подразделяются:</w:t>
      </w:r>
    </w:p>
    <w:p w:rsidR="00D96A72" w:rsidRPr="00D96A72" w:rsidRDefault="00D96A72" w:rsidP="00D96A72">
      <w:pPr>
        <w:widowControl w:val="0"/>
        <w:numPr>
          <w:ilvl w:val="1"/>
          <w:numId w:val="17"/>
        </w:numPr>
        <w:tabs>
          <w:tab w:val="left" w:pos="993"/>
          <w:tab w:val="left" w:pos="1425"/>
        </w:tabs>
        <w:suppressAutoHyphens/>
        <w:autoSpaceDE w:val="0"/>
        <w:autoSpaceDN w:val="0"/>
        <w:ind w:left="0" w:right="144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по подчиненности: территориальные формирования и формирования организаций;</w:t>
      </w:r>
    </w:p>
    <w:p w:rsidR="00D96A72" w:rsidRPr="00D96A72" w:rsidRDefault="00D96A72" w:rsidP="00D96A72">
      <w:pPr>
        <w:widowControl w:val="0"/>
        <w:numPr>
          <w:ilvl w:val="1"/>
          <w:numId w:val="17"/>
        </w:numPr>
        <w:tabs>
          <w:tab w:val="left" w:pos="993"/>
          <w:tab w:val="left" w:pos="1410"/>
        </w:tabs>
        <w:suppressAutoHyphens/>
        <w:autoSpaceDE w:val="0"/>
        <w:autoSpaceDN w:val="0"/>
        <w:ind w:left="0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по</w:t>
      </w:r>
      <w:r w:rsidRPr="00D96A72">
        <w:rPr>
          <w:spacing w:val="-7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численности: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отряды,</w:t>
      </w:r>
      <w:r w:rsidRPr="00D96A72">
        <w:rPr>
          <w:spacing w:val="-6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команды,</w:t>
      </w:r>
      <w:r w:rsidRPr="00D96A72">
        <w:rPr>
          <w:spacing w:val="-9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группы,</w:t>
      </w:r>
      <w:r w:rsidRPr="00D96A72">
        <w:rPr>
          <w:spacing w:val="-6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звенья,</w:t>
      </w:r>
      <w:r w:rsidRPr="00D96A72">
        <w:rPr>
          <w:spacing w:val="-8"/>
          <w:sz w:val="28"/>
          <w:szCs w:val="22"/>
          <w:lang w:eastAsia="en-US"/>
        </w:rPr>
        <w:t xml:space="preserve"> </w:t>
      </w:r>
      <w:r w:rsidRPr="00D96A72">
        <w:rPr>
          <w:spacing w:val="-2"/>
          <w:sz w:val="28"/>
          <w:szCs w:val="22"/>
          <w:lang w:eastAsia="en-US"/>
        </w:rPr>
        <w:t>посты.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021"/>
        </w:tabs>
        <w:suppressAutoHyphens/>
        <w:autoSpaceDE w:val="0"/>
        <w:autoSpaceDN w:val="0"/>
        <w:ind w:left="0" w:right="140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Для НФГО сроки приведения в готовность не должны превышать: в мирное время - 6 часов, военное время - 3 часа.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ind w:left="0" w:right="139" w:firstLine="567"/>
        <w:jc w:val="both"/>
        <w:rPr>
          <w:sz w:val="28"/>
          <w:szCs w:val="28"/>
          <w:lang w:eastAsia="en-US"/>
        </w:rPr>
      </w:pPr>
      <w:r w:rsidRPr="00D96A72">
        <w:rPr>
          <w:sz w:val="28"/>
          <w:szCs w:val="22"/>
          <w:lang w:eastAsia="en-US"/>
        </w:rPr>
        <w:t xml:space="preserve">Нештатные формирования по обеспечению выполнения мероприятий по гражданской обороне создаются организациями, расположенными на территории муниципального района «Кыринский район», </w:t>
      </w:r>
      <w:r w:rsidRPr="00D96A72">
        <w:rPr>
          <w:sz w:val="28"/>
          <w:szCs w:val="28"/>
          <w:lang w:eastAsia="en-US"/>
        </w:rPr>
        <w:t>в целях участия в обеспечении</w:t>
      </w:r>
      <w:r w:rsidRPr="00D96A72">
        <w:rPr>
          <w:spacing w:val="-1"/>
          <w:sz w:val="28"/>
          <w:szCs w:val="28"/>
          <w:lang w:eastAsia="en-US"/>
        </w:rPr>
        <w:t xml:space="preserve"> </w:t>
      </w:r>
      <w:r w:rsidRPr="00D96A72">
        <w:rPr>
          <w:sz w:val="28"/>
          <w:szCs w:val="28"/>
          <w:lang w:eastAsia="en-US"/>
        </w:rPr>
        <w:t>выполнения мероприятий по гражданской</w:t>
      </w:r>
      <w:r w:rsidRPr="00D96A72">
        <w:rPr>
          <w:spacing w:val="-1"/>
          <w:sz w:val="28"/>
          <w:szCs w:val="28"/>
          <w:lang w:eastAsia="en-US"/>
        </w:rPr>
        <w:t xml:space="preserve"> </w:t>
      </w:r>
      <w:r w:rsidRPr="00D96A72">
        <w:rPr>
          <w:sz w:val="28"/>
          <w:szCs w:val="28"/>
          <w:lang w:eastAsia="en-US"/>
        </w:rPr>
        <w:t>обороне и</w:t>
      </w:r>
      <w:r w:rsidRPr="00D96A72">
        <w:rPr>
          <w:spacing w:val="-1"/>
          <w:sz w:val="28"/>
          <w:szCs w:val="28"/>
          <w:lang w:eastAsia="en-US"/>
        </w:rPr>
        <w:t xml:space="preserve"> </w:t>
      </w:r>
      <w:r w:rsidRPr="00D96A72">
        <w:rPr>
          <w:sz w:val="28"/>
          <w:szCs w:val="28"/>
          <w:lang w:eastAsia="en-US"/>
        </w:rPr>
        <w:t>проведения не связанных с угрозой жизни и здоровью людей неотложных работ при ликвидации чрезвычайных ситуаций.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063"/>
        </w:tabs>
        <w:suppressAutoHyphens/>
        <w:autoSpaceDE w:val="0"/>
        <w:autoSpaceDN w:val="0"/>
        <w:spacing w:before="2"/>
        <w:ind w:left="0" w:right="135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Нештатные формирования по обеспечению выполнения мероприятий по гражданской обороне, создаются организациями, не отнесенные к категориям по ГО, независимо от форм собственности, в целях участия в обеспечении выполнения мероприятий по гражданской обороне</w:t>
      </w:r>
      <w:r w:rsidRPr="00D96A72">
        <w:rPr>
          <w:spacing w:val="40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и проведения неотложных работ при ликвидации чрезвычайных ситуаций, не связанных с угрозой жизни и здоровью личному составу.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31"/>
          <w:tab w:val="left" w:pos="993"/>
        </w:tabs>
        <w:suppressAutoHyphens/>
        <w:autoSpaceDE w:val="0"/>
        <w:autoSpaceDN w:val="0"/>
        <w:spacing w:line="276" w:lineRule="auto"/>
        <w:ind w:left="0" w:right="138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 xml:space="preserve">Численность НФГО организаций определяется с учетом особенностей производственной деятельности, наличия людских ресурсов и специальной техники, запасов материально-технических, продовольственных, медицинских и иных средств, а также характера и объема задач, исходя из примерного перечня создаваемых НФГО и примерных норм оснащения НФГО специальной техникой, оборудованием, снаряжением, инструментами и материалами (приложения № 1, 2 к Приказу МЧС России от 18.12.2014 г. №701 </w:t>
      </w:r>
      <w:r>
        <w:rPr>
          <w:sz w:val="28"/>
          <w:szCs w:val="22"/>
          <w:lang w:eastAsia="en-US"/>
        </w:rPr>
        <w:t>«</w:t>
      </w:r>
      <w:r w:rsidRPr="00D96A72">
        <w:rPr>
          <w:sz w:val="28"/>
          <w:szCs w:val="22"/>
          <w:lang w:eastAsia="en-US"/>
        </w:rPr>
        <w:t>Об утверждении Типового порядка создания нештатных формирований по обеспечению выполнения мероприятий по гражданской обороне</w:t>
      </w:r>
      <w:r>
        <w:rPr>
          <w:sz w:val="28"/>
          <w:szCs w:val="22"/>
          <w:lang w:eastAsia="en-US"/>
        </w:rPr>
        <w:t>»</w:t>
      </w:r>
      <w:r w:rsidRPr="00D96A72">
        <w:rPr>
          <w:sz w:val="28"/>
          <w:szCs w:val="22"/>
          <w:lang w:eastAsia="en-US"/>
        </w:rPr>
        <w:t>).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022"/>
        </w:tabs>
        <w:suppressAutoHyphens/>
        <w:autoSpaceDE w:val="0"/>
        <w:autoSpaceDN w:val="0"/>
        <w:spacing w:before="2"/>
        <w:ind w:left="0" w:right="135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 xml:space="preserve">Подготовка и обучение личного состава НФГО для решения задач в области гражданской обороны и защиты населения осуществляются в соответствии с законодательными и иными нормативными правовыми актами Российской Федерации, в том числе Постановлением Правительства Российской Федерации от 02.11.2000 № 841 </w:t>
      </w:r>
      <w:r>
        <w:rPr>
          <w:sz w:val="28"/>
          <w:szCs w:val="22"/>
          <w:lang w:eastAsia="en-US"/>
        </w:rPr>
        <w:t>«</w:t>
      </w:r>
      <w:r w:rsidRPr="00D96A72">
        <w:rPr>
          <w:sz w:val="28"/>
          <w:szCs w:val="22"/>
          <w:lang w:eastAsia="en-US"/>
        </w:rPr>
        <w:t>Об утверждении Положения о подготовке населения в области гражданской обороны</w:t>
      </w:r>
      <w:r>
        <w:rPr>
          <w:sz w:val="28"/>
          <w:szCs w:val="22"/>
          <w:lang w:eastAsia="en-US"/>
        </w:rPr>
        <w:t>»</w:t>
      </w:r>
      <w:r w:rsidRPr="00D96A72">
        <w:rPr>
          <w:sz w:val="28"/>
          <w:szCs w:val="22"/>
          <w:lang w:eastAsia="en-US"/>
        </w:rPr>
        <w:t>, организационно- методическими указаниями МЧС России по подготовке органов управления, сил гражданской обороны.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176"/>
        </w:tabs>
        <w:suppressAutoHyphens/>
        <w:autoSpaceDE w:val="0"/>
        <w:autoSpaceDN w:val="0"/>
        <w:ind w:left="0" w:right="144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Обеспечение НФГО специальной техникой, оборудованием, снаряжением, инструментами и материалами осуществляется за счет техники и имущества, имеющихся в организациях.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205"/>
        </w:tabs>
        <w:suppressAutoHyphens/>
        <w:autoSpaceDE w:val="0"/>
        <w:autoSpaceDN w:val="0"/>
        <w:ind w:left="0" w:right="137" w:firstLine="567"/>
        <w:jc w:val="both"/>
        <w:rPr>
          <w:sz w:val="28"/>
          <w:szCs w:val="22"/>
          <w:lang w:eastAsia="en-US"/>
        </w:rPr>
      </w:pPr>
      <w:r w:rsidRPr="00D96A72">
        <w:rPr>
          <w:sz w:val="28"/>
          <w:szCs w:val="22"/>
          <w:lang w:eastAsia="en-US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</w:t>
      </w:r>
      <w:r w:rsidRPr="00D96A72">
        <w:rPr>
          <w:spacing w:val="-1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в</w:t>
      </w:r>
      <w:r w:rsidRPr="00D96A72">
        <w:rPr>
          <w:spacing w:val="-2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соответствии</w:t>
      </w:r>
      <w:r w:rsidRPr="00D96A72">
        <w:rPr>
          <w:spacing w:val="-3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с</w:t>
      </w:r>
      <w:r w:rsidRPr="00D96A72">
        <w:rPr>
          <w:spacing w:val="-2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«Положением</w:t>
      </w:r>
      <w:r w:rsidRPr="00D96A72">
        <w:rPr>
          <w:spacing w:val="-3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о накоплении,</w:t>
      </w:r>
      <w:r w:rsidRPr="00D96A72">
        <w:rPr>
          <w:spacing w:val="-4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хранении</w:t>
      </w:r>
      <w:r w:rsidRPr="00D96A72">
        <w:rPr>
          <w:spacing w:val="-3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и</w:t>
      </w:r>
      <w:r w:rsidRPr="00D96A72">
        <w:rPr>
          <w:spacing w:val="-3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2"/>
          <w:lang w:eastAsia="en-US"/>
        </w:rPr>
        <w:t>»</w:t>
      </w:r>
      <w:r w:rsidRPr="00D96A72">
        <w:rPr>
          <w:sz w:val="28"/>
          <w:szCs w:val="22"/>
          <w:lang w:eastAsia="en-US"/>
        </w:rPr>
        <w:t>, утвержденным постановлением Правительства Российской Федерации от</w:t>
      </w:r>
      <w:r w:rsidRPr="00D96A72">
        <w:rPr>
          <w:spacing w:val="40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27.04.2000 № 379.</w:t>
      </w:r>
    </w:p>
    <w:p w:rsidR="00D96A72" w:rsidRPr="00D96A72" w:rsidRDefault="00D96A72" w:rsidP="00D96A72">
      <w:pPr>
        <w:widowControl w:val="0"/>
        <w:numPr>
          <w:ilvl w:val="0"/>
          <w:numId w:val="17"/>
        </w:numPr>
        <w:tabs>
          <w:tab w:val="left" w:pos="993"/>
          <w:tab w:val="left" w:pos="1147"/>
        </w:tabs>
        <w:suppressAutoHyphens/>
        <w:autoSpaceDE w:val="0"/>
        <w:autoSpaceDN w:val="0"/>
        <w:spacing w:before="1"/>
        <w:ind w:left="0" w:right="144" w:firstLine="567"/>
        <w:jc w:val="both"/>
        <w:rPr>
          <w:sz w:val="28"/>
          <w:szCs w:val="22"/>
          <w:lang w:eastAsia="en-US"/>
        </w:rPr>
        <w:sectPr w:rsidR="00D96A72" w:rsidRPr="00D96A72" w:rsidSect="00D96A72">
          <w:pgSz w:w="11910" w:h="16840"/>
          <w:pgMar w:top="1040" w:right="708" w:bottom="1134" w:left="1559" w:header="720" w:footer="720" w:gutter="0"/>
          <w:cols w:space="720"/>
        </w:sectPr>
      </w:pPr>
      <w:r w:rsidRPr="00D96A72">
        <w:rPr>
          <w:sz w:val="28"/>
          <w:szCs w:val="22"/>
          <w:lang w:eastAsia="en-US"/>
        </w:rPr>
        <w:t>Финансирование мероприятий по созданию, подготовке, оснащению и применению НФГО осуществляется за счет финансовых средств организаций, создающих нештатные формирования по обеспечению выполнения мероприятий по гражданской обороне, с учетом положений статьи 9 Федерального закона от 12.02.1998 №</w:t>
      </w:r>
      <w:r w:rsidRPr="00D96A72">
        <w:rPr>
          <w:spacing w:val="40"/>
          <w:sz w:val="28"/>
          <w:szCs w:val="22"/>
          <w:lang w:eastAsia="en-US"/>
        </w:rPr>
        <w:t xml:space="preserve"> </w:t>
      </w:r>
      <w:r w:rsidRPr="00D96A72">
        <w:rPr>
          <w:sz w:val="28"/>
          <w:szCs w:val="22"/>
          <w:lang w:eastAsia="en-US"/>
        </w:rPr>
        <w:t>28-ФЗ «О гражданской обороне»</w:t>
      </w:r>
      <w:r w:rsidR="00262D9A">
        <w:rPr>
          <w:sz w:val="28"/>
          <w:szCs w:val="22"/>
          <w:lang w:eastAsia="en-US"/>
        </w:rPr>
        <w:t>.</w:t>
      </w:r>
    </w:p>
    <w:p w:rsidR="00D96A72" w:rsidRPr="00D96A72" w:rsidRDefault="00D96A72" w:rsidP="00D96A72">
      <w:pPr>
        <w:widowControl w:val="0"/>
        <w:suppressAutoHyphens/>
        <w:spacing w:before="74" w:after="120"/>
        <w:ind w:right="139"/>
        <w:rPr>
          <w:rFonts w:eastAsia="DejaVu Sans"/>
          <w:color w:val="000000"/>
          <w:kern w:val="2"/>
          <w:lang w:eastAsia="en-US"/>
        </w:rPr>
      </w:pPr>
    </w:p>
    <w:p w:rsidR="00D96A72" w:rsidRPr="00D96A72" w:rsidRDefault="00D96A72" w:rsidP="00D96A72">
      <w:pPr>
        <w:pStyle w:val="ab"/>
        <w:jc w:val="right"/>
        <w:rPr>
          <w:rFonts w:eastAsia="DejaVu Sans"/>
          <w:sz w:val="28"/>
          <w:lang w:eastAsia="en-US"/>
        </w:rPr>
      </w:pPr>
      <w:r w:rsidRPr="00D96A72">
        <w:rPr>
          <w:rFonts w:eastAsia="DejaVu Sans"/>
          <w:sz w:val="28"/>
          <w:lang w:eastAsia="en-US"/>
        </w:rPr>
        <w:t>Приложение</w:t>
      </w:r>
      <w:r w:rsidRPr="00D96A72">
        <w:rPr>
          <w:rFonts w:eastAsia="DejaVu Sans"/>
          <w:spacing w:val="-8"/>
          <w:sz w:val="28"/>
          <w:lang w:eastAsia="en-US"/>
        </w:rPr>
        <w:t xml:space="preserve"> </w:t>
      </w:r>
      <w:r w:rsidRPr="00D96A72">
        <w:rPr>
          <w:rFonts w:eastAsia="DejaVu Sans"/>
          <w:sz w:val="28"/>
          <w:lang w:eastAsia="en-US"/>
        </w:rPr>
        <w:t>№</w:t>
      </w:r>
      <w:r w:rsidRPr="00D96A72">
        <w:rPr>
          <w:rFonts w:eastAsia="DejaVu Sans"/>
          <w:spacing w:val="-3"/>
          <w:sz w:val="28"/>
          <w:lang w:eastAsia="en-US"/>
        </w:rPr>
        <w:t xml:space="preserve"> </w:t>
      </w:r>
      <w:r>
        <w:rPr>
          <w:rFonts w:eastAsia="DejaVu Sans"/>
          <w:spacing w:val="-10"/>
          <w:sz w:val="28"/>
          <w:lang w:eastAsia="en-US"/>
        </w:rPr>
        <w:t>2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>УТВЕРЖДЕНО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 xml:space="preserve"> постановлением администрации</w:t>
      </w:r>
    </w:p>
    <w:p w:rsidR="00D96A72" w:rsidRPr="00D96A72" w:rsidRDefault="00D96A72" w:rsidP="00D96A72">
      <w:pPr>
        <w:widowControl w:val="0"/>
        <w:suppressAutoHyphens/>
        <w:ind w:left="3402"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>муниципального района «Кыринский район»</w:t>
      </w:r>
    </w:p>
    <w:p w:rsidR="00D96A72" w:rsidRDefault="00D96A72" w:rsidP="00D96A72">
      <w:pPr>
        <w:widowControl w:val="0"/>
        <w:suppressAutoHyphens/>
        <w:jc w:val="right"/>
        <w:rPr>
          <w:rFonts w:eastAsia="DejaVu Sans"/>
          <w:kern w:val="2"/>
          <w:sz w:val="28"/>
          <w:lang w:eastAsia="en-US"/>
        </w:rPr>
      </w:pPr>
      <w:r w:rsidRPr="00D96A72">
        <w:rPr>
          <w:rFonts w:eastAsia="DejaVu Sans"/>
          <w:kern w:val="2"/>
          <w:sz w:val="28"/>
          <w:lang w:eastAsia="en-US"/>
        </w:rPr>
        <w:t xml:space="preserve">от </w:t>
      </w:r>
      <w:r>
        <w:rPr>
          <w:rFonts w:eastAsia="DejaVu Sans"/>
          <w:kern w:val="2"/>
          <w:sz w:val="28"/>
          <w:lang w:eastAsia="en-US"/>
        </w:rPr>
        <w:t>___ октября 2025</w:t>
      </w:r>
      <w:r w:rsidRPr="00D96A72">
        <w:rPr>
          <w:rFonts w:eastAsia="DejaVu Sans"/>
          <w:kern w:val="2"/>
          <w:sz w:val="28"/>
          <w:lang w:eastAsia="en-US"/>
        </w:rPr>
        <w:t>г</w:t>
      </w:r>
      <w:r>
        <w:rPr>
          <w:rFonts w:eastAsia="DejaVu Sans"/>
          <w:kern w:val="2"/>
          <w:sz w:val="28"/>
          <w:lang w:eastAsia="en-US"/>
        </w:rPr>
        <w:t>ода</w:t>
      </w:r>
      <w:r w:rsidRPr="00D96A72">
        <w:rPr>
          <w:rFonts w:eastAsia="DejaVu Sans"/>
          <w:kern w:val="2"/>
          <w:sz w:val="28"/>
          <w:lang w:eastAsia="en-US"/>
        </w:rPr>
        <w:t xml:space="preserve"> № __</w:t>
      </w:r>
      <w:r>
        <w:rPr>
          <w:rFonts w:eastAsia="DejaVu Sans"/>
          <w:kern w:val="2"/>
          <w:sz w:val="28"/>
          <w:lang w:eastAsia="en-US"/>
        </w:rPr>
        <w:t>_</w:t>
      </w:r>
    </w:p>
    <w:p w:rsidR="00D96A72" w:rsidRPr="00D96A72" w:rsidRDefault="00D96A72" w:rsidP="00D96A72">
      <w:pPr>
        <w:widowControl w:val="0"/>
        <w:suppressAutoHyphens/>
        <w:jc w:val="right"/>
        <w:rPr>
          <w:rFonts w:eastAsia="DejaVu Sans"/>
          <w:kern w:val="2"/>
          <w:sz w:val="28"/>
          <w:szCs w:val="28"/>
          <w:lang w:eastAsia="en-US"/>
        </w:rPr>
      </w:pPr>
    </w:p>
    <w:p w:rsidR="00D96A72" w:rsidRPr="00D96A72" w:rsidRDefault="00D96A72" w:rsidP="00D96A72">
      <w:pPr>
        <w:widowControl w:val="0"/>
        <w:suppressAutoHyphens/>
        <w:ind w:right="-1"/>
        <w:jc w:val="center"/>
        <w:rPr>
          <w:rFonts w:eastAsia="DejaVu Sans"/>
          <w:b/>
          <w:color w:val="000000"/>
          <w:kern w:val="2"/>
          <w:sz w:val="28"/>
          <w:lang w:eastAsia="en-US"/>
        </w:rPr>
      </w:pPr>
      <w:r w:rsidRPr="00D96A72">
        <w:rPr>
          <w:rFonts w:eastAsia="DejaVu Sans"/>
          <w:b/>
          <w:color w:val="000000"/>
          <w:spacing w:val="-2"/>
          <w:kern w:val="2"/>
          <w:sz w:val="28"/>
          <w:lang w:eastAsia="en-US"/>
        </w:rPr>
        <w:t xml:space="preserve">Перечень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организаций,</w:t>
      </w:r>
      <w:r w:rsidRPr="00D96A72">
        <w:rPr>
          <w:rFonts w:eastAsia="DejaVu Sans"/>
          <w:b/>
          <w:color w:val="000000"/>
          <w:spacing w:val="-18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создающих</w:t>
      </w:r>
    </w:p>
    <w:p w:rsidR="00D96A72" w:rsidRPr="00D96A72" w:rsidRDefault="00D96A72" w:rsidP="00D96A72">
      <w:pPr>
        <w:widowControl w:val="0"/>
        <w:suppressAutoHyphens/>
        <w:ind w:right="-1"/>
        <w:jc w:val="center"/>
        <w:rPr>
          <w:rFonts w:eastAsia="DejaVu Sans"/>
          <w:b/>
          <w:color w:val="000000"/>
          <w:kern w:val="2"/>
          <w:sz w:val="28"/>
          <w:lang w:eastAsia="en-US"/>
        </w:rPr>
      </w:pP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нештатные</w:t>
      </w:r>
      <w:r w:rsidRPr="00D96A72">
        <w:rPr>
          <w:rFonts w:eastAsia="DejaVu Sans"/>
          <w:b/>
          <w:color w:val="000000"/>
          <w:spacing w:val="-8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формирований</w:t>
      </w:r>
      <w:r w:rsidRPr="00D96A72">
        <w:rPr>
          <w:rFonts w:eastAsia="DejaVu Sans"/>
          <w:b/>
          <w:color w:val="000000"/>
          <w:spacing w:val="-9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по</w:t>
      </w:r>
      <w:r w:rsidRPr="00D96A72">
        <w:rPr>
          <w:rFonts w:eastAsia="DejaVu Sans"/>
          <w:b/>
          <w:color w:val="000000"/>
          <w:spacing w:val="-11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обеспечению</w:t>
      </w:r>
      <w:r w:rsidRPr="00D96A72">
        <w:rPr>
          <w:rFonts w:eastAsia="DejaVu Sans"/>
          <w:b/>
          <w:color w:val="000000"/>
          <w:spacing w:val="-9"/>
          <w:kern w:val="2"/>
          <w:sz w:val="28"/>
          <w:lang w:eastAsia="en-US"/>
        </w:rPr>
        <w:t xml:space="preserve"> </w:t>
      </w:r>
      <w:r w:rsidRPr="00D96A72">
        <w:rPr>
          <w:rFonts w:eastAsia="DejaVu Sans"/>
          <w:b/>
          <w:color w:val="000000"/>
          <w:kern w:val="2"/>
          <w:sz w:val="28"/>
          <w:lang w:eastAsia="en-US"/>
        </w:rPr>
        <w:t>выполнения мероприятий по гражданской обороне на территории муниципального района «Кыринский район»</w:t>
      </w:r>
    </w:p>
    <w:p w:rsidR="00D96A72" w:rsidRPr="00D96A72" w:rsidRDefault="00D96A72" w:rsidP="00D96A72">
      <w:pPr>
        <w:widowControl w:val="0"/>
        <w:suppressAutoHyphens/>
        <w:spacing w:before="92" w:after="120"/>
        <w:rPr>
          <w:rFonts w:eastAsia="DejaVu Sans"/>
          <w:b/>
          <w:color w:val="000000"/>
          <w:kern w:val="2"/>
          <w:sz w:val="20"/>
          <w:lang w:eastAsia="en-US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680"/>
        <w:gridCol w:w="4537"/>
      </w:tblGrid>
      <w:tr w:rsidR="00D96A72" w:rsidRPr="00D96A72" w:rsidTr="007A678A">
        <w:trPr>
          <w:trHeight w:val="551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spacing w:line="276" w:lineRule="exact"/>
              <w:ind w:left="107" w:right="91" w:firstLine="48"/>
              <w:rPr>
                <w:sz w:val="28"/>
                <w:szCs w:val="28"/>
                <w:lang w:eastAsia="en-US"/>
              </w:rPr>
            </w:pPr>
            <w:r w:rsidRPr="00D96A72">
              <w:rPr>
                <w:spacing w:val="-10"/>
                <w:sz w:val="28"/>
                <w:szCs w:val="28"/>
                <w:lang w:eastAsia="en-US"/>
              </w:rPr>
              <w:t xml:space="preserve">№ </w:t>
            </w:r>
            <w:r w:rsidRPr="00D96A72">
              <w:rPr>
                <w:spacing w:val="-4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spacing w:line="275" w:lineRule="exact"/>
              <w:ind w:left="306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Наименование</w:t>
            </w:r>
            <w:r w:rsidRPr="00D96A72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pacing w:val="-2"/>
                <w:sz w:val="28"/>
                <w:szCs w:val="28"/>
                <w:lang w:eastAsia="en-US"/>
              </w:rPr>
              <w:t>формирования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spacing w:line="276" w:lineRule="exact"/>
              <w:ind w:left="1929" w:right="460" w:hanging="1460"/>
              <w:jc w:val="both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Организации</w:t>
            </w:r>
            <w:r w:rsidRPr="00D96A72">
              <w:rPr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и</w:t>
            </w:r>
            <w:r w:rsidRPr="00D96A72">
              <w:rPr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службы</w:t>
            </w:r>
            <w:r w:rsidRPr="00D96A72">
              <w:rPr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 xml:space="preserve">создающие </w:t>
            </w:r>
            <w:r w:rsidRPr="00D96A72">
              <w:rPr>
                <w:spacing w:val="-4"/>
                <w:sz w:val="28"/>
                <w:szCs w:val="28"/>
                <w:lang w:eastAsia="en-US"/>
              </w:rPr>
              <w:t>НФГО</w:t>
            </w:r>
          </w:p>
        </w:tc>
      </w:tr>
      <w:tr w:rsidR="00D96A72" w:rsidRPr="00D96A72" w:rsidTr="007A678A">
        <w:trPr>
          <w:trHeight w:val="275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D96A72" w:rsidRPr="00D96A72" w:rsidTr="007A678A">
        <w:trPr>
          <w:trHeight w:val="460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pacing w:val="-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Группа</w:t>
            </w:r>
            <w:r w:rsidRPr="00D96A72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pacing w:val="-2"/>
                <w:sz w:val="28"/>
                <w:szCs w:val="28"/>
                <w:lang w:eastAsia="en-US"/>
              </w:rPr>
              <w:t>оповещения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ЕДДС</w:t>
            </w:r>
            <w:r w:rsidRPr="00D96A72"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iCs/>
                <w:sz w:val="28"/>
                <w:szCs w:val="28"/>
                <w:lang w:eastAsia="en-US"/>
              </w:rPr>
              <w:t>муниципального казённого учреждения «Центр бухгалтерского и материально-технического обеспечения муниципального района «Кыринский район»,</w:t>
            </w:r>
          </w:p>
        </w:tc>
      </w:tr>
      <w:tr w:rsidR="00D96A72" w:rsidRPr="00D96A72" w:rsidTr="007A678A">
        <w:trPr>
          <w:trHeight w:val="688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pacing w:val="-5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Группа</w:t>
            </w:r>
            <w:r w:rsidRPr="00D96A72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по</w:t>
            </w:r>
            <w:r w:rsidRPr="00D96A72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обслуживанию</w:t>
            </w:r>
            <w:r w:rsidRPr="00D96A72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заглубленных  помещений подземного пространства ГО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D96A72">
              <w:rPr>
                <w:sz w:val="28"/>
                <w:szCs w:val="28"/>
                <w:lang w:eastAsia="en-US"/>
              </w:rPr>
              <w:t>Транстеплоресурс</w:t>
            </w:r>
            <w:proofErr w:type="spellEnd"/>
            <w:r w:rsidRPr="00D96A7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D96A72" w:rsidRPr="00D96A72" w:rsidTr="007A678A">
        <w:trPr>
          <w:trHeight w:val="1840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pacing w:val="-5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Аварийно-технические команды по электросетям,</w:t>
            </w:r>
            <w:r w:rsidRPr="00D96A72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по</w:t>
            </w:r>
            <w:r w:rsidRPr="00D96A72">
              <w:rPr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>водопроводным</w:t>
            </w:r>
            <w:r w:rsidRPr="00D96A72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D96A72">
              <w:rPr>
                <w:sz w:val="28"/>
                <w:szCs w:val="28"/>
                <w:lang w:eastAsia="en-US"/>
              </w:rPr>
              <w:t xml:space="preserve">сетям, </w:t>
            </w:r>
            <w:r w:rsidRPr="00D96A72">
              <w:rPr>
                <w:spacing w:val="-2"/>
                <w:sz w:val="28"/>
                <w:szCs w:val="28"/>
                <w:lang w:eastAsia="en-US"/>
              </w:rPr>
              <w:t>теплосетям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tabs>
                <w:tab w:val="left" w:pos="467"/>
                <w:tab w:val="left" w:pos="2032"/>
                <w:tab w:val="left" w:pos="2956"/>
                <w:tab w:val="left" w:pos="3781"/>
              </w:tabs>
              <w:autoSpaceDE w:val="0"/>
              <w:autoSpaceDN w:val="0"/>
              <w:spacing w:before="1"/>
              <w:ind w:left="107" w:right="9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D96A72">
              <w:rPr>
                <w:sz w:val="28"/>
                <w:szCs w:val="28"/>
                <w:lang w:eastAsia="en-US"/>
              </w:rPr>
              <w:t>Транстеплоресурс</w:t>
            </w:r>
            <w:proofErr w:type="spellEnd"/>
            <w:r w:rsidRPr="00D96A72">
              <w:rPr>
                <w:sz w:val="28"/>
                <w:szCs w:val="28"/>
                <w:lang w:eastAsia="en-US"/>
              </w:rPr>
              <w:t>»</w:t>
            </w:r>
          </w:p>
          <w:p w:rsidR="00D96A72" w:rsidRPr="00D96A72" w:rsidRDefault="00D96A72" w:rsidP="00D96A72">
            <w:pPr>
              <w:widowControl w:val="0"/>
              <w:suppressAutoHyphens/>
              <w:rPr>
                <w:rFonts w:ascii="Calibri" w:eastAsia="DejaVu Sans" w:hAnsi="Calibri"/>
                <w:color w:val="000000"/>
                <w:kern w:val="2"/>
                <w:sz w:val="22"/>
                <w:szCs w:val="22"/>
                <w:lang w:eastAsia="en-US"/>
              </w:rPr>
            </w:pPr>
          </w:p>
          <w:p w:rsidR="00D96A72" w:rsidRPr="00D96A72" w:rsidRDefault="00D96A72" w:rsidP="00D96A72">
            <w:pPr>
              <w:widowControl w:val="0"/>
              <w:suppressAutoHyphens/>
              <w:rPr>
                <w:rFonts w:ascii="Calibri" w:eastAsia="DejaVu Sans" w:hAnsi="Calibri"/>
                <w:color w:val="000000"/>
                <w:kern w:val="2"/>
                <w:sz w:val="22"/>
                <w:szCs w:val="22"/>
                <w:lang w:eastAsia="en-US"/>
              </w:rPr>
            </w:pPr>
          </w:p>
          <w:p w:rsidR="00D96A72" w:rsidRPr="00D96A72" w:rsidRDefault="00D96A72" w:rsidP="00D96A72">
            <w:pPr>
              <w:widowControl w:val="0"/>
              <w:suppressAutoHyphens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D96A72" w:rsidRPr="00D96A72" w:rsidRDefault="00D96A72" w:rsidP="00D96A72">
            <w:pPr>
              <w:widowControl w:val="0"/>
              <w:tabs>
                <w:tab w:val="left" w:pos="1800"/>
              </w:tabs>
              <w:suppressAutoHyphens/>
              <w:autoSpaceDE w:val="0"/>
              <w:autoSpaceDN w:val="0"/>
              <w:rPr>
                <w:rFonts w:ascii="Calibri" w:eastAsia="DejaVu Sans" w:hAnsi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D96A72">
              <w:rPr>
                <w:rFonts w:ascii="Calibri" w:eastAsia="DejaVu Sans" w:hAnsi="Calibri"/>
                <w:color w:val="000000"/>
                <w:kern w:val="2"/>
                <w:sz w:val="22"/>
                <w:szCs w:val="22"/>
                <w:lang w:eastAsia="en-US"/>
              </w:rPr>
              <w:tab/>
            </w:r>
          </w:p>
        </w:tc>
      </w:tr>
      <w:tr w:rsidR="00D96A72" w:rsidRPr="00D96A72" w:rsidTr="007A678A">
        <w:trPr>
          <w:trHeight w:val="1840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rFonts w:ascii="Calibri" w:hAnsi="Calibri"/>
                <w:spacing w:val="-5"/>
                <w:sz w:val="28"/>
                <w:szCs w:val="28"/>
                <w:lang w:eastAsia="en-US"/>
              </w:rPr>
            </w:pPr>
            <w:r w:rsidRPr="00D96A72">
              <w:rPr>
                <w:rFonts w:ascii="Calibri" w:hAnsi="Calibri"/>
                <w:spacing w:val="-5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Звено подвоза воды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tabs>
                <w:tab w:val="left" w:pos="467"/>
                <w:tab w:val="left" w:pos="2032"/>
                <w:tab w:val="left" w:pos="2956"/>
                <w:tab w:val="left" w:pos="3781"/>
              </w:tabs>
              <w:autoSpaceDE w:val="0"/>
              <w:autoSpaceDN w:val="0"/>
              <w:spacing w:before="1"/>
              <w:ind w:left="107" w:right="9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D96A72">
              <w:rPr>
                <w:sz w:val="28"/>
                <w:szCs w:val="28"/>
                <w:lang w:eastAsia="en-US"/>
              </w:rPr>
              <w:t>Транстеплоресурс</w:t>
            </w:r>
            <w:proofErr w:type="spellEnd"/>
            <w:r w:rsidRPr="00D96A72">
              <w:rPr>
                <w:sz w:val="28"/>
                <w:szCs w:val="28"/>
                <w:lang w:eastAsia="en-US"/>
              </w:rPr>
              <w:t>»</w:t>
            </w:r>
          </w:p>
          <w:p w:rsidR="00D96A72" w:rsidRPr="00D96A72" w:rsidRDefault="00D96A72" w:rsidP="00D96A72">
            <w:pPr>
              <w:widowControl w:val="0"/>
              <w:tabs>
                <w:tab w:val="left" w:pos="467"/>
                <w:tab w:val="left" w:pos="2032"/>
                <w:tab w:val="left" w:pos="2956"/>
                <w:tab w:val="left" w:pos="3781"/>
              </w:tabs>
              <w:autoSpaceDE w:val="0"/>
              <w:autoSpaceDN w:val="0"/>
              <w:spacing w:before="1"/>
              <w:ind w:left="107" w:right="97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D96A72" w:rsidRPr="00D96A72" w:rsidTr="007A678A">
        <w:trPr>
          <w:trHeight w:val="460"/>
        </w:trPr>
        <w:tc>
          <w:tcPr>
            <w:tcW w:w="54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pacing w:val="-1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0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Команда по ремонту и восстановлению дорог и мостов</w:t>
            </w:r>
          </w:p>
        </w:tc>
        <w:tc>
          <w:tcPr>
            <w:tcW w:w="4537" w:type="dxa"/>
          </w:tcPr>
          <w:p w:rsidR="00D96A72" w:rsidRPr="00D96A72" w:rsidRDefault="00D96A72" w:rsidP="00D96A72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sz w:val="28"/>
                <w:szCs w:val="28"/>
                <w:lang w:eastAsia="en-US"/>
              </w:rPr>
            </w:pPr>
            <w:r w:rsidRPr="00D96A72">
              <w:rPr>
                <w:sz w:val="28"/>
                <w:szCs w:val="28"/>
                <w:lang w:eastAsia="en-US"/>
              </w:rPr>
              <w:t>ООО «</w:t>
            </w:r>
            <w:proofErr w:type="spellStart"/>
            <w:r w:rsidRPr="00D96A72">
              <w:rPr>
                <w:sz w:val="28"/>
                <w:szCs w:val="28"/>
                <w:lang w:eastAsia="en-US"/>
              </w:rPr>
              <w:t>Альянсремстрой</w:t>
            </w:r>
            <w:proofErr w:type="spellEnd"/>
            <w:r w:rsidRPr="00D96A72">
              <w:rPr>
                <w:sz w:val="28"/>
                <w:szCs w:val="28"/>
                <w:lang w:eastAsia="en-US"/>
              </w:rPr>
              <w:t>»</w:t>
            </w:r>
          </w:p>
        </w:tc>
      </w:tr>
      <w:bookmarkEnd w:id="3"/>
    </w:tbl>
    <w:p w:rsidR="00D96A72" w:rsidRPr="00D96A72" w:rsidRDefault="00D96A72" w:rsidP="00D96A72">
      <w:pPr>
        <w:widowControl w:val="0"/>
        <w:suppressAutoHyphens/>
        <w:rPr>
          <w:rFonts w:eastAsia="DejaVu Sans"/>
          <w:kern w:val="2"/>
          <w:sz w:val="20"/>
          <w:szCs w:val="20"/>
          <w:lang w:eastAsia="en-US"/>
        </w:rPr>
      </w:pPr>
    </w:p>
    <w:p w:rsidR="00D96A72" w:rsidRDefault="00D96A7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sectPr w:rsidR="0066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3AC24C8"/>
    <w:multiLevelType w:val="multilevel"/>
    <w:tmpl w:val="E682CCAE"/>
    <w:lvl w:ilvl="0">
      <w:start w:val="1"/>
      <w:numFmt w:val="decimal"/>
      <w:lvlText w:val="%1."/>
      <w:lvlJc w:val="left"/>
      <w:pPr>
        <w:ind w:left="143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30"/>
      </w:pPr>
      <w:rPr>
        <w:rFonts w:hint="default"/>
        <w:lang w:val="ru-RU" w:eastAsia="en-US" w:bidi="ar-SA"/>
      </w:r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167DDD"/>
    <w:multiLevelType w:val="multilevel"/>
    <w:tmpl w:val="E34A2C4E"/>
    <w:lvl w:ilvl="0">
      <w:start w:val="1"/>
      <w:numFmt w:val="decimal"/>
      <w:lvlText w:val="%1."/>
      <w:lvlJc w:val="left"/>
      <w:pPr>
        <w:ind w:left="143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66"/>
      </w:pPr>
      <w:rPr>
        <w:rFonts w:hint="default"/>
        <w:lang w:val="ru-RU" w:eastAsia="en-US" w:bidi="ar-SA"/>
      </w:r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246356"/>
    <w:multiLevelType w:val="multilevel"/>
    <w:tmpl w:val="4F26D8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7D91F3D"/>
    <w:multiLevelType w:val="multilevel"/>
    <w:tmpl w:val="2A208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7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62D9A"/>
    <w:rsid w:val="0027541D"/>
    <w:rsid w:val="00285EA1"/>
    <w:rsid w:val="002933E4"/>
    <w:rsid w:val="002D4059"/>
    <w:rsid w:val="002D4561"/>
    <w:rsid w:val="00302D14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96A72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340B5"/>
    <w:rsid w:val="00F837C8"/>
    <w:rsid w:val="00FB5690"/>
    <w:rsid w:val="00FD522B"/>
    <w:rsid w:val="00FE124D"/>
    <w:rsid w:val="00FF0C86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6A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10">
    <w:name w:val="Заголовок 1 Знак"/>
    <w:basedOn w:val="a0"/>
    <w:link w:val="1"/>
    <w:uiPriority w:val="99"/>
    <w:rsid w:val="00D96A72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customStyle="1" w:styleId="3">
    <w:name w:val="Основной текст (3)_"/>
    <w:link w:val="30"/>
    <w:rsid w:val="00D96A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6A72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D9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2D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6A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10">
    <w:name w:val="Заголовок 1 Знак"/>
    <w:basedOn w:val="a0"/>
    <w:link w:val="1"/>
    <w:uiPriority w:val="99"/>
    <w:rsid w:val="00D96A72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customStyle="1" w:styleId="3">
    <w:name w:val="Основной текст (3)_"/>
    <w:link w:val="30"/>
    <w:rsid w:val="00D96A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6A72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D9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2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2025-10-22T01:34:00Z</dcterms:created>
  <dcterms:modified xsi:type="dcterms:W3CDTF">2025-10-22T07:32:00Z</dcterms:modified>
</cp:coreProperties>
</file>