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304B5">
        <w:rPr>
          <w:sz w:val="28"/>
          <w:szCs w:val="28"/>
        </w:rPr>
        <w:t>29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304B5">
        <w:rPr>
          <w:sz w:val="28"/>
          <w:szCs w:val="28"/>
        </w:rPr>
        <w:t>774</w:t>
      </w:r>
      <w:r w:rsidRPr="00DF5577">
        <w:rPr>
          <w:sz w:val="28"/>
          <w:szCs w:val="28"/>
        </w:rPr>
        <w:t xml:space="preserve">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6028B" w:rsidRPr="008000DD" w:rsidRDefault="00F6028B" w:rsidP="00F6028B">
      <w:pPr>
        <w:pStyle w:val="ConsPlusNormal"/>
        <w:jc w:val="center"/>
        <w:rPr>
          <w:b/>
          <w:sz w:val="28"/>
          <w:szCs w:val="28"/>
        </w:rPr>
      </w:pPr>
      <w:r w:rsidRPr="008000DD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</w:t>
      </w:r>
    </w:p>
    <w:p w:rsidR="00F6028B" w:rsidRDefault="00F6028B" w:rsidP="00F6028B">
      <w:pPr>
        <w:pStyle w:val="ConsPlusNormal"/>
        <w:jc w:val="center"/>
        <w:rPr>
          <w:b/>
          <w:sz w:val="28"/>
          <w:szCs w:val="28"/>
        </w:rPr>
      </w:pPr>
      <w:r w:rsidRPr="008000DD">
        <w:rPr>
          <w:b/>
          <w:sz w:val="28"/>
          <w:szCs w:val="28"/>
        </w:rPr>
        <w:t>муниципального жилищного контроля на территории</w:t>
      </w:r>
      <w:r>
        <w:rPr>
          <w:b/>
          <w:sz w:val="28"/>
          <w:szCs w:val="28"/>
        </w:rPr>
        <w:t xml:space="preserve"> Кыринского муниципального округа на 2026 год</w:t>
      </w:r>
    </w:p>
    <w:p w:rsidR="00F6028B" w:rsidRPr="00114298" w:rsidRDefault="00F6028B" w:rsidP="00F6028B">
      <w:pPr>
        <w:pStyle w:val="ConsPlusNormal"/>
        <w:ind w:firstLine="567"/>
        <w:jc w:val="center"/>
        <w:rPr>
          <w:b/>
          <w:sz w:val="28"/>
          <w:szCs w:val="28"/>
        </w:rPr>
      </w:pPr>
    </w:p>
    <w:p w:rsidR="00F6028B" w:rsidRDefault="00F6028B" w:rsidP="00F6028B">
      <w:pPr>
        <w:pStyle w:val="ConsPlusNormal"/>
        <w:ind w:firstLine="567"/>
        <w:jc w:val="both"/>
        <w:rPr>
          <w:sz w:val="28"/>
          <w:szCs w:val="28"/>
        </w:rPr>
      </w:pPr>
      <w:r w:rsidRPr="008000D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Жилищным кодексом Российской Федерации, </w:t>
      </w:r>
      <w:r w:rsidRPr="008000DD">
        <w:rPr>
          <w:sz w:val="28"/>
          <w:szCs w:val="28"/>
        </w:rPr>
        <w:t xml:space="preserve"> статьей 44 Фед</w:t>
      </w:r>
      <w:r>
        <w:rPr>
          <w:sz w:val="28"/>
          <w:szCs w:val="28"/>
        </w:rPr>
        <w:t>ерального закона от 31.07.2020 №</w:t>
      </w:r>
      <w:r w:rsidRPr="008000DD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8000DD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8000DD">
        <w:rPr>
          <w:sz w:val="28"/>
          <w:szCs w:val="28"/>
        </w:rPr>
        <w:t xml:space="preserve">, </w:t>
      </w:r>
      <w:r w:rsidRPr="0084780A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t>«</w:t>
      </w:r>
      <w:r w:rsidRPr="0084780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</w:t>
      </w:r>
      <w:r w:rsidRPr="008000DD">
        <w:rPr>
          <w:sz w:val="28"/>
          <w:szCs w:val="28"/>
        </w:rPr>
        <w:t>постановлением Правительства Росс</w:t>
      </w:r>
      <w:r>
        <w:rPr>
          <w:sz w:val="28"/>
          <w:szCs w:val="28"/>
        </w:rPr>
        <w:t>ийской Федерации от 25.06.2021 №</w:t>
      </w:r>
      <w:r w:rsidRPr="008000DD">
        <w:rPr>
          <w:sz w:val="28"/>
          <w:szCs w:val="28"/>
        </w:rPr>
        <w:t xml:space="preserve"> 990 </w:t>
      </w:r>
      <w:r>
        <w:rPr>
          <w:sz w:val="28"/>
          <w:szCs w:val="28"/>
        </w:rPr>
        <w:t>«</w:t>
      </w:r>
      <w:r w:rsidRPr="008000DD">
        <w:rPr>
          <w:sz w:val="28"/>
          <w:szCs w:val="28"/>
        </w:rPr>
        <w:t>Об утверждении Правил разработки и утверждения</w:t>
      </w:r>
      <w:r>
        <w:rPr>
          <w:sz w:val="28"/>
          <w:szCs w:val="28"/>
        </w:rPr>
        <w:t xml:space="preserve"> и актуализации</w:t>
      </w:r>
      <w:r w:rsidRPr="008000DD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», решением Совета муниципального района «Кыринский район» от 29.09.2021 № 35 «</w:t>
      </w:r>
      <w:r w:rsidRPr="0084780A">
        <w:rPr>
          <w:sz w:val="28"/>
          <w:szCs w:val="28"/>
        </w:rPr>
        <w:t xml:space="preserve">Об утверждении Положения о муниципальном жилищном контроле в муниципальном районе </w:t>
      </w:r>
      <w:r>
        <w:rPr>
          <w:sz w:val="28"/>
          <w:szCs w:val="28"/>
        </w:rPr>
        <w:t>«</w:t>
      </w:r>
      <w:r w:rsidRPr="0084780A">
        <w:rPr>
          <w:sz w:val="28"/>
          <w:szCs w:val="28"/>
        </w:rPr>
        <w:t>Кыринский район</w:t>
      </w:r>
      <w:r>
        <w:rPr>
          <w:sz w:val="28"/>
          <w:szCs w:val="28"/>
        </w:rPr>
        <w:t>», Уставом Кыринского муниципального округа,</w:t>
      </w:r>
      <w:r w:rsidRPr="008000DD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Кыринского муниципального округа</w:t>
      </w:r>
      <w:r w:rsidRPr="008000DD">
        <w:rPr>
          <w:sz w:val="28"/>
          <w:szCs w:val="28"/>
        </w:rPr>
        <w:t xml:space="preserve">  постановляет:</w:t>
      </w:r>
    </w:p>
    <w:p w:rsidR="00F6028B" w:rsidRDefault="00F6028B" w:rsidP="00F6028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000DD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на территории </w:t>
      </w:r>
      <w:r>
        <w:rPr>
          <w:sz w:val="28"/>
          <w:szCs w:val="28"/>
        </w:rPr>
        <w:t>Кыринского муниципального округа</w:t>
      </w:r>
      <w:r w:rsidRPr="008000DD">
        <w:rPr>
          <w:sz w:val="28"/>
          <w:szCs w:val="28"/>
        </w:rPr>
        <w:t xml:space="preserve"> муниципального жилищного контроля на 202</w:t>
      </w:r>
      <w:r>
        <w:rPr>
          <w:sz w:val="28"/>
          <w:szCs w:val="28"/>
        </w:rPr>
        <w:t>6</w:t>
      </w:r>
      <w:r w:rsidRPr="008000DD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Pr="008000DD">
        <w:rPr>
          <w:sz w:val="28"/>
          <w:szCs w:val="28"/>
        </w:rPr>
        <w:t xml:space="preserve"> согласно приложению.</w:t>
      </w:r>
    </w:p>
    <w:p w:rsidR="00F6028B" w:rsidRPr="00F6028B" w:rsidRDefault="00F6028B" w:rsidP="00F6028B">
      <w:pPr>
        <w:pStyle w:val="ConsPlusNormal"/>
        <w:ind w:firstLine="567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Pr="008000DD">
        <w:rPr>
          <w:sz w:val="28"/>
          <w:szCs w:val="28"/>
        </w:rPr>
        <w:t xml:space="preserve">Настоящее постановление подлежит официальному </w:t>
      </w:r>
      <w:r>
        <w:rPr>
          <w:sz w:val="28"/>
          <w:szCs w:val="28"/>
        </w:rPr>
        <w:t xml:space="preserve">опубликованию </w:t>
      </w:r>
      <w:r w:rsidRPr="001507AC">
        <w:rPr>
          <w:bCs/>
          <w:sz w:val="28"/>
          <w:szCs w:val="28"/>
        </w:rPr>
        <w:t xml:space="preserve">в сетевом издании «Ононская правда» </w:t>
      </w:r>
      <w:hyperlink r:id="rId6" w:history="1">
        <w:r w:rsidRPr="00210BF7">
          <w:rPr>
            <w:rStyle w:val="aa"/>
            <w:sz w:val="28"/>
            <w:szCs w:val="28"/>
          </w:rPr>
          <w:t>https://ононская-правда.рф/</w:t>
        </w:r>
      </w:hyperlink>
      <w:r>
        <w:rPr>
          <w:color w:val="0000FF"/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 xml:space="preserve">обнародованию на стенде администрации Кыринского муниципального округа, </w:t>
      </w:r>
      <w:r w:rsidRPr="008000DD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>Кыринского муниципального округа и вступает в силу с 01 января 2026 года.</w:t>
      </w:r>
    </w:p>
    <w:p w:rsidR="005C0477" w:rsidRDefault="00F6028B" w:rsidP="00F602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00DD">
        <w:rPr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sz w:val="28"/>
          <w:szCs w:val="28"/>
        </w:rPr>
        <w:t>начальника отдела жилищно-коммунальной политики, дорожного хозяйства, транспорта и связи администрации Кыринского муниципального округа.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F6028B" w:rsidRPr="00DF5577" w:rsidRDefault="00F6028B" w:rsidP="00BF2A60">
      <w:pPr>
        <w:ind w:firstLine="709"/>
        <w:jc w:val="both"/>
        <w:rPr>
          <w:sz w:val="28"/>
          <w:szCs w:val="28"/>
        </w:rPr>
      </w:pPr>
    </w:p>
    <w:p w:rsidR="00F6028B" w:rsidRDefault="00CD4D9D" w:rsidP="00F6028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F6028B">
        <w:rPr>
          <w:sz w:val="28"/>
          <w:szCs w:val="28"/>
        </w:rPr>
        <w:t xml:space="preserve">Кыринского </w:t>
      </w:r>
    </w:p>
    <w:p w:rsidR="006669F9" w:rsidRDefault="00513660" w:rsidP="00F6028B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F6028B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</w:t>
      </w:r>
      <w:r w:rsidR="00CD4D9D">
        <w:rPr>
          <w:sz w:val="28"/>
          <w:szCs w:val="28"/>
        </w:rPr>
        <w:t>Л.Ц. Сакияева</w:t>
      </w:r>
    </w:p>
    <w:p w:rsidR="00F6028B" w:rsidRDefault="00F6028B" w:rsidP="00F6028B">
      <w:pPr>
        <w:rPr>
          <w:sz w:val="28"/>
          <w:szCs w:val="28"/>
        </w:rPr>
      </w:pPr>
    </w:p>
    <w:p w:rsidR="00F6028B" w:rsidRDefault="00F6028B" w:rsidP="00F6028B">
      <w:pPr>
        <w:rPr>
          <w:sz w:val="28"/>
          <w:szCs w:val="28"/>
        </w:rPr>
      </w:pPr>
    </w:p>
    <w:p w:rsidR="00F6028B" w:rsidRPr="007C0457" w:rsidRDefault="00F6028B" w:rsidP="00F6028B">
      <w:pPr>
        <w:jc w:val="right"/>
        <w:rPr>
          <w:sz w:val="28"/>
        </w:rPr>
      </w:pPr>
      <w:r w:rsidRPr="007C0457">
        <w:rPr>
          <w:sz w:val="28"/>
        </w:rPr>
        <w:lastRenderedPageBreak/>
        <w:t>Утверждена</w:t>
      </w:r>
    </w:p>
    <w:p w:rsidR="00F6028B" w:rsidRDefault="00F6028B" w:rsidP="00F6028B">
      <w:pPr>
        <w:jc w:val="right"/>
        <w:rPr>
          <w:sz w:val="28"/>
        </w:rPr>
      </w:pPr>
      <w:r>
        <w:rPr>
          <w:sz w:val="28"/>
        </w:rPr>
        <w:t>п</w:t>
      </w:r>
      <w:r w:rsidRPr="007C0457">
        <w:rPr>
          <w:sz w:val="28"/>
        </w:rPr>
        <w:t>остановлением</w:t>
      </w:r>
      <w:r>
        <w:rPr>
          <w:sz w:val="28"/>
        </w:rPr>
        <w:t xml:space="preserve"> </w:t>
      </w:r>
      <w:r w:rsidRPr="007C0457">
        <w:rPr>
          <w:sz w:val="28"/>
        </w:rPr>
        <w:t xml:space="preserve">администрации </w:t>
      </w:r>
    </w:p>
    <w:p w:rsidR="00F6028B" w:rsidRDefault="00F6028B" w:rsidP="00F6028B">
      <w:pPr>
        <w:jc w:val="right"/>
        <w:rPr>
          <w:sz w:val="28"/>
        </w:rPr>
      </w:pPr>
      <w:r>
        <w:rPr>
          <w:sz w:val="28"/>
          <w:szCs w:val="28"/>
        </w:rPr>
        <w:t>Кыринского муниципального округа</w:t>
      </w:r>
      <w:r w:rsidRPr="007C0457">
        <w:rPr>
          <w:sz w:val="28"/>
        </w:rPr>
        <w:t xml:space="preserve"> </w:t>
      </w:r>
    </w:p>
    <w:p w:rsidR="00F6028B" w:rsidRPr="007012F4" w:rsidRDefault="00F6028B" w:rsidP="00F6028B">
      <w:pPr>
        <w:jc w:val="right"/>
      </w:pPr>
      <w:r w:rsidRPr="007C0457">
        <w:rPr>
          <w:sz w:val="28"/>
        </w:rPr>
        <w:t xml:space="preserve">от </w:t>
      </w:r>
      <w:r>
        <w:rPr>
          <w:sz w:val="28"/>
        </w:rPr>
        <w:t xml:space="preserve">___декабря </w:t>
      </w:r>
      <w:r w:rsidRPr="007C0457">
        <w:rPr>
          <w:sz w:val="28"/>
        </w:rPr>
        <w:t>202</w:t>
      </w:r>
      <w:r>
        <w:rPr>
          <w:sz w:val="28"/>
        </w:rPr>
        <w:t>5</w:t>
      </w:r>
      <w:r w:rsidRPr="007C0457">
        <w:rPr>
          <w:sz w:val="28"/>
        </w:rPr>
        <w:t xml:space="preserve"> года № ___</w:t>
      </w:r>
    </w:p>
    <w:p w:rsidR="00F6028B" w:rsidRPr="00257259" w:rsidRDefault="00F6028B" w:rsidP="00F6028B"/>
    <w:p w:rsidR="00F6028B" w:rsidRDefault="00F6028B" w:rsidP="00F6028B">
      <w:pPr>
        <w:jc w:val="center"/>
        <w:rPr>
          <w:b/>
          <w:sz w:val="28"/>
          <w:szCs w:val="28"/>
        </w:rPr>
      </w:pPr>
      <w:r w:rsidRPr="0084780A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жилищного контроля на территории </w:t>
      </w:r>
      <w:r w:rsidRPr="00AF0A69">
        <w:rPr>
          <w:b/>
          <w:sz w:val="28"/>
          <w:szCs w:val="28"/>
        </w:rPr>
        <w:t xml:space="preserve">Кыринского муниципального округа </w:t>
      </w:r>
    </w:p>
    <w:p w:rsidR="00F6028B" w:rsidRPr="0084780A" w:rsidRDefault="00F6028B" w:rsidP="00F6028B">
      <w:pPr>
        <w:jc w:val="center"/>
        <w:rPr>
          <w:b/>
          <w:sz w:val="28"/>
          <w:szCs w:val="28"/>
        </w:rPr>
      </w:pPr>
      <w:r w:rsidRPr="0084780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84780A">
        <w:rPr>
          <w:b/>
          <w:sz w:val="28"/>
          <w:szCs w:val="28"/>
        </w:rPr>
        <w:t xml:space="preserve"> год </w:t>
      </w:r>
    </w:p>
    <w:p w:rsidR="00F6028B" w:rsidRDefault="00F6028B" w:rsidP="00F6028B">
      <w:pPr>
        <w:jc w:val="center"/>
        <w:rPr>
          <w:sz w:val="28"/>
          <w:szCs w:val="28"/>
        </w:rPr>
      </w:pPr>
    </w:p>
    <w:p w:rsidR="00F6028B" w:rsidRPr="003525F9" w:rsidRDefault="00F6028B" w:rsidP="00F6028B">
      <w:pPr>
        <w:ind w:firstLine="426"/>
        <w:jc w:val="both"/>
        <w:rPr>
          <w:sz w:val="28"/>
        </w:rPr>
      </w:pPr>
      <w:r w:rsidRPr="003525F9">
        <w:rPr>
          <w:sz w:val="28"/>
        </w:rPr>
        <w:t>1. Анализ текущего состояния осуществления вида контроля, описание</w:t>
      </w:r>
      <w:r>
        <w:rPr>
          <w:sz w:val="28"/>
        </w:rPr>
        <w:t xml:space="preserve"> </w:t>
      </w:r>
      <w:r w:rsidRPr="003525F9">
        <w:rPr>
          <w:sz w:val="28"/>
        </w:rPr>
        <w:t>текущего развития профилактической деятельности Контрольного органа,</w:t>
      </w:r>
      <w:r>
        <w:rPr>
          <w:sz w:val="28"/>
        </w:rPr>
        <w:t xml:space="preserve"> </w:t>
      </w:r>
      <w:r w:rsidRPr="003525F9">
        <w:rPr>
          <w:sz w:val="28"/>
        </w:rPr>
        <w:t>характеристика проблем, на решение которых направлена программа</w:t>
      </w:r>
      <w:r>
        <w:rPr>
          <w:sz w:val="28"/>
        </w:rPr>
        <w:t xml:space="preserve"> </w:t>
      </w:r>
      <w:r w:rsidRPr="003525F9">
        <w:rPr>
          <w:sz w:val="28"/>
        </w:rPr>
        <w:t>профилактики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 xml:space="preserve">1.1. Правовыми основаниями разработки программы профилактики рисков причинения вреда (ущерба) охраняемым законом ценностям в области муниципального жилищного контроля на территории </w:t>
      </w:r>
      <w:r>
        <w:rPr>
          <w:sz w:val="28"/>
          <w:szCs w:val="28"/>
        </w:rPr>
        <w:t>Кыринского муниципального округа</w:t>
      </w:r>
      <w:r w:rsidRPr="003525F9">
        <w:rPr>
          <w:sz w:val="28"/>
          <w:szCs w:val="28"/>
        </w:rPr>
        <w:t xml:space="preserve"> (далее - программа профилактики) являются: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Жилищный кодекс Российской Федерации;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- Федеральный закон);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Постановление Правительства РФ от 25.06.2021 г. № 990 «Об утверждении Правил разработки и утверждения</w:t>
      </w:r>
      <w:r>
        <w:rPr>
          <w:sz w:val="28"/>
          <w:szCs w:val="28"/>
        </w:rPr>
        <w:t xml:space="preserve"> и актуализации</w:t>
      </w:r>
      <w:r w:rsidRPr="003525F9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 xml:space="preserve">1.2. В целях профилактики рисков причинения вреда (ущерба) охраняемым законом ценностям контрольным органом на официальном сайте </w:t>
      </w:r>
      <w:r>
        <w:rPr>
          <w:sz w:val="28"/>
          <w:szCs w:val="28"/>
        </w:rPr>
        <w:t>Кыринского муниципального округа</w:t>
      </w:r>
      <w:r w:rsidRPr="003525F9">
        <w:rPr>
          <w:sz w:val="28"/>
          <w:szCs w:val="28"/>
        </w:rPr>
        <w:t xml:space="preserve"> в сети Интернет размещены: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тексты соответствующих нормативных правовых актов;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обобщение практики осуществления муниципального жилищного контроля;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программа профилактики.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</w:p>
    <w:p w:rsidR="00F6028B" w:rsidRPr="003525F9" w:rsidRDefault="00F6028B" w:rsidP="00F6028B">
      <w:pPr>
        <w:pStyle w:val="ConsPlusNormal"/>
        <w:ind w:firstLine="426"/>
        <w:jc w:val="center"/>
        <w:rPr>
          <w:sz w:val="28"/>
          <w:szCs w:val="28"/>
        </w:rPr>
      </w:pPr>
      <w:r w:rsidRPr="003525F9">
        <w:rPr>
          <w:sz w:val="28"/>
          <w:szCs w:val="28"/>
        </w:rPr>
        <w:t>2. Цели и задачи реализации программы профилактики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2.1. Целями проведения профилактических мероприятий являются: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2.2. Задачами проведения профилактических мероприятий являются: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укрепление системы профилактики нарушений обязательных требований;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создание и внедрение мер системы позитивной профилактики.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3.2. При осуществлении муниципального контроля могут проводиться следующие виды профилактических мероприятий: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1) информирование;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2) консультирование.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 xml:space="preserve">3.3. Ответственными за реализацию профилактических мероприятий являются начальник отдела жилищно-коммунальной политики, дорожного хозяйства, транспорта и связи администрации </w:t>
      </w:r>
      <w:r>
        <w:rPr>
          <w:sz w:val="28"/>
          <w:szCs w:val="28"/>
        </w:rPr>
        <w:t>Кыринского муниципального округа</w:t>
      </w:r>
      <w:r w:rsidRPr="003525F9">
        <w:rPr>
          <w:sz w:val="28"/>
          <w:szCs w:val="28"/>
        </w:rPr>
        <w:t xml:space="preserve">, главный специалист отдела жилищно-коммунальной политики, дорожного хозяйства, транспорта и связи администрации </w:t>
      </w:r>
      <w:r>
        <w:rPr>
          <w:sz w:val="28"/>
          <w:szCs w:val="28"/>
        </w:rPr>
        <w:t>Кыринского муниципального округа</w:t>
      </w:r>
      <w:r w:rsidRPr="003525F9">
        <w:rPr>
          <w:sz w:val="28"/>
          <w:szCs w:val="28"/>
        </w:rPr>
        <w:t>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3.4. Информирование осуществляется посредством размещения сведений, предусмотренных частью 3 статьи 46 Федерального закона на официальном сайте в сети «Интернет»: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3.5.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3.6. Консультирование контролируемых лиц и их представителей осуществляется по следующим вопросам: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1) об обязательных требованиях, предъявляемых к деятельности контролируемых лиц;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2) об осуществлении муниципального контроля;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3) об административной ответственности за нарушение обязательных требований.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3.7. Консультирование контролируемых лиц и их представителей осуществляется: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мероприятия, а также при личном обращении контролируемого лица или его представителя в контрольный орган;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2) в письменной форме путем подготовки и направления ответа на запрос о предоставлении письменного ответа в сроки, установленные Федеральным законом от 2 мая 2006 года N 59-ФЗ «О порядке рассмотрения обращений граждан Российской Федерации»;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3) 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3.8.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официальных сайтах органа муниципального контроля в сети «Интернет».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3.9. Индивидуальное консультирование на личном приеме каждого заявителя не может превышать 15 минут.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Время разговора по телефону не должно превышать 15 минут.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Срок ожидания в очереди при личном обращении контролируемых лиц не должен превышать 15 минут.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3.10. По итогам консультирования в устной форме информация в письменной форме контролируемым лицам и их представителям не предоставляется.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3.11. Консультирование в письменной форме осуществляется в следующих случаях: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3.12. 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3.13. Контрольный орган осуществляет учет проведенных консультирований путем осуществления соответствующей записи в журнале учета консультирования (на бумажном носителе либо в электронном виде), по форме, обеспечивающей учет вышеуказанной информации.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4.1. Отчетными показателями результативности и эффективности мероприятий программы профилактики являются: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 xml:space="preserve">- полнота информации, размещенной на официальном сайте </w:t>
      </w:r>
      <w:r>
        <w:rPr>
          <w:sz w:val="28"/>
          <w:szCs w:val="28"/>
        </w:rPr>
        <w:t>Кыринского муниципального округа</w:t>
      </w:r>
      <w:r w:rsidRPr="003525F9">
        <w:rPr>
          <w:sz w:val="28"/>
          <w:szCs w:val="28"/>
        </w:rPr>
        <w:t xml:space="preserve"> в соответствии с частью 3 статьи 46 Федерального закона от 31 июля 202</w:t>
      </w:r>
      <w:r>
        <w:rPr>
          <w:sz w:val="28"/>
          <w:szCs w:val="28"/>
        </w:rPr>
        <w:t>0</w:t>
      </w:r>
      <w:r w:rsidRPr="003525F9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 - 100%.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количество проведенных профилактических мероприятий - не менее 2 мероприятий, проведенных контрольным органом.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доля контролируемых лиц, в отношении которых проведены профилактические мероприятия - не менее 90% от общего количества контролируемых лиц.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соотношение количества профилактических мероприятий к количеству проведенных контрольных мероприятий - не менее 100%.</w:t>
      </w:r>
    </w:p>
    <w:p w:rsidR="00F6028B" w:rsidRPr="003525F9" w:rsidRDefault="00F6028B" w:rsidP="00F6028B">
      <w:pPr>
        <w:pStyle w:val="ConsPlusNormal"/>
        <w:ind w:firstLine="426"/>
        <w:jc w:val="both"/>
        <w:rPr>
          <w:sz w:val="28"/>
          <w:szCs w:val="28"/>
        </w:rPr>
      </w:pPr>
    </w:p>
    <w:p w:rsidR="00F6028B" w:rsidRPr="003525F9" w:rsidRDefault="00F6028B" w:rsidP="00F6028B">
      <w:pPr>
        <w:pStyle w:val="a7"/>
        <w:spacing w:before="0" w:beforeAutospacing="0" w:after="0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5. Обобщение правоприменительной практики</w:t>
      </w:r>
    </w:p>
    <w:p w:rsidR="00F6028B" w:rsidRPr="003525F9" w:rsidRDefault="00F6028B" w:rsidP="00F6028B">
      <w:pPr>
        <w:pStyle w:val="a7"/>
        <w:spacing w:before="0" w:beforeAutospacing="0" w:after="0" w:line="180" w:lineRule="atLeast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 </w:t>
      </w:r>
    </w:p>
    <w:p w:rsidR="00F6028B" w:rsidRPr="003525F9" w:rsidRDefault="00F6028B" w:rsidP="00F6028B">
      <w:pPr>
        <w:pStyle w:val="a7"/>
        <w:spacing w:before="0" w:beforeAutospacing="0" w:after="0" w:line="180" w:lineRule="atLeast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5.1. Обобщение правоприменительной практики осуществляется органом муниципального жилищного контроля посредством сбора и анализа данных о проведенных контрольных (надзорных) мероприятиях и их результатах.</w:t>
      </w:r>
    </w:p>
    <w:p w:rsidR="00F6028B" w:rsidRPr="00C32DE3" w:rsidRDefault="00F6028B" w:rsidP="00F6028B">
      <w:pPr>
        <w:jc w:val="both"/>
        <w:rPr>
          <w:sz w:val="28"/>
          <w:szCs w:val="28"/>
        </w:rPr>
      </w:pPr>
      <w:r w:rsidRPr="003525F9">
        <w:rPr>
          <w:sz w:val="28"/>
          <w:szCs w:val="28"/>
        </w:rPr>
        <w:t>По итогам обобщения правоприменительной практики органом муниципального жилищного контроля ежегодно готовятся доклады, содержащие результаты обобщения правоприменительной практики по осуществлению муниципального жилищного контроля, которые утверждаются и размещаются в срок до 1 июля года, следующего за отчетным годом, на официальном сайте.</w:t>
      </w:r>
    </w:p>
    <w:sectPr w:rsidR="00F6028B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04B5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028B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2025-12-29T05:13:00Z</dcterms:created>
  <dcterms:modified xsi:type="dcterms:W3CDTF">2025-12-30T05:45:00Z</dcterms:modified>
</cp:coreProperties>
</file>