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DA47B0" w:rsidRDefault="00644768" w:rsidP="00F640B9">
      <w:pPr>
        <w:jc w:val="center"/>
        <w:rPr>
          <w:sz w:val="26"/>
          <w:szCs w:val="26"/>
        </w:rPr>
      </w:pPr>
      <w:r w:rsidRPr="00DA47B0">
        <w:rPr>
          <w:sz w:val="26"/>
          <w:szCs w:val="26"/>
        </w:rPr>
        <w:t xml:space="preserve">АДМИНИСТРАЦИЯ </w:t>
      </w:r>
      <w:r w:rsidR="00F640B9" w:rsidRPr="00DA47B0">
        <w:rPr>
          <w:sz w:val="26"/>
          <w:szCs w:val="26"/>
        </w:rPr>
        <w:t xml:space="preserve">КЫРИНСКОГО </w:t>
      </w:r>
      <w:r w:rsidRPr="00DA47B0">
        <w:rPr>
          <w:sz w:val="26"/>
          <w:szCs w:val="26"/>
        </w:rPr>
        <w:t xml:space="preserve">МУНИЦИПАЛЬНОГО </w:t>
      </w:r>
      <w:r w:rsidR="00F640B9" w:rsidRPr="00DA47B0">
        <w:rPr>
          <w:sz w:val="26"/>
          <w:szCs w:val="26"/>
        </w:rPr>
        <w:t>ОКРУГА</w:t>
      </w:r>
    </w:p>
    <w:p w:rsidR="00644768" w:rsidRPr="00DA47B0" w:rsidRDefault="00F640B9" w:rsidP="00F640B9">
      <w:pPr>
        <w:jc w:val="center"/>
        <w:rPr>
          <w:sz w:val="26"/>
          <w:szCs w:val="26"/>
        </w:rPr>
      </w:pPr>
      <w:r w:rsidRPr="00DA47B0">
        <w:rPr>
          <w:sz w:val="26"/>
          <w:szCs w:val="26"/>
        </w:rPr>
        <w:t>ЗАБАЙКАЛЬСКОГО КРАЯ</w:t>
      </w:r>
      <w:r w:rsidR="00644768" w:rsidRPr="00DA47B0">
        <w:rPr>
          <w:sz w:val="26"/>
          <w:szCs w:val="26"/>
        </w:rPr>
        <w:t xml:space="preserve"> </w:t>
      </w:r>
    </w:p>
    <w:p w:rsidR="00644768" w:rsidRPr="00DA47B0" w:rsidRDefault="00933EE9" w:rsidP="00644768">
      <w:pPr>
        <w:jc w:val="center"/>
        <w:rPr>
          <w:sz w:val="26"/>
          <w:szCs w:val="26"/>
        </w:rPr>
      </w:pPr>
      <w:r w:rsidRPr="00DA47B0">
        <w:rPr>
          <w:sz w:val="26"/>
          <w:szCs w:val="26"/>
        </w:rPr>
        <w:t>ПОСТАНОВЛЕНИЕ</w:t>
      </w:r>
    </w:p>
    <w:p w:rsidR="00644768" w:rsidRPr="00DA47B0" w:rsidRDefault="00644768" w:rsidP="00644768">
      <w:pPr>
        <w:jc w:val="center"/>
        <w:rPr>
          <w:sz w:val="26"/>
          <w:szCs w:val="26"/>
        </w:rPr>
      </w:pPr>
    </w:p>
    <w:p w:rsidR="00644768" w:rsidRPr="00DA47B0" w:rsidRDefault="00644768" w:rsidP="00644768">
      <w:pPr>
        <w:rPr>
          <w:sz w:val="26"/>
          <w:szCs w:val="26"/>
        </w:rPr>
      </w:pPr>
      <w:r w:rsidRPr="00DA47B0">
        <w:rPr>
          <w:rFonts w:ascii="Arial" w:hAnsi="Arial" w:cs="Arial"/>
          <w:sz w:val="26"/>
          <w:szCs w:val="26"/>
        </w:rPr>
        <w:t xml:space="preserve">          </w:t>
      </w:r>
      <w:r w:rsidR="00396FC8" w:rsidRPr="00DA47B0">
        <w:rPr>
          <w:sz w:val="26"/>
          <w:szCs w:val="26"/>
        </w:rPr>
        <w:t xml:space="preserve">от </w:t>
      </w:r>
      <w:r w:rsidR="00525BA5">
        <w:rPr>
          <w:sz w:val="26"/>
          <w:szCs w:val="26"/>
        </w:rPr>
        <w:t>29</w:t>
      </w:r>
      <w:r w:rsidR="00701040" w:rsidRPr="00DA47B0">
        <w:rPr>
          <w:sz w:val="26"/>
          <w:szCs w:val="26"/>
        </w:rPr>
        <w:t xml:space="preserve"> </w:t>
      </w:r>
      <w:r w:rsidR="004324F3" w:rsidRPr="00DA47B0">
        <w:rPr>
          <w:sz w:val="26"/>
          <w:szCs w:val="26"/>
        </w:rPr>
        <w:t>декабр</w:t>
      </w:r>
      <w:r w:rsidR="004F6B67" w:rsidRPr="00DA47B0">
        <w:rPr>
          <w:sz w:val="26"/>
          <w:szCs w:val="26"/>
        </w:rPr>
        <w:t>я</w:t>
      </w:r>
      <w:r w:rsidR="00396FC8" w:rsidRPr="00DA47B0">
        <w:rPr>
          <w:sz w:val="26"/>
          <w:szCs w:val="26"/>
        </w:rPr>
        <w:t xml:space="preserve"> </w:t>
      </w:r>
      <w:r w:rsidRPr="00DA47B0">
        <w:rPr>
          <w:sz w:val="26"/>
          <w:szCs w:val="26"/>
        </w:rPr>
        <w:t>202</w:t>
      </w:r>
      <w:r w:rsidR="00FF5786" w:rsidRPr="00DA47B0">
        <w:rPr>
          <w:sz w:val="26"/>
          <w:szCs w:val="26"/>
        </w:rPr>
        <w:t>5</w:t>
      </w:r>
      <w:r w:rsidR="002D4059" w:rsidRPr="00DA47B0">
        <w:rPr>
          <w:sz w:val="26"/>
          <w:szCs w:val="26"/>
        </w:rPr>
        <w:t xml:space="preserve"> </w:t>
      </w:r>
      <w:r w:rsidRPr="00DA47B0">
        <w:rPr>
          <w:sz w:val="26"/>
          <w:szCs w:val="26"/>
        </w:rPr>
        <w:t xml:space="preserve">года                          </w:t>
      </w:r>
      <w:r w:rsidR="00525BA5">
        <w:rPr>
          <w:sz w:val="26"/>
          <w:szCs w:val="26"/>
        </w:rPr>
        <w:t xml:space="preserve">                          №778</w:t>
      </w:r>
      <w:r w:rsidRPr="00DA47B0">
        <w:rPr>
          <w:sz w:val="26"/>
          <w:szCs w:val="26"/>
        </w:rPr>
        <w:t xml:space="preserve">                          </w:t>
      </w:r>
    </w:p>
    <w:p w:rsidR="00513660" w:rsidRPr="00DA47B0" w:rsidRDefault="00644768" w:rsidP="004175B4">
      <w:pPr>
        <w:jc w:val="center"/>
        <w:rPr>
          <w:sz w:val="26"/>
          <w:szCs w:val="26"/>
        </w:rPr>
      </w:pPr>
      <w:r w:rsidRPr="00DA47B0">
        <w:rPr>
          <w:sz w:val="26"/>
          <w:szCs w:val="26"/>
        </w:rPr>
        <w:t>с.</w:t>
      </w:r>
      <w:r w:rsidR="00701040" w:rsidRPr="00DA47B0">
        <w:rPr>
          <w:sz w:val="26"/>
          <w:szCs w:val="26"/>
        </w:rPr>
        <w:t xml:space="preserve"> </w:t>
      </w:r>
      <w:r w:rsidRPr="00DA47B0">
        <w:rPr>
          <w:sz w:val="26"/>
          <w:szCs w:val="26"/>
        </w:rPr>
        <w:t>Кыра</w:t>
      </w:r>
    </w:p>
    <w:p w:rsidR="00FE124D" w:rsidRPr="00DA47B0" w:rsidRDefault="00FE124D" w:rsidP="00BF2A60">
      <w:pPr>
        <w:ind w:firstLine="709"/>
        <w:jc w:val="both"/>
        <w:rPr>
          <w:sz w:val="26"/>
          <w:szCs w:val="26"/>
        </w:rPr>
      </w:pP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A47B0">
        <w:rPr>
          <w:rFonts w:ascii="Times New Roman" w:hAnsi="Times New Roman" w:cs="Times New Roman"/>
          <w:sz w:val="26"/>
          <w:szCs w:val="26"/>
        </w:rPr>
        <w:t xml:space="preserve">Об утверждении Порядка формирования муниципального задания  в отношении бюджетных учреждений Кыринского муниципального округа и автономных учреждений, созданных на базе имущества, </w:t>
      </w: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>Кыринского муниципального округа</w:t>
      </w:r>
    </w:p>
    <w:p w:rsidR="00DA47B0" w:rsidRPr="00D457C5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>и финансового обеспечения выполнения муниципального задания</w:t>
      </w:r>
      <w:r w:rsidRPr="00D457C5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DA47B0" w:rsidRPr="00D457C5" w:rsidRDefault="00DA47B0" w:rsidP="00DA47B0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A47B0" w:rsidRPr="00D457C5" w:rsidRDefault="00DA47B0" w:rsidP="00DA47B0">
      <w:pPr>
        <w:pStyle w:val="ConsPlusNormal"/>
        <w:ind w:firstLine="567"/>
        <w:jc w:val="both"/>
        <w:rPr>
          <w:sz w:val="26"/>
          <w:szCs w:val="26"/>
        </w:rPr>
      </w:pPr>
      <w:r w:rsidRPr="00D457C5">
        <w:rPr>
          <w:sz w:val="26"/>
          <w:szCs w:val="26"/>
        </w:rPr>
        <w:t>В соответствии с пунктами 3 и 4 статьи 69.2 Бюджетного кодекса Российской Федерации, подпунктом 3 пункта 7 статьи 9.2 Федерального закона от 12.01.1996  № 7-ФЗ «О некоммерческих организациях», частью 5 статьи 4 Федерального закона от 03.11.2006  № 174-ФЗ «Об автономных учреждениях»,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 «О преобразовании всех поселений, входящих в состав 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постановляет:</w:t>
      </w:r>
    </w:p>
    <w:p w:rsidR="00DA47B0" w:rsidRPr="00D457C5" w:rsidRDefault="00DA47B0" w:rsidP="00DA47B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57C5">
        <w:rPr>
          <w:rFonts w:ascii="Times New Roman" w:hAnsi="Times New Roman" w:cs="Times New Roman"/>
          <w:b w:val="0"/>
          <w:sz w:val="26"/>
          <w:szCs w:val="26"/>
        </w:rPr>
        <w:t>1. Утвердить прилагаемый Порядок формирования муниципального задания в отношении бюджетных учреждений Кыринского муниципального округа и автономных учреждений, созданных на базе имущества, находящегося в муниципальной собственности Кыринского муниципального округа и финансового обеспечения выполнения муниципального задания.</w:t>
      </w:r>
    </w:p>
    <w:p w:rsidR="00DA47B0" w:rsidRPr="00D457C5" w:rsidRDefault="00DA47B0" w:rsidP="00DA47B0">
      <w:pPr>
        <w:pStyle w:val="ConsPlusNormal"/>
        <w:widowControl/>
        <w:ind w:firstLine="567"/>
        <w:jc w:val="both"/>
        <w:rPr>
          <w:sz w:val="26"/>
          <w:szCs w:val="26"/>
        </w:rPr>
      </w:pPr>
      <w:r w:rsidRPr="00D457C5">
        <w:rPr>
          <w:sz w:val="26"/>
          <w:szCs w:val="26"/>
        </w:rPr>
        <w:t>2. Признать утратившими силу:</w:t>
      </w:r>
    </w:p>
    <w:p w:rsidR="00DA47B0" w:rsidRPr="00D457C5" w:rsidRDefault="00DA47B0" w:rsidP="00DA47B0">
      <w:pPr>
        <w:pStyle w:val="ConsPlusNormal"/>
        <w:ind w:firstLine="567"/>
        <w:jc w:val="both"/>
        <w:rPr>
          <w:sz w:val="26"/>
          <w:szCs w:val="26"/>
        </w:rPr>
      </w:pPr>
      <w:r w:rsidRPr="00D457C5">
        <w:rPr>
          <w:sz w:val="26"/>
          <w:szCs w:val="26"/>
        </w:rPr>
        <w:t>2.1. Постановление администрации муниципального района «Кыринский район» от 01.03.2011 г. № 123 «Об утверждении Порядка формирования муниципального задания  в отношении бюджетных учреждений муниципального района «Кыринский район» и автономных учреждений, созданных на базе имущества, находящегося в муниципальной собственности муниципального района «Кыринский район» и финансового обеспечения выполнения муниципального задания»</w:t>
      </w:r>
    </w:p>
    <w:p w:rsidR="005C0477" w:rsidRDefault="00DA47B0" w:rsidP="00DA47B0">
      <w:pPr>
        <w:ind w:firstLine="567"/>
        <w:jc w:val="both"/>
        <w:rPr>
          <w:sz w:val="28"/>
          <w:szCs w:val="28"/>
        </w:rPr>
      </w:pPr>
      <w:r w:rsidRPr="00D457C5">
        <w:rPr>
          <w:sz w:val="26"/>
          <w:szCs w:val="26"/>
        </w:rPr>
        <w:t>3. Настоящее постановление подлежит официальному опубликованию в сетевом издании «</w:t>
      </w:r>
      <w:proofErr w:type="spellStart"/>
      <w:r w:rsidRPr="00D457C5">
        <w:rPr>
          <w:sz w:val="26"/>
          <w:szCs w:val="26"/>
        </w:rPr>
        <w:t>Ононская</w:t>
      </w:r>
      <w:proofErr w:type="spellEnd"/>
      <w:r w:rsidRPr="00D457C5">
        <w:rPr>
          <w:sz w:val="26"/>
          <w:szCs w:val="26"/>
        </w:rPr>
        <w:t xml:space="preserve"> правда» </w:t>
      </w:r>
      <w:hyperlink r:id="rId6" w:history="1">
        <w:r w:rsidRPr="00D457C5">
          <w:rPr>
            <w:rStyle w:val="aa"/>
            <w:sz w:val="26"/>
            <w:szCs w:val="26"/>
            <w:lang w:val="en-US"/>
          </w:rPr>
          <w:t>https</w:t>
        </w:r>
        <w:r w:rsidRPr="00D457C5">
          <w:rPr>
            <w:rStyle w:val="aa"/>
            <w:sz w:val="26"/>
            <w:szCs w:val="26"/>
          </w:rPr>
          <w:t>://</w:t>
        </w:r>
        <w:proofErr w:type="spellStart"/>
        <w:r w:rsidRPr="00D457C5">
          <w:rPr>
            <w:rStyle w:val="aa"/>
            <w:sz w:val="26"/>
            <w:szCs w:val="26"/>
          </w:rPr>
          <w:t>ононская-правда.рф</w:t>
        </w:r>
        <w:proofErr w:type="spellEnd"/>
        <w:r w:rsidRPr="00D457C5">
          <w:rPr>
            <w:rStyle w:val="aa"/>
            <w:sz w:val="26"/>
            <w:szCs w:val="26"/>
          </w:rPr>
          <w:t>/</w:t>
        </w:r>
      </w:hyperlink>
      <w:r w:rsidRPr="00D457C5">
        <w:rPr>
          <w:sz w:val="26"/>
          <w:szCs w:val="26"/>
        </w:rPr>
        <w:t>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DA47B0" w:rsidRPr="00DF5577" w:rsidRDefault="00DA47B0" w:rsidP="00BF2A60">
      <w:pPr>
        <w:ind w:firstLine="709"/>
        <w:jc w:val="both"/>
        <w:rPr>
          <w:sz w:val="28"/>
          <w:szCs w:val="28"/>
        </w:rPr>
      </w:pPr>
    </w:p>
    <w:p w:rsidR="00DA47B0" w:rsidRDefault="00CD4D9D" w:rsidP="00DA47B0">
      <w:pPr>
        <w:rPr>
          <w:sz w:val="26"/>
          <w:szCs w:val="26"/>
        </w:rPr>
      </w:pPr>
      <w:r w:rsidRPr="00DA47B0">
        <w:rPr>
          <w:sz w:val="26"/>
          <w:szCs w:val="26"/>
        </w:rPr>
        <w:t>Г</w:t>
      </w:r>
      <w:r w:rsidR="00513660" w:rsidRPr="00DA47B0">
        <w:rPr>
          <w:sz w:val="26"/>
          <w:szCs w:val="26"/>
        </w:rPr>
        <w:t>лав</w:t>
      </w:r>
      <w:r w:rsidRPr="00DA47B0">
        <w:rPr>
          <w:sz w:val="26"/>
          <w:szCs w:val="26"/>
        </w:rPr>
        <w:t>а</w:t>
      </w:r>
      <w:r w:rsidR="00513660" w:rsidRPr="00DA47B0">
        <w:rPr>
          <w:sz w:val="26"/>
          <w:szCs w:val="26"/>
        </w:rPr>
        <w:t xml:space="preserve"> </w:t>
      </w:r>
      <w:r w:rsidR="00DA47B0">
        <w:rPr>
          <w:sz w:val="26"/>
          <w:szCs w:val="26"/>
        </w:rPr>
        <w:t xml:space="preserve">Кыринского </w:t>
      </w:r>
    </w:p>
    <w:p w:rsidR="00DA47B0" w:rsidRPr="00DA47B0" w:rsidRDefault="00513660" w:rsidP="00DA47B0">
      <w:pPr>
        <w:rPr>
          <w:sz w:val="26"/>
          <w:szCs w:val="26"/>
        </w:rPr>
      </w:pPr>
      <w:r w:rsidRPr="00DA47B0">
        <w:rPr>
          <w:sz w:val="26"/>
          <w:szCs w:val="26"/>
        </w:rPr>
        <w:lastRenderedPageBreak/>
        <w:t xml:space="preserve">муниципального </w:t>
      </w:r>
      <w:r w:rsidR="00DA47B0">
        <w:rPr>
          <w:sz w:val="26"/>
          <w:szCs w:val="26"/>
        </w:rPr>
        <w:t>округа</w:t>
      </w:r>
      <w:r w:rsidR="00DF5577" w:rsidRPr="00DA47B0">
        <w:rPr>
          <w:sz w:val="26"/>
          <w:szCs w:val="26"/>
        </w:rPr>
        <w:t xml:space="preserve"> </w:t>
      </w:r>
      <w:r w:rsidRPr="00DA47B0">
        <w:rPr>
          <w:sz w:val="26"/>
          <w:szCs w:val="26"/>
        </w:rPr>
        <w:t xml:space="preserve">                  </w:t>
      </w:r>
      <w:r w:rsidR="00DF5577" w:rsidRPr="00DA47B0">
        <w:rPr>
          <w:sz w:val="26"/>
          <w:szCs w:val="26"/>
        </w:rPr>
        <w:t xml:space="preserve">  </w:t>
      </w:r>
      <w:r w:rsidRPr="00DA47B0">
        <w:rPr>
          <w:sz w:val="26"/>
          <w:szCs w:val="26"/>
        </w:rPr>
        <w:t xml:space="preserve">                                 </w:t>
      </w:r>
      <w:r w:rsidR="00B65B12" w:rsidRPr="00DA47B0">
        <w:rPr>
          <w:sz w:val="26"/>
          <w:szCs w:val="26"/>
        </w:rPr>
        <w:t xml:space="preserve">               </w:t>
      </w:r>
      <w:r w:rsidR="00DA47B0">
        <w:rPr>
          <w:sz w:val="26"/>
          <w:szCs w:val="26"/>
        </w:rPr>
        <w:t xml:space="preserve">         </w:t>
      </w:r>
      <w:r w:rsidR="00CD4D9D" w:rsidRPr="00DA47B0">
        <w:rPr>
          <w:sz w:val="26"/>
          <w:szCs w:val="26"/>
        </w:rPr>
        <w:t>Л.Ц. Сакияева</w:t>
      </w:r>
    </w:p>
    <w:p w:rsidR="00DA47B0" w:rsidRPr="00DA47B0" w:rsidRDefault="00DA47B0" w:rsidP="00DA47B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A47B0">
        <w:rPr>
          <w:sz w:val="26"/>
          <w:szCs w:val="26"/>
        </w:rPr>
        <w:t xml:space="preserve">   Утвержден</w:t>
      </w:r>
    </w:p>
    <w:p w:rsidR="00DA47B0" w:rsidRPr="00DA47B0" w:rsidRDefault="00DA47B0" w:rsidP="00DA47B0">
      <w:pPr>
        <w:autoSpaceDE w:val="0"/>
        <w:autoSpaceDN w:val="0"/>
        <w:adjustRightInd w:val="0"/>
        <w:ind w:left="4500"/>
        <w:jc w:val="right"/>
        <w:rPr>
          <w:sz w:val="26"/>
          <w:szCs w:val="26"/>
        </w:rPr>
      </w:pPr>
      <w:r w:rsidRPr="00DA47B0">
        <w:rPr>
          <w:sz w:val="26"/>
          <w:szCs w:val="26"/>
        </w:rPr>
        <w:t>постановлением администрации</w:t>
      </w:r>
    </w:p>
    <w:p w:rsidR="00DA47B0" w:rsidRPr="00DA47B0" w:rsidRDefault="00DA47B0" w:rsidP="00DA47B0">
      <w:pPr>
        <w:autoSpaceDE w:val="0"/>
        <w:autoSpaceDN w:val="0"/>
        <w:adjustRightInd w:val="0"/>
        <w:ind w:left="4500"/>
        <w:jc w:val="right"/>
        <w:rPr>
          <w:sz w:val="26"/>
          <w:szCs w:val="26"/>
        </w:rPr>
      </w:pPr>
      <w:r w:rsidRPr="00DA47B0">
        <w:rPr>
          <w:sz w:val="26"/>
          <w:szCs w:val="26"/>
        </w:rPr>
        <w:t>Кыринского муниципального округа</w:t>
      </w:r>
    </w:p>
    <w:p w:rsidR="00DA47B0" w:rsidRPr="00DA47B0" w:rsidRDefault="00DA47B0" w:rsidP="00DA47B0">
      <w:pPr>
        <w:autoSpaceDE w:val="0"/>
        <w:autoSpaceDN w:val="0"/>
        <w:adjustRightInd w:val="0"/>
        <w:ind w:left="4500"/>
        <w:jc w:val="right"/>
        <w:rPr>
          <w:sz w:val="26"/>
          <w:szCs w:val="26"/>
        </w:rPr>
      </w:pPr>
      <w:r w:rsidRPr="00DA47B0">
        <w:rPr>
          <w:sz w:val="26"/>
          <w:szCs w:val="26"/>
        </w:rPr>
        <w:t>от____ декабря 2025 года № _____</w:t>
      </w:r>
    </w:p>
    <w:p w:rsidR="00DA47B0" w:rsidRPr="00DA47B0" w:rsidRDefault="00DA47B0" w:rsidP="00DA47B0">
      <w:pPr>
        <w:spacing w:line="240" w:lineRule="exact"/>
        <w:jc w:val="both"/>
        <w:rPr>
          <w:sz w:val="26"/>
          <w:szCs w:val="26"/>
        </w:rPr>
      </w:pP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 xml:space="preserve">Порядок формирования муниципального задания  в отношении </w:t>
      </w: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 xml:space="preserve">бюджетных учреждений Кыринского муниципального округа и автономных учреждений, созданных на базе имущества, </w:t>
      </w: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 xml:space="preserve">Кыринского муниципального округа, </w:t>
      </w:r>
    </w:p>
    <w:p w:rsidR="00DA47B0" w:rsidRPr="00DA47B0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A47B0">
        <w:rPr>
          <w:rFonts w:ascii="Times New Roman" w:hAnsi="Times New Roman" w:cs="Times New Roman"/>
          <w:sz w:val="26"/>
          <w:szCs w:val="26"/>
        </w:rPr>
        <w:t xml:space="preserve">и финансового обеспечения выполнения муниципального задания </w:t>
      </w:r>
    </w:p>
    <w:p w:rsidR="00DA47B0" w:rsidRPr="00DA47B0" w:rsidRDefault="00DA47B0" w:rsidP="00DA47B0">
      <w:pPr>
        <w:pStyle w:val="ConsPlusTitle"/>
        <w:widowControl/>
        <w:jc w:val="center"/>
        <w:rPr>
          <w:sz w:val="26"/>
          <w:szCs w:val="26"/>
        </w:rPr>
      </w:pP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1. Настоящий Порядок устанавливает правила формирования и финансового обеспечения выполнения муниципального задания на оказание муниципальных услуг (выполнение работ) (далее  - муниципальное задание) бюджетными учреждениями Кыринского муниципального округа (далее – бюджетные учреждения), а также автономными учреждениями, созданными на базе имущества, находящегося в муниципальной собственности Кыринского муниципального округа (далее – автономные учреждения).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Муниципальное задание формируется в соответствии с основными видами деятельности, предусмотренными учредительными документами бюджетного учреждения и автономного учреждения.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2. Муниципальное задание устанавливает показатели, характеризующие качество и (или) объем муниципальной услуги (работы), а также порядок ее оказания (выполнения).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Муниципальное задание формируется по форме согласно Приложению № 1 к настоящему Порядку.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При установлении бюджетному учреждению и автономному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3. Муниципальное задание формируется при формировании бюджета Кыринского муниципального округа на очередной финансовый год или на очередной финансовый год и плановый период и утверждается не позднее одного месяца со дня опубликования решения Совета Кыринского муниципального округа о бюджете Кыринского муниципального округа на очередной финансовый год или на очередной финансовый год и плановый период органом местного самоуправления Кыринского муниципального округа, осуществляющими функции и полномочия учредителя в отношении бюджетных учреждений и автономных учреждений (далее - орган, осуществляющий функции и полномочия учредителя).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4. Муниципальное задание формируется на основе утвержденного органом, осуществляющим функции и полномочия учредителя, перечня муниципальных услуг (работ), оказываемых (выполняемых) находящимися в их ведении бюджетными учреждениями и автономными учреждениями в качестве основных видов деятельности, и показателей качества муниципальных услуг (при их установлении).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5. В случае внесения изменений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в бюджете Кыринского муниципального округа для финансового обеспечения выполнения муниципального задания, в муниципальное задание могут быть внесены изменения, которые утверждаются органом, осуществляющими функции и полномочия учредителя.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Изменение объема субсидии, предоставленной из бюджета Кыринского муниципального округа бюджетному учреждению и автономному учреждению на финансовое обеспечение выполнения муниципального задания (далее - субсидия), в течение срока его выполнения осуществляется только при соответствующем изменении муниципального задания.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6. Финансовое обеспечение выполнения муниципального задания осуществляется в пределах бюджетных ассигнований, предусмотренных в  бюджете Кыринского муниципального округа на соответствующие цели.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7. Финансовое обеспечение выполнения муниципального задания бюджетным учреждением и автономным учреждением осуществляется в виде субсидии.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8. Размер субсидии рассчитывается на основании нормативных затрат на оказание муниципальных услуг в рамках муниципального задания и нормативных затрат на содержание недвижимого имущества и особо ценного движимого имущества, закрепленного за бюджетным учреждением и автономным учреждением или приобретенного ими за счет средств, выделенных на приобретение такого имущества органом, осуществляющим функции и полномочия учредителя (за исключением имущества, сданного в аренду), а также на уплату налогов, в качестве объекта налогообложения по которым признается указанное имущество, в том числе земельные участки.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Порядок определения указанных затрат устанавливается в соответствии с настоящим Порядком органом, осуществляющим</w:t>
      </w:r>
      <w:r w:rsidRPr="00DA47B0">
        <w:rPr>
          <w:sz w:val="26"/>
          <w:szCs w:val="26"/>
        </w:rPr>
        <w:br/>
        <w:t>функции и полномочия учредителя.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9.  При определении нормативных затрат на оказание бюджетным учреждением и автономным учреждением муниципальной услуги учитываются: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а) нормативные затраты, непосредственно связанные с оказанием муниципальной услуги;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б) нормативные затраты на общехозяйственные нужды (за исключением затрат, которые учитываются в составе нормативных затрат на содержание имущества бюджетного учреждения и автономного учреждения в соответствии с пунктом 10 настоящего Порядка).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10. Нормативные затраты на содержание имущества бюджетного учреждения и автономного учреждения рассчитываются с учетом затрат: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а) на потребление электрической энергии в размере 10 процентов общего объема затрат бюджетного учреждения и автономного учреждения на оплату указанного вида коммунальных платежей;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б) на потребление тепловой энергии в размере 50 процентов общего объема затрат бюджетного учреждения и автономного учреждения на оплату указанного вида коммунальных платежей;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в) на уплату налогов, в качестве объекта налогообложения по которым признается недвижимое и особо ценное движимое имущество, закрепленное за бюджетным учреждением и автономным учреждением или приобретенное ими за счет средств, выделенных им органом, осуществляющим функции и полномочия учредителя, на приобретение такого имущества, в том числе земельные участки.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11. Субсидия перечисляется в установленном порядке на счет органа Федерального казначейства по месту открытия лицевого счета бюджетному учреждению и автономному учреждению, либо автономному учреждению, на счёт, открытый в кредитной организации.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12. Предоставление бюджетному учреждению и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задания, заключаемого бюджетным учреждением и органом, осуществляющим функции и полномочия учредителя, и автономным учреждением и органом, осуществляющим функции и полномочия учредителя.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Указанное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 </w:t>
      </w:r>
    </w:p>
    <w:p w:rsidR="00DA47B0" w:rsidRPr="00DA47B0" w:rsidRDefault="00DA47B0" w:rsidP="00DA47B0">
      <w:pPr>
        <w:ind w:firstLine="709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13.  Контроль за выполнением бюджетными учреждениями и автономными учреждениями муниципальных заданий осуществляют органы, осуществляющие функции и полномочия учредителя.</w:t>
      </w:r>
    </w:p>
    <w:p w:rsidR="00DA47B0" w:rsidRPr="00DA47B0" w:rsidRDefault="00DA47B0" w:rsidP="00DA47B0">
      <w:pPr>
        <w:spacing w:line="360" w:lineRule="atLeast"/>
        <w:jc w:val="both"/>
        <w:rPr>
          <w:sz w:val="26"/>
          <w:szCs w:val="26"/>
        </w:rPr>
      </w:pPr>
      <w:r w:rsidRPr="00DA47B0">
        <w:rPr>
          <w:sz w:val="26"/>
          <w:szCs w:val="26"/>
        </w:rPr>
        <w:tab/>
        <w:t>14. Бюджетные учреждения и автономные учреждения, выполняющие муниципальные задания, ежеквартально до 5-го числа месяца, следующего за отчетным кварталом, и до 15 января очередного финансового года предоставляют органам, осуществляющим функции и полномочия учредителя, утвердившим муниципальные задания, выполняемые учреждениями, отчеты о выполнении муниципальных заданий за соответствующий отчетный период по форме согласно приложению № 2 к настоящему Порядку и пояснительные записки о результатах выполнения муниципальных заданий.</w:t>
      </w:r>
    </w:p>
    <w:p w:rsidR="00DA47B0" w:rsidRPr="00DA47B0" w:rsidRDefault="00DA47B0" w:rsidP="00DA47B0">
      <w:pPr>
        <w:ind w:firstLine="720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15. Органы, осуществляющие функции и полномочия учредителя, проверяют и оценивают представленные отчеты и пояснительные записки на предмет фактического выполнения муниципальных заданий и возможной их корректировки.</w:t>
      </w:r>
    </w:p>
    <w:p w:rsidR="00DA47B0" w:rsidRPr="00DA47B0" w:rsidRDefault="00DA47B0" w:rsidP="00DA47B0">
      <w:pPr>
        <w:ind w:firstLine="720"/>
        <w:jc w:val="both"/>
        <w:rPr>
          <w:sz w:val="26"/>
          <w:szCs w:val="26"/>
        </w:rPr>
      </w:pPr>
      <w:r w:rsidRPr="00DA47B0">
        <w:rPr>
          <w:sz w:val="26"/>
          <w:szCs w:val="26"/>
        </w:rPr>
        <w:t xml:space="preserve">16. </w:t>
      </w:r>
      <w:proofErr w:type="gramStart"/>
      <w:r w:rsidRPr="00DA47B0">
        <w:rPr>
          <w:sz w:val="26"/>
          <w:szCs w:val="26"/>
        </w:rPr>
        <w:t>Оценка выполнения бюджетными учреждениями и автономными учреждениями муниципальных заданий осуществляется органами, осуществляющим функции и полномочия учредителя,  по следующим критериям:</w:t>
      </w:r>
      <w:proofErr w:type="gramEnd"/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полнота и эффективность использования средств бюджета Кыринского муниципального округа на выполнение муниципального задания;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количество потребителей муниципальных услуг;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количество оказанных муниципальных услуг (выполненных работ);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качество оказанных муниципальных услуг (выполненных работ) - показатели, дающие количественную характеристику качества оказанных муниципальных услуг (выполненных работ);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оценка потребителями качества оказанных муниципальных услуг;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наличие замечаний потребителей по качеству оказанных муниципальных услуг и (или) порядку их оказания;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результат оказания муниципальных услуг (выполнения работ).</w:t>
      </w:r>
    </w:p>
    <w:p w:rsidR="00DA47B0" w:rsidRPr="00DA47B0" w:rsidRDefault="00DA47B0" w:rsidP="00DA47B0">
      <w:pPr>
        <w:ind w:firstLine="720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17. Органы, осуществляющие функции и полномочия учредителя, организовывают мониторинг выполнения муниципальных заданий на оказание муниципальных услуг, который осуществляется в целях: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обеспечения соблюдения качественных и количественных параметров, указанных в муниципальном задании;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оценки степени удовлетворенности получателей муниципальных услуг качеством их оказания;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своевременного выявления и устранения ошибок и неточностей по выполнению муниципального задания.</w:t>
      </w:r>
    </w:p>
    <w:p w:rsidR="00DA47B0" w:rsidRPr="00DA47B0" w:rsidRDefault="00DA47B0" w:rsidP="00DA47B0">
      <w:pPr>
        <w:ind w:firstLine="720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18. Мониторинг выполнения муниципальных заданий осуществляются посредством: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проведения опросов потребителей, организации посещения мест выполнения муниципального задания, анализа отчетов и др.;</w:t>
      </w:r>
    </w:p>
    <w:p w:rsidR="00DA47B0" w:rsidRPr="00DA47B0" w:rsidRDefault="00DA47B0" w:rsidP="00DA47B0">
      <w:pPr>
        <w:ind w:firstLine="708"/>
        <w:jc w:val="both"/>
        <w:rPr>
          <w:sz w:val="26"/>
          <w:szCs w:val="26"/>
        </w:rPr>
      </w:pPr>
      <w:r w:rsidRPr="00DA47B0">
        <w:rPr>
          <w:sz w:val="26"/>
          <w:szCs w:val="26"/>
        </w:rPr>
        <w:t>использования различных источников и способов сбора информации о выполнении муниципального задания: анкеты потребителей, жалобы потребителей, опыт судебно-административной практики.</w:t>
      </w:r>
    </w:p>
    <w:p w:rsidR="00DA47B0" w:rsidRDefault="00DA47B0" w:rsidP="00DA47B0">
      <w:pPr>
        <w:ind w:firstLine="708"/>
        <w:jc w:val="both"/>
        <w:rPr>
          <w:sz w:val="28"/>
          <w:szCs w:val="28"/>
        </w:rPr>
      </w:pPr>
      <w:r w:rsidRPr="00DA47B0">
        <w:rPr>
          <w:sz w:val="26"/>
          <w:szCs w:val="26"/>
        </w:rPr>
        <w:t>19. На основании произведенных оценок органами, осуществляющими функции и полномочия учредителя, готовится сводный отчет о фактическом выполнении подведомственными учреждениями муниципальных заданий.</w:t>
      </w:r>
      <w:r w:rsidRPr="00CD036D">
        <w:rPr>
          <w:sz w:val="28"/>
          <w:szCs w:val="28"/>
        </w:rPr>
        <w:t xml:space="preserve"> </w:t>
      </w: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ind w:firstLine="720"/>
        <w:jc w:val="both"/>
        <w:rPr>
          <w:sz w:val="28"/>
          <w:szCs w:val="28"/>
        </w:rPr>
      </w:pPr>
    </w:p>
    <w:p w:rsidR="00DA47B0" w:rsidRDefault="00DA47B0" w:rsidP="00DA47B0">
      <w:pPr>
        <w:jc w:val="right"/>
      </w:pPr>
      <w:r w:rsidRPr="00A00E08">
        <w:t xml:space="preserve">                                                                                    </w:t>
      </w:r>
      <w:r>
        <w:t xml:space="preserve">               </w:t>
      </w: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Default="00DA47B0" w:rsidP="00DA47B0">
      <w:pPr>
        <w:jc w:val="right"/>
      </w:pPr>
    </w:p>
    <w:p w:rsidR="00DA47B0" w:rsidRPr="00A00E08" w:rsidRDefault="00DA47B0" w:rsidP="00DA47B0">
      <w:pPr>
        <w:jc w:val="right"/>
      </w:pPr>
      <w:r>
        <w:t xml:space="preserve">  </w:t>
      </w:r>
      <w:r w:rsidRPr="00A00E08">
        <w:t>ПРИЛОЖЕНИЕ № 1</w:t>
      </w:r>
    </w:p>
    <w:p w:rsidR="00DA47B0" w:rsidRPr="00A00E08" w:rsidRDefault="00DA47B0" w:rsidP="00DA47B0">
      <w:pPr>
        <w:jc w:val="right"/>
      </w:pPr>
      <w:r w:rsidRPr="00A00E08">
        <w:t xml:space="preserve">к Порядку формирования муниципального задания  </w:t>
      </w:r>
    </w:p>
    <w:p w:rsidR="00DA47B0" w:rsidRPr="00A00E08" w:rsidRDefault="00DA47B0" w:rsidP="00DA47B0">
      <w:pPr>
        <w:jc w:val="right"/>
      </w:pPr>
      <w:r w:rsidRPr="00A00E08">
        <w:t xml:space="preserve">в отношении бюджетных учреждений </w:t>
      </w:r>
    </w:p>
    <w:p w:rsidR="00DA47B0" w:rsidRPr="00A00E08" w:rsidRDefault="00DA47B0" w:rsidP="00DA47B0">
      <w:pPr>
        <w:jc w:val="right"/>
      </w:pPr>
      <w:r>
        <w:t>Кыринского муниципального округа</w:t>
      </w:r>
    </w:p>
    <w:p w:rsidR="00DA47B0" w:rsidRPr="00A00E08" w:rsidRDefault="00DA47B0" w:rsidP="00DA47B0">
      <w:pPr>
        <w:jc w:val="right"/>
      </w:pPr>
      <w:r w:rsidRPr="00A00E08">
        <w:t xml:space="preserve"> и автономных учреждений, созданных на базе имущества, </w:t>
      </w:r>
    </w:p>
    <w:p w:rsidR="00DA47B0" w:rsidRPr="00A00E08" w:rsidRDefault="00DA47B0" w:rsidP="00DA47B0">
      <w:pPr>
        <w:jc w:val="right"/>
      </w:pPr>
      <w:r w:rsidRPr="00A00E08">
        <w:t xml:space="preserve">находящегося в муниципальной собственности </w:t>
      </w:r>
    </w:p>
    <w:p w:rsidR="00DA47B0" w:rsidRPr="00A00E08" w:rsidRDefault="00DA47B0" w:rsidP="00DA47B0">
      <w:pPr>
        <w:jc w:val="right"/>
      </w:pPr>
      <w:r>
        <w:t>Кыринского муниципального округа</w:t>
      </w:r>
      <w:r w:rsidRPr="00A00E08">
        <w:t xml:space="preserve">, </w:t>
      </w:r>
    </w:p>
    <w:p w:rsidR="00DA47B0" w:rsidRDefault="00DA47B0" w:rsidP="00DA47B0">
      <w:pPr>
        <w:jc w:val="right"/>
      </w:pPr>
      <w:r w:rsidRPr="00A00E08">
        <w:t xml:space="preserve">и финансового обеспечения выполнения </w:t>
      </w:r>
    </w:p>
    <w:p w:rsidR="00DA47B0" w:rsidRPr="00A00E08" w:rsidRDefault="00DA47B0" w:rsidP="00DA47B0">
      <w:pPr>
        <w:jc w:val="right"/>
        <w:rPr>
          <w:sz w:val="28"/>
          <w:szCs w:val="28"/>
        </w:rPr>
      </w:pPr>
      <w:r w:rsidRPr="00A00E08">
        <w:t>муниципального задания</w:t>
      </w:r>
      <w:r w:rsidRPr="004C5D7C">
        <w:rPr>
          <w:sz w:val="28"/>
          <w:szCs w:val="28"/>
        </w:rPr>
        <w:t xml:space="preserve"> </w:t>
      </w:r>
    </w:p>
    <w:p w:rsidR="00DA47B0" w:rsidRPr="00A00E08" w:rsidRDefault="00DA47B0" w:rsidP="00DA47B0">
      <w:pPr>
        <w:ind w:firstLine="225"/>
        <w:jc w:val="center"/>
        <w:rPr>
          <w:sz w:val="28"/>
          <w:szCs w:val="28"/>
        </w:rPr>
      </w:pPr>
      <w:r w:rsidRPr="00A00E08">
        <w:rPr>
          <w:sz w:val="28"/>
          <w:szCs w:val="28"/>
        </w:rPr>
        <w:t xml:space="preserve">                                                                                             </w:t>
      </w:r>
    </w:p>
    <w:p w:rsidR="00DA47B0" w:rsidRPr="00A00E08" w:rsidRDefault="00DA47B0" w:rsidP="00DA47B0">
      <w:pPr>
        <w:ind w:firstLine="225"/>
        <w:jc w:val="center"/>
      </w:pPr>
      <w:r w:rsidRPr="00A00E08">
        <w:t xml:space="preserve">                                             УТВЕРЖДАЮ</w:t>
      </w:r>
    </w:p>
    <w:p w:rsidR="00DA47B0" w:rsidRPr="00A00E08" w:rsidRDefault="00DA47B0" w:rsidP="00DA47B0">
      <w:pPr>
        <w:ind w:firstLine="270"/>
        <w:jc w:val="center"/>
      </w:pPr>
      <w:r w:rsidRPr="00A00E08">
        <w:t xml:space="preserve">                                         </w:t>
      </w:r>
      <w:r>
        <w:t xml:space="preserve">                 </w:t>
      </w:r>
      <w:r w:rsidRPr="00A00E08">
        <w:t xml:space="preserve">____________________________________________ </w:t>
      </w:r>
    </w:p>
    <w:p w:rsidR="00DA47B0" w:rsidRPr="00A00E08" w:rsidRDefault="00DA47B0" w:rsidP="00DA47B0">
      <w:pPr>
        <w:ind w:firstLine="270"/>
        <w:jc w:val="right"/>
      </w:pPr>
      <w:r w:rsidRPr="00A00E08">
        <w:t xml:space="preserve">                                                       (наименование должности руководителя </w:t>
      </w:r>
      <w:r>
        <w:t>органа,</w:t>
      </w:r>
      <w:r w:rsidRPr="0036701F">
        <w:rPr>
          <w:sz w:val="28"/>
          <w:szCs w:val="28"/>
        </w:rPr>
        <w:t xml:space="preserve"> </w:t>
      </w:r>
      <w:r>
        <w:t>осуществляющего</w:t>
      </w:r>
      <w:r w:rsidRPr="0036701F">
        <w:t xml:space="preserve"> функции и полномочия учредителя</w:t>
      </w:r>
      <w:r w:rsidRPr="00A00E08">
        <w:t>)</w:t>
      </w:r>
    </w:p>
    <w:p w:rsidR="00DA47B0" w:rsidRPr="00A00E08" w:rsidRDefault="00DA47B0" w:rsidP="00DA47B0">
      <w:pPr>
        <w:ind w:firstLine="270"/>
        <w:jc w:val="both"/>
      </w:pPr>
      <w:r w:rsidRPr="00A00E08">
        <w:t xml:space="preserve">                                         </w:t>
      </w:r>
      <w:r>
        <w:t xml:space="preserve">                 </w:t>
      </w:r>
      <w:r w:rsidRPr="00A00E08">
        <w:t xml:space="preserve"> ________________     _________________________</w:t>
      </w:r>
    </w:p>
    <w:p w:rsidR="00DA47B0" w:rsidRPr="00A00E08" w:rsidRDefault="00DA47B0" w:rsidP="00DA47B0">
      <w:pPr>
        <w:ind w:firstLine="270"/>
        <w:jc w:val="both"/>
      </w:pPr>
      <w:r w:rsidRPr="00A00E08">
        <w:t xml:space="preserve">                              </w:t>
      </w:r>
      <w:r>
        <w:t xml:space="preserve">                                      </w:t>
      </w:r>
      <w:r w:rsidRPr="00A00E08">
        <w:t xml:space="preserve">(подпись)               </w:t>
      </w:r>
      <w:r>
        <w:t xml:space="preserve">   </w:t>
      </w:r>
      <w:r w:rsidRPr="00A00E08">
        <w:t>(Ф.И.О. руководителя)</w:t>
      </w:r>
    </w:p>
    <w:p w:rsidR="00DA47B0" w:rsidRPr="00A00E08" w:rsidRDefault="00DA47B0" w:rsidP="00DA47B0">
      <w:pPr>
        <w:ind w:firstLine="2115"/>
        <w:jc w:val="both"/>
      </w:pPr>
      <w:r w:rsidRPr="00A00E08">
        <w:t xml:space="preserve">                                М.П.             </w:t>
      </w:r>
    </w:p>
    <w:p w:rsidR="00DA47B0" w:rsidRPr="00A00E08" w:rsidRDefault="00DA47B0" w:rsidP="00DA47B0">
      <w:pPr>
        <w:jc w:val="center"/>
      </w:pPr>
      <w:r w:rsidRPr="00A00E08">
        <w:t xml:space="preserve">                                                                           «____»_____________ 20___ года </w:t>
      </w:r>
    </w:p>
    <w:p w:rsidR="00DA47B0" w:rsidRPr="00A00E08" w:rsidRDefault="00DA47B0" w:rsidP="00DA47B0">
      <w:pPr>
        <w:ind w:firstLine="225"/>
        <w:jc w:val="center"/>
        <w:rPr>
          <w:b/>
          <w:bCs/>
        </w:rPr>
      </w:pPr>
    </w:p>
    <w:p w:rsidR="00DA47B0" w:rsidRPr="00A00E08" w:rsidRDefault="00DA47B0" w:rsidP="00DA47B0">
      <w:pPr>
        <w:ind w:firstLine="225"/>
        <w:jc w:val="center"/>
        <w:rPr>
          <w:b/>
          <w:bCs/>
        </w:rPr>
      </w:pPr>
      <w:r w:rsidRPr="00A00E08">
        <w:rPr>
          <w:b/>
          <w:bCs/>
        </w:rPr>
        <w:t>МУНИЦИПАЛЬНОЕ   ЗАДАНИЕ</w:t>
      </w:r>
    </w:p>
    <w:p w:rsidR="00DA47B0" w:rsidRPr="00A00E08" w:rsidRDefault="00DA47B0" w:rsidP="00DA47B0">
      <w:pPr>
        <w:ind w:firstLine="225"/>
        <w:jc w:val="center"/>
        <w:rPr>
          <w:b/>
          <w:bCs/>
        </w:rPr>
      </w:pPr>
    </w:p>
    <w:p w:rsidR="00DA47B0" w:rsidRPr="00A00E08" w:rsidRDefault="00DA47B0" w:rsidP="00DA47B0">
      <w:pPr>
        <w:jc w:val="both"/>
      </w:pPr>
      <w:r w:rsidRPr="00A00E08">
        <w:t xml:space="preserve">1. Наименование бюджетного </w:t>
      </w:r>
      <w:r>
        <w:t xml:space="preserve">учреждения </w:t>
      </w:r>
      <w:r w:rsidRPr="00A00E08">
        <w:t>и автономного учреждения</w:t>
      </w:r>
    </w:p>
    <w:p w:rsidR="00DA47B0" w:rsidRPr="00A00E08" w:rsidRDefault="00DA47B0" w:rsidP="00DA47B0">
      <w:pPr>
        <w:jc w:val="both"/>
      </w:pPr>
      <w:r w:rsidRPr="00A00E08">
        <w:t>__________________________________________________________________</w:t>
      </w:r>
      <w:r>
        <w:t>_________</w:t>
      </w:r>
    </w:p>
    <w:p w:rsidR="00DA47B0" w:rsidRPr="00A00E08" w:rsidRDefault="00DA47B0" w:rsidP="00DA47B0">
      <w:pPr>
        <w:jc w:val="both"/>
      </w:pPr>
      <w:r w:rsidRPr="00A00E08">
        <w:t>2. Наименование муниципальной услуги (работы)</w:t>
      </w:r>
    </w:p>
    <w:p w:rsidR="00DA47B0" w:rsidRDefault="00DA47B0" w:rsidP="00DA47B0">
      <w:pPr>
        <w:jc w:val="both"/>
      </w:pPr>
      <w:r w:rsidRPr="00A00E08">
        <w:t>__________________________________________________________________</w:t>
      </w:r>
      <w:r>
        <w:t>_________</w:t>
      </w:r>
    </w:p>
    <w:p w:rsidR="00DA47B0" w:rsidRDefault="00DA47B0" w:rsidP="00DA47B0">
      <w:pPr>
        <w:jc w:val="both"/>
      </w:pPr>
      <w:r>
        <w:t>3. Потребители муниципальной услуги</w:t>
      </w:r>
    </w:p>
    <w:p w:rsidR="00DA47B0" w:rsidRDefault="00DA47B0" w:rsidP="00DA47B0">
      <w:pPr>
        <w:jc w:val="both"/>
      </w:pPr>
      <w:r>
        <w:t>___________________________________________________________________________</w:t>
      </w:r>
    </w:p>
    <w:p w:rsidR="00DA47B0" w:rsidRDefault="00DA47B0" w:rsidP="00DA47B0">
      <w:pPr>
        <w:jc w:val="both"/>
      </w:pPr>
      <w:r>
        <w:t>___________________________________________________________________________</w:t>
      </w:r>
    </w:p>
    <w:p w:rsidR="00DA47B0" w:rsidRPr="00A00E08" w:rsidRDefault="00DA47B0" w:rsidP="00DA47B0">
      <w:pPr>
        <w:jc w:val="both"/>
      </w:pPr>
      <w:r>
        <w:t>___________________________________________________________________________</w:t>
      </w:r>
    </w:p>
    <w:p w:rsidR="00DA47B0" w:rsidRDefault="00DA47B0" w:rsidP="00DA47B0">
      <w:r>
        <w:t>4.Нормативные правовые акты, регулирующие порядок оказания муниципальной услуги</w:t>
      </w:r>
    </w:p>
    <w:p w:rsidR="00DA47B0" w:rsidRPr="00A00E08" w:rsidRDefault="00DA47B0" w:rsidP="00DA47B0">
      <w:r w:rsidRPr="00A00E08">
        <w:t>__________________________________________________________________</w:t>
      </w:r>
      <w:r>
        <w:t>_________</w:t>
      </w:r>
    </w:p>
    <w:p w:rsidR="00DA47B0" w:rsidRDefault="00DA47B0" w:rsidP="00DA47B0">
      <w:pPr>
        <w:ind w:firstLine="225"/>
        <w:jc w:val="center"/>
      </w:pPr>
      <w:r w:rsidRPr="00A00E08">
        <w:t>(реквизиты до</w:t>
      </w:r>
      <w:r>
        <w:t>кументов</w:t>
      </w:r>
      <w:r w:rsidRPr="00A00E08">
        <w:t>)</w:t>
      </w:r>
    </w:p>
    <w:p w:rsidR="00DA47B0" w:rsidRPr="00A00E08" w:rsidRDefault="00DA47B0" w:rsidP="00DA47B0">
      <w:pPr>
        <w:jc w:val="both"/>
      </w:pPr>
      <w:r>
        <w:t>5.</w:t>
      </w:r>
      <w:r w:rsidRPr="00A00E08">
        <w:t xml:space="preserve"> Показатели, характеризующие качество и (или) объем  муниципальной услуги                                                                                                                   </w:t>
      </w:r>
    </w:p>
    <w:tbl>
      <w:tblPr>
        <w:tblW w:w="9172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96"/>
        <w:gridCol w:w="1661"/>
        <w:gridCol w:w="850"/>
        <w:gridCol w:w="1547"/>
        <w:gridCol w:w="1558"/>
        <w:gridCol w:w="660"/>
        <w:gridCol w:w="600"/>
      </w:tblGrid>
      <w:tr w:rsidR="00DA47B0" w:rsidRPr="00A00E08" w:rsidTr="00681A1F">
        <w:trPr>
          <w:jc w:val="center"/>
        </w:trPr>
        <w:tc>
          <w:tcPr>
            <w:tcW w:w="22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Наименование услуги</w:t>
            </w:r>
          </w:p>
        </w:tc>
        <w:tc>
          <w:tcPr>
            <w:tcW w:w="16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Показатели качества и (или) объема (состава)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Единица измерения</w:t>
            </w:r>
          </w:p>
        </w:tc>
        <w:tc>
          <w:tcPr>
            <w:tcW w:w="15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Оценка текущего финансового года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Очередной финансовый год (план)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Плановый период</w:t>
            </w:r>
          </w:p>
        </w:tc>
      </w:tr>
      <w:tr w:rsidR="00DA47B0" w:rsidRPr="00A00E08" w:rsidTr="00681A1F">
        <w:trPr>
          <w:jc w:val="center"/>
        </w:trPr>
        <w:tc>
          <w:tcPr>
            <w:tcW w:w="22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15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1-й год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  <w:r w:rsidRPr="00A00E08">
              <w:t>2-й год</w:t>
            </w:r>
          </w:p>
        </w:tc>
      </w:tr>
      <w:tr w:rsidR="00DA47B0" w:rsidRPr="00A00E08" w:rsidTr="00681A1F">
        <w:trPr>
          <w:jc w:val="center"/>
        </w:trPr>
        <w:tc>
          <w:tcPr>
            <w:tcW w:w="22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r w:rsidRPr="00A00E08">
              <w:t>1. …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r w:rsidRPr="00A00E08">
              <w:t>1.   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pPr>
              <w:jc w:val="center"/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</w:tr>
      <w:tr w:rsidR="00DA47B0" w:rsidRPr="00A00E08" w:rsidTr="00681A1F">
        <w:trPr>
          <w:jc w:val="center"/>
        </w:trPr>
        <w:tc>
          <w:tcPr>
            <w:tcW w:w="22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r w:rsidRPr="00A00E08">
              <w:t>2.   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</w:tr>
      <w:tr w:rsidR="00DA47B0" w:rsidRPr="00A00E08" w:rsidTr="00681A1F">
        <w:trPr>
          <w:jc w:val="center"/>
        </w:trPr>
        <w:tc>
          <w:tcPr>
            <w:tcW w:w="22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>
            <w:r w:rsidRPr="00A00E08">
              <w:t xml:space="preserve"> 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7B0" w:rsidRPr="00A00E08" w:rsidRDefault="00DA47B0" w:rsidP="00681A1F"/>
        </w:tc>
      </w:tr>
    </w:tbl>
    <w:p w:rsidR="00DA47B0" w:rsidRDefault="00DA47B0" w:rsidP="00DA47B0">
      <w:r>
        <w:t>6</w:t>
      </w:r>
      <w:r w:rsidRPr="00A00E08">
        <w:t xml:space="preserve">. </w:t>
      </w:r>
      <w:r>
        <w:t>Обоснования для досрочного прекращения выполнения муниципального задания</w:t>
      </w:r>
    </w:p>
    <w:p w:rsidR="00DA47B0" w:rsidRDefault="00DA47B0" w:rsidP="00DA47B0">
      <w:r w:rsidRPr="00A00E08">
        <w:t>__________________________________________________________________</w:t>
      </w:r>
      <w:r>
        <w:t>_________</w:t>
      </w:r>
      <w:r w:rsidRPr="00A00E08">
        <w:t xml:space="preserve"> ___________________________________</w:t>
      </w:r>
      <w:r>
        <w:t>________________________________________</w:t>
      </w:r>
    </w:p>
    <w:p w:rsidR="00DA47B0" w:rsidRPr="00A00E08" w:rsidRDefault="00DA47B0" w:rsidP="00DA47B0">
      <w:pPr>
        <w:jc w:val="both"/>
      </w:pPr>
      <w:r>
        <w:t>7. Порядок контроля за вы</w:t>
      </w:r>
      <w:r w:rsidRPr="00A00E08">
        <w:t>полнением муниципального</w:t>
      </w:r>
      <w:r>
        <w:t xml:space="preserve"> задания </w:t>
      </w:r>
      <w:r w:rsidRPr="00A00E08">
        <w:t>(периодичность проверок, порядок представления отчетов о выполнении муниципального задания, а также иных документов, в том числе бухгалтерской отчетности, информации по оказанию муниципальной услуги и вып</w:t>
      </w:r>
      <w:r>
        <w:t>олнению муниципального задания)</w:t>
      </w:r>
    </w:p>
    <w:p w:rsidR="00DA47B0" w:rsidRDefault="00DA47B0" w:rsidP="00DA47B0">
      <w:pPr>
        <w:jc w:val="both"/>
      </w:pPr>
      <w:r>
        <w:t>8.</w:t>
      </w:r>
      <w:r w:rsidRPr="00A00E08">
        <w:t xml:space="preserve"> Требования к отчетности о</w:t>
      </w:r>
      <w:r>
        <w:t xml:space="preserve"> вы</w:t>
      </w:r>
      <w:r w:rsidRPr="00A00E08">
        <w:t>полнении муниципального задания (перечень документов отчетности о</w:t>
      </w:r>
      <w:r>
        <w:t>б ис</w:t>
      </w:r>
      <w:r w:rsidRPr="00A00E08">
        <w:t>полнении муниципального задания</w:t>
      </w:r>
      <w:r>
        <w:t>, сроки представления отчётов</w:t>
      </w:r>
      <w:r w:rsidRPr="00A00E08">
        <w:t>)</w:t>
      </w:r>
    </w:p>
    <w:p w:rsidR="00DA47B0" w:rsidRDefault="00DA47B0" w:rsidP="00DA47B0">
      <w:pPr>
        <w:jc w:val="both"/>
      </w:pPr>
    </w:p>
    <w:p w:rsidR="00DA47B0" w:rsidRDefault="00DA47B0" w:rsidP="00DA47B0">
      <w:pPr>
        <w:jc w:val="both"/>
      </w:pPr>
    </w:p>
    <w:p w:rsidR="00DA47B0" w:rsidRPr="00A00E08" w:rsidRDefault="00DA47B0" w:rsidP="00DA47B0">
      <w:pPr>
        <w:jc w:val="both"/>
      </w:pPr>
    </w:p>
    <w:p w:rsidR="00DA47B0" w:rsidRDefault="00DA47B0" w:rsidP="00DA47B0">
      <w:pPr>
        <w:jc w:val="right"/>
      </w:pPr>
      <w:r w:rsidRPr="00A00E08">
        <w:t xml:space="preserve">      </w:t>
      </w:r>
    </w:p>
    <w:p w:rsidR="00DA47B0" w:rsidRDefault="00DA47B0" w:rsidP="00DA47B0">
      <w:pPr>
        <w:jc w:val="right"/>
      </w:pPr>
      <w:r w:rsidRPr="00A00E08">
        <w:t xml:space="preserve"> ПРИЛОЖЕНИЕ № 2</w:t>
      </w:r>
    </w:p>
    <w:p w:rsidR="00DA47B0" w:rsidRPr="00A00E08" w:rsidRDefault="00DA47B0" w:rsidP="00DA47B0">
      <w:pPr>
        <w:jc w:val="right"/>
      </w:pPr>
      <w:r>
        <w:t xml:space="preserve"> к</w:t>
      </w:r>
      <w:r w:rsidRPr="0005213B">
        <w:t xml:space="preserve"> </w:t>
      </w:r>
      <w:r w:rsidRPr="00A00E08">
        <w:t xml:space="preserve">Порядку формирования муниципального задания  </w:t>
      </w:r>
    </w:p>
    <w:p w:rsidR="00DA47B0" w:rsidRPr="00A00E08" w:rsidRDefault="00DA47B0" w:rsidP="00DA47B0">
      <w:pPr>
        <w:jc w:val="right"/>
      </w:pPr>
      <w:r w:rsidRPr="00A00E08">
        <w:t xml:space="preserve">в отношении бюджетных учреждений </w:t>
      </w:r>
    </w:p>
    <w:p w:rsidR="00DA47B0" w:rsidRPr="00A00E08" w:rsidRDefault="00DA47B0" w:rsidP="00DA47B0">
      <w:pPr>
        <w:jc w:val="right"/>
      </w:pPr>
      <w:r>
        <w:t>Кыринского муниципального округа</w:t>
      </w:r>
    </w:p>
    <w:p w:rsidR="00DA47B0" w:rsidRPr="00A00E08" w:rsidRDefault="00DA47B0" w:rsidP="00DA47B0">
      <w:pPr>
        <w:jc w:val="right"/>
      </w:pPr>
      <w:r w:rsidRPr="00A00E08">
        <w:t xml:space="preserve"> и автономных учреждений, созданных на базе имущества, </w:t>
      </w:r>
    </w:p>
    <w:p w:rsidR="00DA47B0" w:rsidRPr="00A00E08" w:rsidRDefault="00DA47B0" w:rsidP="00DA47B0">
      <w:pPr>
        <w:jc w:val="right"/>
      </w:pPr>
      <w:r w:rsidRPr="00A00E08">
        <w:t xml:space="preserve">находящегося в муниципальной собственности </w:t>
      </w:r>
    </w:p>
    <w:p w:rsidR="00DA47B0" w:rsidRPr="00A00E08" w:rsidRDefault="00DA47B0" w:rsidP="00DA47B0">
      <w:pPr>
        <w:jc w:val="right"/>
      </w:pPr>
      <w:r>
        <w:t>Кыринского муниципального округа</w:t>
      </w:r>
      <w:r w:rsidRPr="00A00E08">
        <w:t xml:space="preserve">, </w:t>
      </w:r>
    </w:p>
    <w:p w:rsidR="00DA47B0" w:rsidRPr="00A00E08" w:rsidRDefault="00DA47B0" w:rsidP="00DA47B0">
      <w:pPr>
        <w:jc w:val="right"/>
      </w:pPr>
      <w:r w:rsidRPr="00A00E08">
        <w:t xml:space="preserve">и финансового обеспечения выполнения </w:t>
      </w:r>
    </w:p>
    <w:p w:rsidR="00DA47B0" w:rsidRPr="00A00E08" w:rsidRDefault="00DA47B0" w:rsidP="00DA47B0">
      <w:pPr>
        <w:spacing w:line="360" w:lineRule="auto"/>
        <w:jc w:val="right"/>
      </w:pPr>
      <w:r w:rsidRPr="00A00E08">
        <w:t>муниципального задания</w:t>
      </w:r>
    </w:p>
    <w:p w:rsidR="00DA47B0" w:rsidRPr="00A00E08" w:rsidRDefault="00DA47B0" w:rsidP="00DA47B0">
      <w:pPr>
        <w:jc w:val="center"/>
      </w:pPr>
      <w:r w:rsidRPr="00A00E08">
        <w:t xml:space="preserve">                                                                                  </w:t>
      </w:r>
    </w:p>
    <w:p w:rsidR="00DA47B0" w:rsidRPr="00A00E08" w:rsidRDefault="00DA47B0" w:rsidP="00DA47B0">
      <w:pPr>
        <w:pStyle w:val="a8"/>
      </w:pPr>
    </w:p>
    <w:p w:rsidR="00DA47B0" w:rsidRPr="00A00E08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00E08">
        <w:rPr>
          <w:rFonts w:ascii="Times New Roman" w:hAnsi="Times New Roman" w:cs="Times New Roman"/>
          <w:sz w:val="24"/>
          <w:szCs w:val="24"/>
        </w:rPr>
        <w:t>ОТЧЕТ</w:t>
      </w:r>
    </w:p>
    <w:p w:rsidR="00DA47B0" w:rsidRPr="00A00E08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00E08">
        <w:rPr>
          <w:rFonts w:ascii="Times New Roman" w:hAnsi="Times New Roman" w:cs="Times New Roman"/>
          <w:sz w:val="24"/>
          <w:szCs w:val="24"/>
        </w:rPr>
        <w:t xml:space="preserve"> О ВЫПОЛНЕНИИ МУНИЦИПАЛЬНОГО ЗАДАНИЯ</w:t>
      </w:r>
    </w:p>
    <w:p w:rsidR="00DA47B0" w:rsidRPr="00A00E08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47B0" w:rsidRPr="00A00E08" w:rsidRDefault="00DA47B0" w:rsidP="00DA47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00E08">
        <w:rPr>
          <w:rFonts w:ascii="Times New Roman" w:hAnsi="Times New Roman" w:cs="Times New Roman"/>
          <w:sz w:val="24"/>
          <w:szCs w:val="24"/>
        </w:rPr>
        <w:t>по со</w:t>
      </w:r>
      <w:r>
        <w:rPr>
          <w:rFonts w:ascii="Times New Roman" w:hAnsi="Times New Roman" w:cs="Times New Roman"/>
          <w:sz w:val="24"/>
          <w:szCs w:val="24"/>
        </w:rPr>
        <w:t>стоянию на___________________20</w:t>
      </w:r>
      <w:r w:rsidRPr="00A00E08">
        <w:rPr>
          <w:rFonts w:ascii="Times New Roman" w:hAnsi="Times New Roman" w:cs="Times New Roman"/>
          <w:sz w:val="24"/>
          <w:szCs w:val="24"/>
        </w:rPr>
        <w:t>___года</w:t>
      </w:r>
    </w:p>
    <w:p w:rsidR="00DA47B0" w:rsidRPr="00A00E08" w:rsidRDefault="00DA47B0" w:rsidP="00DA47B0">
      <w:pPr>
        <w:pStyle w:val="ConsPlusNormal"/>
        <w:widowControl/>
        <w:ind w:firstLine="540"/>
        <w:jc w:val="both"/>
      </w:pPr>
    </w:p>
    <w:p w:rsidR="00DA47B0" w:rsidRPr="00A00E08" w:rsidRDefault="00DA47B0" w:rsidP="00DA47B0">
      <w:pPr>
        <w:pStyle w:val="ConsPlusNormal"/>
        <w:widowControl/>
        <w:ind w:hanging="109"/>
        <w:jc w:val="both"/>
      </w:pPr>
      <w:r w:rsidRPr="00A00E08">
        <w:t>Раздел 1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A47B0" w:rsidRPr="00A00E08" w:rsidTr="00681A1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  <w:r w:rsidRPr="004D5312">
              <w:rPr>
                <w:color w:val="000000"/>
              </w:rPr>
              <w:t>Наименование бюджетного учреждения и автономного учреждения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</w:tr>
      <w:tr w:rsidR="00DA47B0" w:rsidRPr="00A00E08" w:rsidTr="00681A1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  <w:r w:rsidRPr="004D5312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</w:tr>
      <w:tr w:rsidR="00DA47B0" w:rsidRPr="00A00E08" w:rsidTr="00681A1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  <w:rPr>
                <w:color w:val="000000"/>
              </w:rPr>
            </w:pPr>
            <w:r w:rsidRPr="004D5312">
              <w:rPr>
                <w:color w:val="000000"/>
              </w:rPr>
              <w:t xml:space="preserve">Порядок оказания муниципальной услуги (реквизиты нормативных правовых актов, </w:t>
            </w:r>
            <w:r w:rsidRPr="004D5312">
              <w:t>регулирующих порядок оказания</w:t>
            </w:r>
            <w:r>
              <w:t xml:space="preserve"> </w:t>
            </w:r>
            <w:r w:rsidRPr="004D5312">
              <w:rPr>
                <w:color w:val="000000"/>
              </w:rPr>
              <w:t>муниципальной услуги)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  <w:rPr>
                <w:color w:val="000000"/>
              </w:rPr>
            </w:pPr>
            <w:r w:rsidRPr="004D5312">
              <w:rPr>
                <w:color w:val="000000"/>
              </w:rPr>
              <w:t xml:space="preserve">  </w:t>
            </w:r>
          </w:p>
        </w:tc>
      </w:tr>
      <w:tr w:rsidR="00DA47B0" w:rsidRPr="00A00E08" w:rsidTr="00681A1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  <w:rPr>
                <w:color w:val="000000"/>
              </w:rPr>
            </w:pPr>
            <w:r w:rsidRPr="004D5312">
              <w:rPr>
                <w:color w:val="000000"/>
              </w:rPr>
              <w:t xml:space="preserve">Потребители муниципальной услуги                    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  <w:rPr>
                <w:color w:val="000000"/>
              </w:rPr>
            </w:pPr>
          </w:p>
        </w:tc>
      </w:tr>
    </w:tbl>
    <w:p w:rsidR="00DA47B0" w:rsidRPr="00A00E08" w:rsidRDefault="00DA47B0" w:rsidP="00DA47B0">
      <w:pPr>
        <w:pStyle w:val="ConsPlusNormal"/>
        <w:widowControl/>
        <w:ind w:hanging="109"/>
        <w:jc w:val="both"/>
      </w:pPr>
      <w:r w:rsidRPr="00A00E08">
        <w:t>Раздел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1292"/>
        <w:gridCol w:w="1004"/>
        <w:gridCol w:w="1004"/>
        <w:gridCol w:w="1093"/>
        <w:gridCol w:w="1103"/>
        <w:gridCol w:w="1063"/>
      </w:tblGrid>
      <w:tr w:rsidR="00DA47B0" w:rsidRPr="00A00E08" w:rsidTr="00681A1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Наименование показателей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Единица</w:t>
            </w:r>
          </w:p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измерения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I квартал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II квартал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III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IV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Итого за</w:t>
            </w:r>
          </w:p>
          <w:p w:rsidR="00DA47B0" w:rsidRPr="004D5312" w:rsidRDefault="00DA47B0" w:rsidP="00681A1F">
            <w:pPr>
              <w:pStyle w:val="ConsPlusNormal"/>
              <w:widowControl/>
              <w:jc w:val="center"/>
            </w:pPr>
            <w:r w:rsidRPr="004D5312">
              <w:t>год</w:t>
            </w:r>
          </w:p>
        </w:tc>
      </w:tr>
      <w:tr w:rsidR="00DA47B0" w:rsidRPr="00A00E08" w:rsidTr="00681A1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  <w:r w:rsidRPr="004D5312">
              <w:t xml:space="preserve">Количество потребителей муниципальной услуги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</w:tr>
      <w:tr w:rsidR="00DA47B0" w:rsidRPr="00A00E08" w:rsidTr="00681A1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  <w:r w:rsidRPr="004D5312">
              <w:t xml:space="preserve">Показатели, характеризующие качество и (или) объем оказываемой муниципальной услуги   (выполняемой работы)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</w:tr>
      <w:tr w:rsidR="00DA47B0" w:rsidRPr="00A00E08" w:rsidTr="00681A1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  <w:r w:rsidRPr="004D5312">
              <w:t xml:space="preserve">Показатель 1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</w:tr>
      <w:tr w:rsidR="00DA47B0" w:rsidRPr="00A00E08" w:rsidTr="00681A1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  <w:r w:rsidRPr="004D5312">
              <w:t xml:space="preserve">Показатель 2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B0" w:rsidRPr="004D5312" w:rsidRDefault="00DA47B0" w:rsidP="00681A1F">
            <w:pPr>
              <w:pStyle w:val="ConsPlusNormal"/>
              <w:widowControl/>
              <w:jc w:val="both"/>
            </w:pPr>
          </w:p>
        </w:tc>
      </w:tr>
    </w:tbl>
    <w:p w:rsidR="00DA47B0" w:rsidRPr="00A00E08" w:rsidRDefault="00DA47B0" w:rsidP="00DA47B0">
      <w:pPr>
        <w:pStyle w:val="ConsPlusNormal"/>
        <w:widowControl/>
        <w:jc w:val="both"/>
      </w:pPr>
      <w:r w:rsidRPr="00A00E08">
        <w:t xml:space="preserve">Раздел </w:t>
      </w:r>
      <w:r>
        <w:t>3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0"/>
      </w:tblGrid>
      <w:tr w:rsidR="00DA47B0" w:rsidRPr="00A00E08" w:rsidTr="00681A1F">
        <w:trPr>
          <w:cantSplit/>
          <w:trHeight w:val="36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B0" w:rsidRPr="00A00E08" w:rsidRDefault="00DA47B0" w:rsidP="00681A1F">
            <w:pPr>
              <w:pStyle w:val="ConsPlusNormal"/>
              <w:widowControl/>
              <w:jc w:val="both"/>
            </w:pPr>
            <w:r w:rsidRPr="00A00E08">
              <w:t xml:space="preserve">Порядок контроля за выполнением                  </w:t>
            </w:r>
          </w:p>
          <w:p w:rsidR="00DA47B0" w:rsidRPr="00A00E08" w:rsidRDefault="00DA47B0" w:rsidP="00681A1F">
            <w:pPr>
              <w:pStyle w:val="ConsPlusNormal"/>
              <w:widowControl/>
              <w:jc w:val="both"/>
            </w:pPr>
            <w:r w:rsidRPr="00A00E08">
              <w:t xml:space="preserve">муниципального задания                   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B0" w:rsidRPr="00A00E08" w:rsidRDefault="00DA47B0" w:rsidP="00681A1F">
            <w:pPr>
              <w:pStyle w:val="ConsPlusNormal"/>
              <w:widowControl/>
              <w:ind w:left="-160" w:firstLine="160"/>
              <w:jc w:val="both"/>
            </w:pPr>
          </w:p>
        </w:tc>
      </w:tr>
      <w:tr w:rsidR="00DA47B0" w:rsidRPr="00A00E08" w:rsidTr="00681A1F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B0" w:rsidRPr="00A00E08" w:rsidRDefault="00DA47B0" w:rsidP="00681A1F">
            <w:pPr>
              <w:pStyle w:val="ConsPlusNormal"/>
              <w:widowControl/>
              <w:jc w:val="both"/>
            </w:pPr>
            <w:r w:rsidRPr="00A00E08">
              <w:t xml:space="preserve">Условия и порядок досрочного прекращения </w:t>
            </w:r>
            <w:r>
              <w:t xml:space="preserve">муниципального </w:t>
            </w:r>
            <w:r w:rsidRPr="00A00E08">
              <w:t xml:space="preserve">задания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B0" w:rsidRPr="00A00E08" w:rsidRDefault="00DA47B0" w:rsidP="00681A1F">
            <w:pPr>
              <w:pStyle w:val="ConsPlusNormal"/>
              <w:widowControl/>
              <w:ind w:left="-70" w:firstLine="70"/>
              <w:jc w:val="both"/>
            </w:pPr>
          </w:p>
        </w:tc>
      </w:tr>
    </w:tbl>
    <w:p w:rsidR="00DA47B0" w:rsidRPr="00A00E08" w:rsidRDefault="00DA47B0" w:rsidP="00DA47B0">
      <w:pPr>
        <w:pStyle w:val="ConsPlusNormal"/>
        <w:widowControl/>
        <w:jc w:val="both"/>
      </w:pPr>
    </w:p>
    <w:p w:rsidR="00DA47B0" w:rsidRPr="00A00E08" w:rsidRDefault="00DA47B0" w:rsidP="00DA47B0">
      <w:pPr>
        <w:pStyle w:val="ConsPlusNormal"/>
        <w:widowControl/>
        <w:jc w:val="both"/>
      </w:pPr>
    </w:p>
    <w:p w:rsidR="00DA47B0" w:rsidRPr="00A00E08" w:rsidRDefault="00DA47B0" w:rsidP="00DA47B0">
      <w:pPr>
        <w:pStyle w:val="ConsPlusNormal"/>
        <w:widowControl/>
        <w:jc w:val="both"/>
      </w:pPr>
      <w:r>
        <w:t>Руководитель учреждения</w:t>
      </w:r>
      <w:r w:rsidRPr="00A00E08">
        <w:t xml:space="preserve"> </w:t>
      </w:r>
      <w:r>
        <w:t xml:space="preserve">                     </w:t>
      </w:r>
      <w:r w:rsidRPr="00A00E08">
        <w:t xml:space="preserve"> _______________   _________________________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47B0" w:rsidRPr="00C32DE3" w:rsidRDefault="00DA47B0" w:rsidP="00DA47B0">
      <w:pPr>
        <w:rPr>
          <w:sz w:val="28"/>
          <w:szCs w:val="28"/>
        </w:rPr>
      </w:pPr>
      <w:r w:rsidRPr="002E2F18">
        <w:t xml:space="preserve">                                            </w:t>
      </w:r>
      <w:r>
        <w:t xml:space="preserve">                               </w:t>
      </w:r>
      <w:r w:rsidRPr="002E2F18">
        <w:t>(под</w:t>
      </w:r>
      <w:r>
        <w:t>пись)           (расшифровка под</w:t>
      </w:r>
      <w:r w:rsidRPr="002E2F18">
        <w:t>писи)</w:t>
      </w:r>
    </w:p>
    <w:sectPr w:rsidR="00DA47B0" w:rsidRPr="00C32DE3" w:rsidSect="00DA47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25BA5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A47B0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2025-12-29T07:02:00Z</dcterms:created>
  <dcterms:modified xsi:type="dcterms:W3CDTF">2025-12-30T06:00:00Z</dcterms:modified>
</cp:coreProperties>
</file>