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5B5" w:rsidRPr="00FE5145" w:rsidRDefault="004935B5" w:rsidP="004935B5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Доклад</w:t>
      </w:r>
      <w:r w:rsidRPr="00FE5145">
        <w:rPr>
          <w:rFonts w:ascii="Times New Roman" w:eastAsia="Calibri" w:hAnsi="Times New Roman"/>
          <w:b/>
          <w:sz w:val="28"/>
          <w:szCs w:val="28"/>
        </w:rPr>
        <w:t xml:space="preserve"> о развитии и результатах </w:t>
      </w:r>
    </w:p>
    <w:p w:rsidR="004935B5" w:rsidRPr="00FE5145" w:rsidRDefault="004935B5" w:rsidP="004935B5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8"/>
          <w:szCs w:val="28"/>
        </w:rPr>
      </w:pPr>
      <w:r w:rsidRPr="00FE5145">
        <w:rPr>
          <w:rFonts w:ascii="Times New Roman" w:eastAsia="Calibri" w:hAnsi="Times New Roman"/>
          <w:b/>
          <w:sz w:val="28"/>
          <w:szCs w:val="28"/>
        </w:rPr>
        <w:t xml:space="preserve">процедуры оценки регулирующего воздействия в </w:t>
      </w:r>
      <w:r>
        <w:rPr>
          <w:rFonts w:ascii="Times New Roman" w:eastAsia="Calibri" w:hAnsi="Times New Roman"/>
          <w:b/>
          <w:sz w:val="28"/>
          <w:szCs w:val="28"/>
        </w:rPr>
        <w:t>муниципальном районе «Кыринский район» за 20</w:t>
      </w:r>
      <w:r w:rsidR="00E66EFC">
        <w:rPr>
          <w:rFonts w:ascii="Times New Roman" w:eastAsia="Calibri" w:hAnsi="Times New Roman"/>
          <w:b/>
          <w:sz w:val="28"/>
          <w:szCs w:val="28"/>
        </w:rPr>
        <w:t>2</w:t>
      </w:r>
      <w:r w:rsidR="00EC0031" w:rsidRPr="00EC0031">
        <w:rPr>
          <w:rFonts w:ascii="Times New Roman" w:eastAsia="Calibri" w:hAnsi="Times New Roman"/>
          <w:b/>
          <w:sz w:val="28"/>
          <w:szCs w:val="28"/>
        </w:rPr>
        <w:t>5</w:t>
      </w:r>
      <w:r>
        <w:rPr>
          <w:rFonts w:ascii="Times New Roman" w:eastAsia="Calibri" w:hAnsi="Times New Roman"/>
          <w:b/>
          <w:sz w:val="28"/>
          <w:szCs w:val="28"/>
        </w:rPr>
        <w:t xml:space="preserve"> год</w:t>
      </w:r>
    </w:p>
    <w:p w:rsidR="004935B5" w:rsidRPr="00FE5145" w:rsidRDefault="004935B5" w:rsidP="004935B5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</w:rPr>
      </w:pPr>
    </w:p>
    <w:tbl>
      <w:tblPr>
        <w:tblW w:w="9570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2425"/>
        <w:gridCol w:w="3459"/>
        <w:gridCol w:w="1276"/>
        <w:gridCol w:w="709"/>
        <w:gridCol w:w="709"/>
        <w:gridCol w:w="84"/>
        <w:gridCol w:w="908"/>
      </w:tblGrid>
      <w:tr w:rsidR="004935B5" w:rsidRPr="00FE5145" w:rsidTr="00545E3E">
        <w:trPr>
          <w:trHeight w:val="1002"/>
        </w:trPr>
        <w:tc>
          <w:tcPr>
            <w:tcW w:w="957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4935B5" w:rsidRPr="00FE5145" w:rsidRDefault="004935B5" w:rsidP="00545E3E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FE5145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I. ОБЩИЕ СВЕДЕНИЯ</w:t>
            </w:r>
          </w:p>
        </w:tc>
      </w:tr>
      <w:tr w:rsidR="004935B5" w:rsidRPr="00FE5145" w:rsidTr="00545E3E">
        <w:trPr>
          <w:trHeight w:val="68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B5" w:rsidRPr="00FE5145" w:rsidRDefault="004935B5" w:rsidP="00545E3E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E514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муниципального образования</w:t>
            </w:r>
          </w:p>
        </w:tc>
        <w:tc>
          <w:tcPr>
            <w:tcW w:w="54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35B5" w:rsidRPr="00FE5145" w:rsidRDefault="004935B5" w:rsidP="00545E3E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Муниципальный район  «Кыринский район»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5B5" w:rsidRPr="00FE5145" w:rsidRDefault="004935B5" w:rsidP="00FC16F4">
            <w:pPr>
              <w:spacing w:after="0"/>
              <w:jc w:val="center"/>
              <w:rPr>
                <w:rFonts w:ascii="Times New Roman" w:eastAsia="Calibri" w:hAnsi="Times New Roman"/>
                <w:i/>
                <w:iCs/>
                <w:sz w:val="16"/>
                <w:szCs w:val="16"/>
                <w:lang w:eastAsia="en-US"/>
              </w:rPr>
            </w:pPr>
            <w:r w:rsidRPr="00FE514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Дата составления</w:t>
            </w:r>
            <w:r>
              <w:rPr>
                <w:rFonts w:ascii="Times New Roman" w:eastAsia="Calibri" w:hAnsi="Times New Roman"/>
                <w:i/>
                <w:iCs/>
                <w:sz w:val="16"/>
                <w:szCs w:val="16"/>
                <w:lang w:eastAsia="en-US"/>
              </w:rPr>
              <w:t xml:space="preserve"> </w:t>
            </w:r>
            <w:r w:rsidR="006754B4">
              <w:rPr>
                <w:rFonts w:ascii="Times New Roman" w:eastAsia="Calibri" w:hAnsi="Times New Roman"/>
                <w:i/>
                <w:iCs/>
                <w:sz w:val="16"/>
                <w:szCs w:val="16"/>
                <w:lang w:val="en-US" w:eastAsia="en-US"/>
              </w:rPr>
              <w:t>2</w:t>
            </w:r>
            <w:r w:rsidR="00FC16F4">
              <w:rPr>
                <w:rFonts w:ascii="Times New Roman" w:eastAsia="Calibri" w:hAnsi="Times New Roman"/>
                <w:i/>
                <w:iCs/>
                <w:sz w:val="16"/>
                <w:szCs w:val="16"/>
                <w:lang w:eastAsia="en-US"/>
              </w:rPr>
              <w:t>0</w:t>
            </w:r>
            <w:r w:rsidRPr="006754B4">
              <w:rPr>
                <w:rFonts w:ascii="Times New Roman" w:eastAsia="Calibri" w:hAnsi="Times New Roman"/>
                <w:i/>
                <w:iCs/>
                <w:sz w:val="16"/>
                <w:szCs w:val="16"/>
                <w:lang w:eastAsia="en-US"/>
              </w:rPr>
              <w:t>.0</w:t>
            </w:r>
            <w:r w:rsidR="006754B4">
              <w:rPr>
                <w:rFonts w:ascii="Times New Roman" w:eastAsia="Calibri" w:hAnsi="Times New Roman"/>
                <w:i/>
                <w:iCs/>
                <w:sz w:val="16"/>
                <w:szCs w:val="16"/>
                <w:lang w:val="en-US" w:eastAsia="en-US"/>
              </w:rPr>
              <w:t>1</w:t>
            </w:r>
            <w:r w:rsidRPr="006754B4">
              <w:rPr>
                <w:rFonts w:ascii="Times New Roman" w:eastAsia="Calibri" w:hAnsi="Times New Roman"/>
                <w:i/>
                <w:iCs/>
                <w:sz w:val="16"/>
                <w:szCs w:val="16"/>
                <w:lang w:eastAsia="en-US"/>
              </w:rPr>
              <w:t>.</w:t>
            </w:r>
            <w:r w:rsidRPr="006754B4">
              <w:rPr>
                <w:rFonts w:ascii="Times New Roman" w:eastAsia="Calibri" w:hAnsi="Times New Roman"/>
                <w:i/>
                <w:iCs/>
                <w:sz w:val="16"/>
                <w:szCs w:val="16"/>
                <w:lang w:val="en-US" w:eastAsia="en-US"/>
              </w:rPr>
              <w:t>202</w:t>
            </w:r>
            <w:r w:rsidR="00EC0031">
              <w:rPr>
                <w:rFonts w:ascii="Times New Roman" w:eastAsia="Calibri" w:hAnsi="Times New Roman"/>
                <w:i/>
                <w:iCs/>
                <w:sz w:val="16"/>
                <w:szCs w:val="16"/>
                <w:lang w:val="en-US" w:eastAsia="en-US"/>
              </w:rPr>
              <w:t>6</w:t>
            </w:r>
            <w:r w:rsidRPr="006754B4">
              <w:rPr>
                <w:rFonts w:ascii="Times New Roman" w:eastAsia="Calibri" w:hAnsi="Times New Roman"/>
                <w:i/>
                <w:iCs/>
                <w:sz w:val="16"/>
                <w:szCs w:val="16"/>
                <w:lang w:eastAsia="en-US"/>
              </w:rPr>
              <w:t xml:space="preserve"> г.</w:t>
            </w:r>
          </w:p>
        </w:tc>
      </w:tr>
      <w:tr w:rsidR="004935B5" w:rsidRPr="00FE5145" w:rsidTr="00545E3E">
        <w:trPr>
          <w:trHeight w:val="964"/>
        </w:trPr>
        <w:tc>
          <w:tcPr>
            <w:tcW w:w="9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35B5" w:rsidRPr="00FE5145" w:rsidRDefault="004935B5" w:rsidP="00545E3E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FE5145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II. НОРМАТИВНОЕ ПРАВОВОЕ ЗАКРЕПЛЕНИЕ ИНСТИТУТА ОЦЕНКИ РЕГУЛИРУЮЩЕГО ВОЗДЕЙСТВИЯ</w:t>
            </w:r>
          </w:p>
        </w:tc>
      </w:tr>
      <w:tr w:rsidR="004935B5" w:rsidRPr="00FE5145" w:rsidTr="00545E3E">
        <w:trPr>
          <w:trHeight w:val="680"/>
        </w:trPr>
        <w:tc>
          <w:tcPr>
            <w:tcW w:w="866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935B5" w:rsidRPr="00FE5145" w:rsidRDefault="004935B5" w:rsidP="00545E3E">
            <w:pPr>
              <w:spacing w:after="0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FE5145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2.1. Определен орган, ответственный за внедрение процедуры оценки регулирующего воздействия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935B5" w:rsidRPr="00C47FAA" w:rsidRDefault="004935B5" w:rsidP="00545E3E">
            <w:pPr>
              <w:spacing w:after="0"/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/>
                <w:i/>
                <w:iCs/>
                <w:sz w:val="20"/>
                <w:szCs w:val="20"/>
                <w:lang w:eastAsia="en-US"/>
              </w:rPr>
              <w:t xml:space="preserve">да </w:t>
            </w:r>
          </w:p>
        </w:tc>
      </w:tr>
      <w:tr w:rsidR="004935B5" w:rsidRPr="00FE5145" w:rsidTr="00545E3E">
        <w:trPr>
          <w:trHeight w:val="390"/>
        </w:trPr>
        <w:tc>
          <w:tcPr>
            <w:tcW w:w="957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35B5" w:rsidRPr="00FE5145" w:rsidRDefault="004935B5" w:rsidP="00545E3E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4935B5" w:rsidRPr="00CA2EA4" w:rsidRDefault="004935B5" w:rsidP="00545E3E">
            <w:pPr>
              <w:tabs>
                <w:tab w:val="left" w:pos="4678"/>
                <w:tab w:val="left" w:pos="5245"/>
                <w:tab w:val="left" w:pos="5529"/>
                <w:tab w:val="right" w:pos="9214"/>
              </w:tabs>
              <w:ind w:firstLine="39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C003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Орган, ответственный за внедрение процедуры оценки регулирующего воздействия, - отдел экономики, развития среднего, малого предпринимательства и потребительского рынка администрации муниципаль</w:t>
            </w:r>
            <w:r w:rsidR="00E66EFC" w:rsidRPr="00EC003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ного района «Кыринский район», </w:t>
            </w:r>
            <w:r w:rsidRPr="00EC003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определён постановлением администрации муниципал</w:t>
            </w:r>
            <w:r w:rsidR="00E66EFC" w:rsidRPr="00EC003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ьного района «Кыринский район» </w:t>
            </w:r>
            <w:r w:rsidRPr="00EC003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 30.01.2018 г. №36 «</w:t>
            </w:r>
            <w:r w:rsidRPr="00EC0031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Об утверждении Порядка  по организации и проведению процедуры оценки регулирующего воздействия проектов муниципальных нормативных правовых актов и экспертизы муниципальных нормативных правовых актов администрации муниципального района «Кыринский район»»</w:t>
            </w:r>
            <w:proofErr w:type="gramEnd"/>
          </w:p>
          <w:p w:rsidR="004935B5" w:rsidRPr="00FE5145" w:rsidRDefault="004935B5" w:rsidP="00545E3E">
            <w:pPr>
              <w:spacing w:after="0"/>
              <w:jc w:val="center"/>
              <w:rPr>
                <w:rFonts w:ascii="Times New Roman" w:eastAsia="Calibri" w:hAnsi="Times New Roman"/>
                <w:i/>
                <w:iCs/>
                <w:sz w:val="12"/>
                <w:szCs w:val="12"/>
                <w:lang w:eastAsia="en-US"/>
              </w:rPr>
            </w:pPr>
          </w:p>
        </w:tc>
      </w:tr>
      <w:tr w:rsidR="004935B5" w:rsidRPr="00FE5145" w:rsidTr="00545E3E">
        <w:trPr>
          <w:trHeight w:val="567"/>
        </w:trPr>
        <w:tc>
          <w:tcPr>
            <w:tcW w:w="957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35B5" w:rsidRPr="00FE5145" w:rsidRDefault="004935B5" w:rsidP="00545E3E">
            <w:pPr>
              <w:spacing w:after="0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FE5145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2.2. Предметная область оценки регулирующего воздействия</w:t>
            </w:r>
          </w:p>
          <w:p w:rsidR="004935B5" w:rsidRPr="00FE5145" w:rsidRDefault="004935B5" w:rsidP="00545E3E">
            <w:pPr>
              <w:spacing w:after="0"/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</w:pPr>
          </w:p>
          <w:p w:rsidR="004935B5" w:rsidRPr="00CA2EA4" w:rsidRDefault="004935B5" w:rsidP="00545E3E">
            <w:pPr>
              <w:spacing w:after="0"/>
              <w:ind w:firstLine="248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A2E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Проекты нормативных правовых актов, затрагивающие вопросы осуществления предпринимательской и инвестиционной деятельности, подлежат ОРВ при наличии в них следующих положений:</w:t>
            </w:r>
          </w:p>
          <w:p w:rsidR="004935B5" w:rsidRPr="00CA2EA4" w:rsidRDefault="004935B5" w:rsidP="00545E3E">
            <w:pPr>
              <w:spacing w:after="0"/>
              <w:ind w:firstLine="248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  <w:r w:rsidRPr="00CA2E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устанавливающих новые или изменяющих действующие обязанности субъектов предпринимательской и инвестиционной деятельности;</w:t>
            </w:r>
            <w:proofErr w:type="gramEnd"/>
          </w:p>
          <w:p w:rsidR="004935B5" w:rsidRPr="00CA2EA4" w:rsidRDefault="004935B5" w:rsidP="00545E3E">
            <w:pPr>
              <w:spacing w:after="0"/>
              <w:ind w:firstLine="248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A2E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-устанавливающих, изменяющих или отменяющих ответственность субъектов предпринимательской и инвестиционной деятельности.</w:t>
            </w:r>
          </w:p>
          <w:p w:rsidR="004935B5" w:rsidRPr="00FE5145" w:rsidRDefault="00E66EFC" w:rsidP="00545E3E">
            <w:pPr>
              <w:spacing w:after="0"/>
              <w:ind w:firstLine="248"/>
              <w:jc w:val="both"/>
              <w:rPr>
                <w:rFonts w:ascii="Times New Roman" w:eastAsia="Calibri" w:hAnsi="Times New Roman"/>
                <w:b/>
                <w:bCs/>
                <w:sz w:val="12"/>
                <w:szCs w:val="12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Пункт 6 Порядка </w:t>
            </w:r>
            <w:r w:rsidR="004935B5" w:rsidRPr="00CA2E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по организации и проведению </w:t>
            </w:r>
            <w:proofErr w:type="gramStart"/>
            <w:r w:rsidR="004935B5" w:rsidRPr="00CA2E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процедуры оценки регулирующего воздействия проектов муниципальных нормативных правовых актов</w:t>
            </w:r>
            <w:proofErr w:type="gramEnd"/>
            <w:r w:rsidR="004935B5" w:rsidRPr="00CA2E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и экспертизы муниципальных нормативных правовых актов администрации муниципального района «Кыринский район», утвержденного постановлением администрации муниципального района «Кыринск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ий район» от 30.01.2018 г. № 36</w:t>
            </w:r>
            <w:r w:rsidR="004935B5" w:rsidRPr="00CA2E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 w:rsidR="004935B5" w:rsidRPr="0067032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4935B5" w:rsidRPr="00FE5145" w:rsidTr="00545E3E">
        <w:trPr>
          <w:trHeight w:val="680"/>
        </w:trPr>
        <w:tc>
          <w:tcPr>
            <w:tcW w:w="866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35B5" w:rsidRPr="00FE5145" w:rsidRDefault="004935B5" w:rsidP="00545E3E">
            <w:pPr>
              <w:spacing w:after="0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FE5145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2.3. Утвержден порядок проведения оценки регулирующего воздействия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35B5" w:rsidRPr="00FE5145" w:rsidRDefault="004935B5" w:rsidP="00545E3E">
            <w:pPr>
              <w:spacing w:after="0"/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/>
                <w:iCs/>
                <w:sz w:val="20"/>
                <w:szCs w:val="20"/>
                <w:lang w:eastAsia="en-US"/>
              </w:rPr>
              <w:t xml:space="preserve">да </w:t>
            </w:r>
          </w:p>
        </w:tc>
      </w:tr>
      <w:tr w:rsidR="004935B5" w:rsidRPr="00FE5145" w:rsidTr="00545E3E">
        <w:trPr>
          <w:trHeight w:val="360"/>
        </w:trPr>
        <w:tc>
          <w:tcPr>
            <w:tcW w:w="957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35B5" w:rsidRPr="00065587" w:rsidRDefault="004935B5" w:rsidP="00E66EFC">
            <w:pPr>
              <w:spacing w:after="0"/>
              <w:jc w:val="both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065587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Утверждён постановлением администрации муниципального района «Кыринский</w:t>
            </w:r>
            <w:r w:rsidR="00E66EFC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 xml:space="preserve"> район от 30 января 2018 года №36 «Об утверждении Порядка</w:t>
            </w:r>
            <w:r w:rsidRPr="00065587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 xml:space="preserve"> по организации и проведению </w:t>
            </w:r>
            <w:proofErr w:type="gramStart"/>
            <w:r w:rsidRPr="00065587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процедуры оценки регулирующего воздействия проектов муниципальных нормативных правовых актов</w:t>
            </w:r>
            <w:proofErr w:type="gramEnd"/>
            <w:r w:rsidRPr="00065587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 xml:space="preserve"> и экспертизы муниципальных нормативных правовых актов </w:t>
            </w:r>
            <w:r w:rsidRPr="00065587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lastRenderedPageBreak/>
              <w:t>администрации муниципального района «Кыринский район»</w:t>
            </w:r>
          </w:p>
          <w:p w:rsidR="004935B5" w:rsidRPr="00FE5145" w:rsidRDefault="004935B5" w:rsidP="00545E3E">
            <w:pPr>
              <w:spacing w:after="0"/>
              <w:jc w:val="center"/>
              <w:rPr>
                <w:rFonts w:ascii="Times New Roman" w:eastAsia="Calibri" w:hAnsi="Times New Roman"/>
                <w:sz w:val="12"/>
                <w:szCs w:val="12"/>
                <w:lang w:eastAsia="en-US"/>
              </w:rPr>
            </w:pPr>
          </w:p>
        </w:tc>
      </w:tr>
      <w:tr w:rsidR="004935B5" w:rsidRPr="00FE5145" w:rsidTr="00545E3E">
        <w:trPr>
          <w:trHeight w:val="680"/>
        </w:trPr>
        <w:tc>
          <w:tcPr>
            <w:tcW w:w="957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35B5" w:rsidRPr="00FE5145" w:rsidRDefault="004935B5" w:rsidP="00545E3E">
            <w:pPr>
              <w:spacing w:after="0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FE5145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lastRenderedPageBreak/>
              <w:t>2.3.1. В соответствии с порядком, оценка регулирующего воздействия проводится:</w:t>
            </w:r>
          </w:p>
        </w:tc>
      </w:tr>
      <w:tr w:rsidR="004935B5" w:rsidRPr="00FE5145" w:rsidTr="00545E3E">
        <w:trPr>
          <w:trHeight w:val="850"/>
        </w:trPr>
        <w:tc>
          <w:tcPr>
            <w:tcW w:w="86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4935B5" w:rsidRPr="00065587" w:rsidRDefault="004935B5" w:rsidP="00545E3E">
            <w:pPr>
              <w:ind w:firstLine="248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65587">
              <w:rPr>
                <w:rFonts w:ascii="Times New Roman" w:eastAsia="Calibri" w:hAnsi="Times New Roman"/>
                <w:sz w:val="24"/>
                <w:szCs w:val="24"/>
              </w:rPr>
              <w:t>Орган, ответственный за внедрение процедуры оценки регулирующего воздействия и выполняющий функции нормативно-правового, информационного и методического обеспечения оценки регулирующего воздействия, а также за проведение ОРВ проектов НПА и за проведение экспертизы действующих НПА является уполномоченный орган – отдел экономики, развития среднего, малого предпринимательства и потребительского рынка администрации муниципального района «Кыринский район»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35B5" w:rsidRPr="00FE5145" w:rsidRDefault="004935B5" w:rsidP="00545E3E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i/>
                <w:iCs/>
                <w:sz w:val="20"/>
                <w:szCs w:val="20"/>
                <w:lang w:eastAsia="en-US"/>
              </w:rPr>
              <w:t xml:space="preserve">да </w:t>
            </w:r>
          </w:p>
        </w:tc>
      </w:tr>
      <w:tr w:rsidR="004935B5" w:rsidRPr="00FE5145" w:rsidTr="00545E3E">
        <w:trPr>
          <w:trHeight w:val="850"/>
        </w:trPr>
        <w:tc>
          <w:tcPr>
            <w:tcW w:w="86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35B5" w:rsidRPr="00FE5145" w:rsidRDefault="004935B5" w:rsidP="00545E3E">
            <w:pPr>
              <w:spacing w:after="0"/>
              <w:ind w:left="17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E514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- самостоятельно органами-разработчиками проектов </w:t>
            </w:r>
            <w:proofErr w:type="gramStart"/>
            <w:r w:rsidRPr="00FE514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муниципального</w:t>
            </w:r>
            <w:proofErr w:type="gramEnd"/>
            <w:r w:rsidRPr="00FE514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нормативных правовых актов </w:t>
            </w:r>
            <w:r w:rsidRPr="00FE514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__________________________________________________</w:t>
            </w:r>
            <w:r w:rsidRPr="00FE514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4935B5" w:rsidRPr="00FE5145" w:rsidRDefault="004935B5" w:rsidP="00545E3E">
            <w:pPr>
              <w:spacing w:after="0"/>
              <w:ind w:left="170"/>
              <w:jc w:val="center"/>
              <w:rPr>
                <w:rFonts w:ascii="Times New Roman" w:eastAsia="Calibri" w:hAnsi="Times New Roman"/>
                <w:i/>
                <w:iCs/>
                <w:sz w:val="16"/>
                <w:szCs w:val="16"/>
                <w:lang w:eastAsia="en-US"/>
              </w:rPr>
            </w:pPr>
            <w:r w:rsidRPr="00FE5145">
              <w:rPr>
                <w:rFonts w:ascii="Times New Roman" w:eastAsia="Calibri" w:hAnsi="Times New Roman"/>
                <w:i/>
                <w:iCs/>
                <w:sz w:val="16"/>
                <w:szCs w:val="16"/>
                <w:lang w:eastAsia="en-US"/>
              </w:rPr>
              <w:t xml:space="preserve">                             (место для текстового описания)</w:t>
            </w:r>
          </w:p>
          <w:p w:rsidR="004935B5" w:rsidRPr="00FE5145" w:rsidRDefault="004935B5" w:rsidP="00545E3E">
            <w:pPr>
              <w:spacing w:after="0"/>
              <w:ind w:left="170"/>
              <w:jc w:val="center"/>
              <w:rPr>
                <w:rFonts w:ascii="Times New Roman" w:eastAsia="Calibri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35B5" w:rsidRPr="00FE5145" w:rsidRDefault="004935B5" w:rsidP="00545E3E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E5145">
              <w:rPr>
                <w:rFonts w:ascii="Times New Roman" w:eastAsia="Calibri" w:hAnsi="Times New Roman"/>
                <w:i/>
                <w:iCs/>
                <w:sz w:val="20"/>
                <w:szCs w:val="20"/>
                <w:lang w:eastAsia="en-US"/>
              </w:rPr>
              <w:t xml:space="preserve"> нет</w:t>
            </w:r>
          </w:p>
        </w:tc>
      </w:tr>
      <w:tr w:rsidR="004935B5" w:rsidRPr="00FE5145" w:rsidTr="00545E3E">
        <w:trPr>
          <w:trHeight w:val="680"/>
        </w:trPr>
        <w:tc>
          <w:tcPr>
            <w:tcW w:w="86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35B5" w:rsidRPr="00FE5145" w:rsidRDefault="004935B5" w:rsidP="00545E3E">
            <w:pPr>
              <w:spacing w:after="0"/>
              <w:ind w:left="17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E514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иное</w:t>
            </w:r>
            <w:r w:rsidRPr="00FE514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____________________________________________________________________________</w:t>
            </w:r>
            <w:r w:rsidRPr="00FE514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4935B5" w:rsidRPr="00FE5145" w:rsidRDefault="004935B5" w:rsidP="00545E3E">
            <w:pPr>
              <w:spacing w:after="0"/>
              <w:ind w:left="170"/>
              <w:jc w:val="center"/>
              <w:rPr>
                <w:rFonts w:ascii="Times New Roman" w:eastAsia="Calibri" w:hAnsi="Times New Roman"/>
                <w:i/>
                <w:iCs/>
                <w:sz w:val="16"/>
                <w:szCs w:val="16"/>
                <w:lang w:eastAsia="en-US"/>
              </w:rPr>
            </w:pPr>
            <w:r w:rsidRPr="00FE5145">
              <w:rPr>
                <w:rFonts w:ascii="Times New Roman" w:eastAsia="Calibri" w:hAnsi="Times New Roman"/>
                <w:i/>
                <w:iCs/>
                <w:sz w:val="16"/>
                <w:szCs w:val="16"/>
                <w:lang w:eastAsia="en-US"/>
              </w:rPr>
              <w:t>(место для текстового описания)</w:t>
            </w:r>
          </w:p>
          <w:p w:rsidR="004935B5" w:rsidRPr="00FE5145" w:rsidRDefault="004935B5" w:rsidP="00545E3E">
            <w:pPr>
              <w:spacing w:after="0"/>
              <w:ind w:left="170"/>
              <w:jc w:val="center"/>
              <w:rPr>
                <w:rFonts w:ascii="Times New Roman" w:eastAsia="Calibri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35B5" w:rsidRPr="00FE5145" w:rsidRDefault="004935B5" w:rsidP="00545E3E">
            <w:pPr>
              <w:spacing w:after="0"/>
              <w:jc w:val="center"/>
              <w:rPr>
                <w:rFonts w:ascii="Times New Roman" w:eastAsia="Calibri" w:hAnsi="Times New Roman"/>
                <w:i/>
                <w:iCs/>
                <w:sz w:val="20"/>
                <w:szCs w:val="20"/>
                <w:lang w:eastAsia="en-US"/>
              </w:rPr>
            </w:pPr>
            <w:r w:rsidRPr="00FE5145">
              <w:rPr>
                <w:rFonts w:ascii="Times New Roman" w:eastAsia="Calibri" w:hAnsi="Times New Roman"/>
                <w:i/>
                <w:iCs/>
                <w:sz w:val="20"/>
                <w:szCs w:val="20"/>
                <w:lang w:eastAsia="en-US"/>
              </w:rPr>
              <w:t xml:space="preserve"> нет</w:t>
            </w:r>
          </w:p>
        </w:tc>
      </w:tr>
      <w:tr w:rsidR="004935B5" w:rsidRPr="00FE5145" w:rsidTr="00545E3E">
        <w:trPr>
          <w:trHeight w:val="680"/>
        </w:trPr>
        <w:tc>
          <w:tcPr>
            <w:tcW w:w="8662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935B5" w:rsidRPr="00FE5145" w:rsidRDefault="004935B5" w:rsidP="00545E3E">
            <w:pPr>
              <w:spacing w:after="0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FE5145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2.3.2. Оценка регулирующего воздействия проводится, начиная со стадии обсуждения идеи (концепции) нового правового регулирования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935B5" w:rsidRPr="00FE5145" w:rsidRDefault="004935B5" w:rsidP="00545E3E">
            <w:pPr>
              <w:spacing w:after="0"/>
              <w:jc w:val="center"/>
              <w:rPr>
                <w:rFonts w:ascii="Times New Roman" w:eastAsia="Calibri" w:hAnsi="Times New Roman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i/>
                <w:iCs/>
                <w:sz w:val="20"/>
                <w:szCs w:val="20"/>
                <w:lang w:eastAsia="en-US"/>
              </w:rPr>
              <w:t xml:space="preserve">нет </w:t>
            </w:r>
          </w:p>
        </w:tc>
      </w:tr>
      <w:tr w:rsidR="004935B5" w:rsidRPr="00FE5145" w:rsidTr="00545E3E">
        <w:trPr>
          <w:trHeight w:val="124"/>
        </w:trPr>
        <w:tc>
          <w:tcPr>
            <w:tcW w:w="957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4935B5" w:rsidRPr="00065587" w:rsidRDefault="004935B5" w:rsidP="00545E3E">
            <w:pPr>
              <w:tabs>
                <w:tab w:val="left" w:pos="1418"/>
              </w:tabs>
              <w:spacing w:after="0" w:line="240" w:lineRule="auto"/>
              <w:ind w:left="698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065587">
              <w:rPr>
                <w:rFonts w:ascii="Times New Roman" w:hAnsi="Times New Roman"/>
                <w:sz w:val="24"/>
                <w:szCs w:val="24"/>
              </w:rPr>
              <w:t>9. Модель организации процедуры ОРВ:</w:t>
            </w:r>
          </w:p>
          <w:p w:rsidR="004935B5" w:rsidRPr="00065587" w:rsidRDefault="00E66EFC" w:rsidP="00545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разработчик представляет проект НПА и пояснительную записку </w:t>
            </w:r>
            <w:r w:rsidR="004935B5" w:rsidRPr="00065587">
              <w:rPr>
                <w:rFonts w:ascii="Times New Roman" w:hAnsi="Times New Roman"/>
                <w:sz w:val="24"/>
                <w:szCs w:val="24"/>
              </w:rPr>
              <w:t xml:space="preserve">в орган, </w:t>
            </w:r>
            <w:r w:rsidR="004935B5" w:rsidRPr="00065587">
              <w:rPr>
                <w:rFonts w:ascii="Times New Roman" w:eastAsia="Calibri" w:hAnsi="Times New Roman"/>
                <w:sz w:val="24"/>
                <w:szCs w:val="24"/>
              </w:rPr>
              <w:t>ответственный за проведение согласования проектов муниципальных нормативных правовых актов,</w:t>
            </w:r>
          </w:p>
          <w:p w:rsidR="004935B5" w:rsidRPr="00065587" w:rsidRDefault="004935B5" w:rsidP="00545E3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587">
              <w:rPr>
                <w:rFonts w:ascii="Times New Roman" w:hAnsi="Times New Roman"/>
                <w:sz w:val="24"/>
                <w:szCs w:val="24"/>
              </w:rPr>
              <w:t>- орган, ответственный за проведение согласования проектов НПА осуществляет процедуру  согласования проекта НПА с выдачей заключения о необходимости или отсутствии проведения ОРВ;</w:t>
            </w:r>
          </w:p>
          <w:p w:rsidR="004935B5" w:rsidRPr="00065587" w:rsidRDefault="004935B5" w:rsidP="00545E3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587">
              <w:rPr>
                <w:rFonts w:ascii="Times New Roman" w:hAnsi="Times New Roman"/>
                <w:sz w:val="24"/>
                <w:szCs w:val="24"/>
              </w:rPr>
              <w:t>- уполномоченный орган проводит публичные консультации с заинтересованными лицами с использование официального сайта на этапе обсуждения проекта НПА.»</w:t>
            </w:r>
          </w:p>
          <w:p w:rsidR="004935B5" w:rsidRPr="00065587" w:rsidRDefault="004935B5" w:rsidP="00545E3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Пункт 9</w:t>
            </w:r>
            <w:r w:rsidRPr="000655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6E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Порядка </w:t>
            </w:r>
            <w:r w:rsidRPr="0006558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по организации и проведению </w:t>
            </w:r>
            <w:proofErr w:type="gramStart"/>
            <w:r w:rsidRPr="0006558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процедуры оценки регулирующего воздействия проектов муниципальных нормативных правовых актов</w:t>
            </w:r>
            <w:proofErr w:type="gramEnd"/>
            <w:r w:rsidRPr="0006558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и экспертизы муниципальных нормативных правовых актов администрации муниципального района «Кыринский район», утвержденного постановлением администрации муниципального района «Кыринск</w:t>
            </w:r>
            <w:r w:rsidR="00E66E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ий район» от 30.01.2018 г. № 36</w:t>
            </w:r>
            <w:r w:rsidRPr="0006558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  <w:p w:rsidR="004935B5" w:rsidRPr="00E006E1" w:rsidRDefault="004935B5" w:rsidP="00545E3E">
            <w:pPr>
              <w:spacing w:after="0"/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</w:pPr>
          </w:p>
          <w:p w:rsidR="004935B5" w:rsidRPr="00FE5145" w:rsidRDefault="004935B5" w:rsidP="00545E3E">
            <w:pPr>
              <w:spacing w:after="0"/>
              <w:jc w:val="center"/>
              <w:rPr>
                <w:rFonts w:ascii="Times New Roman" w:eastAsia="Calibri" w:hAnsi="Times New Roman"/>
                <w:i/>
                <w:iCs/>
                <w:sz w:val="12"/>
                <w:szCs w:val="12"/>
                <w:lang w:eastAsia="en-US"/>
              </w:rPr>
            </w:pPr>
          </w:p>
        </w:tc>
      </w:tr>
      <w:tr w:rsidR="004935B5" w:rsidRPr="00FE5145" w:rsidTr="00545E3E">
        <w:trPr>
          <w:trHeight w:val="567"/>
        </w:trPr>
        <w:tc>
          <w:tcPr>
            <w:tcW w:w="8662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935B5" w:rsidRPr="00FE5145" w:rsidRDefault="004935B5" w:rsidP="00545E3E">
            <w:pPr>
              <w:spacing w:after="0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FE5145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2.3.3. При проведении оценки регулирующего воздействия учитывается степень регулирующего воздействия проектов муниципального нормативных правовых актов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935B5" w:rsidRPr="00FE5145" w:rsidRDefault="004935B5" w:rsidP="00545E3E">
            <w:pPr>
              <w:spacing w:after="0"/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/>
                <w:iCs/>
                <w:sz w:val="20"/>
                <w:szCs w:val="20"/>
                <w:lang w:eastAsia="en-US"/>
              </w:rPr>
              <w:t xml:space="preserve">да </w:t>
            </w:r>
          </w:p>
        </w:tc>
      </w:tr>
      <w:tr w:rsidR="004935B5" w:rsidRPr="00FE5145" w:rsidTr="00545E3E">
        <w:trPr>
          <w:trHeight w:val="36"/>
        </w:trPr>
        <w:tc>
          <w:tcPr>
            <w:tcW w:w="957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4935B5" w:rsidRDefault="004935B5" w:rsidP="00545E3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Пункт 12</w:t>
            </w:r>
            <w:r w:rsidRPr="000655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6E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Порядка</w:t>
            </w:r>
            <w:r w:rsidRPr="0006558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по организации и проведению </w:t>
            </w:r>
            <w:proofErr w:type="gramStart"/>
            <w:r w:rsidRPr="0006558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процедуры оценки регулирующего воздействия проектов муниципальных нормативных правовых актов</w:t>
            </w:r>
            <w:proofErr w:type="gramEnd"/>
            <w:r w:rsidRPr="0006558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и экспертизы муниципальных нормативных правовых актов администрации муниципального района «Кыринский район», утвержденного постановлением администрации муниципального района «Кыринский район» от 30.01.2018 г. № 36 </w:t>
            </w:r>
          </w:p>
          <w:p w:rsidR="004935B5" w:rsidRPr="00065587" w:rsidRDefault="004935B5" w:rsidP="00545E3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«</w:t>
            </w:r>
            <w:r w:rsidR="00E66EFC">
              <w:rPr>
                <w:rFonts w:ascii="Times New Roman" w:eastAsia="Calibri" w:hAnsi="Times New Roman"/>
                <w:sz w:val="24"/>
                <w:szCs w:val="24"/>
              </w:rPr>
              <w:t>12.</w:t>
            </w:r>
            <w:r w:rsidRPr="00065587">
              <w:rPr>
                <w:rFonts w:ascii="Times New Roman" w:eastAsia="Calibri" w:hAnsi="Times New Roman"/>
                <w:sz w:val="24"/>
                <w:szCs w:val="24"/>
              </w:rPr>
              <w:t xml:space="preserve"> ОРВ проекта НПА проводится с учетом степени регулирующего воздействия положений, содержащихся в проекте НПА:</w:t>
            </w:r>
          </w:p>
          <w:p w:rsidR="004935B5" w:rsidRPr="00065587" w:rsidRDefault="004935B5" w:rsidP="00545E3E">
            <w:pPr>
              <w:widowControl w:val="0"/>
              <w:numPr>
                <w:ilvl w:val="0"/>
                <w:numId w:val="2"/>
              </w:numPr>
              <w:tabs>
                <w:tab w:val="num" w:pos="0"/>
                <w:tab w:val="left" w:pos="1080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7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065587">
              <w:rPr>
                <w:rFonts w:ascii="Times New Roman" w:eastAsia="Calibri" w:hAnsi="Times New Roman"/>
                <w:sz w:val="24"/>
                <w:szCs w:val="24"/>
              </w:rPr>
              <w:t>высокая степень регулирующего воздействия - проект НПА содержит положения, устанавливающие ранее не предусмотренные законодательством Российской Федерации, НПА муниципального района «Кыринский район» запреты и ограничения для субъектов предпринимательской и инвестиционной деятельности, а также положения, приводящие к возникновению ранее не предусмотренных законодательством Российской Федерации и НПА муниципального  района «Кыринский район» расходов субъектов предпринимательской и инвестиционной деятельности, бюджета муниципального района «Кыринский район»;</w:t>
            </w:r>
            <w:proofErr w:type="gramEnd"/>
          </w:p>
          <w:p w:rsidR="004935B5" w:rsidRPr="00065587" w:rsidRDefault="004935B5" w:rsidP="00545E3E">
            <w:pPr>
              <w:widowControl w:val="0"/>
              <w:numPr>
                <w:ilvl w:val="0"/>
                <w:numId w:val="2"/>
              </w:numPr>
              <w:tabs>
                <w:tab w:val="num" w:pos="0"/>
                <w:tab w:val="left" w:pos="1080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7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065587">
              <w:rPr>
                <w:rFonts w:ascii="Times New Roman" w:eastAsia="Calibri" w:hAnsi="Times New Roman"/>
                <w:sz w:val="24"/>
                <w:szCs w:val="24"/>
              </w:rPr>
              <w:t>средняя степень регулирующего воздействия - проект НПА содержит положения, изменяющие ранее предусмотренные законодательством Российской Федерации и НПА муниципального района «Кыринский район»  обязанности, запреты и ограничения для субъектов предпринимательской и инвестиционной деятельности, а также положения, приводящие к увеличению ранее предусмотренных законодательством Российской Федерации и НПА муниципального района «Кыринский район» расходов субъектов предпринимательской и инвестиционной деятельности, бюджета  муниципального района «Кыринский район»;</w:t>
            </w:r>
            <w:proofErr w:type="gramEnd"/>
          </w:p>
          <w:p w:rsidR="004935B5" w:rsidRPr="00065587" w:rsidRDefault="004935B5" w:rsidP="00545E3E">
            <w:pPr>
              <w:widowControl w:val="0"/>
              <w:numPr>
                <w:ilvl w:val="0"/>
                <w:numId w:val="2"/>
              </w:numPr>
              <w:tabs>
                <w:tab w:val="num" w:pos="0"/>
                <w:tab w:val="left" w:pos="1080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7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065587">
              <w:rPr>
                <w:rFonts w:ascii="Times New Roman" w:eastAsia="Calibri" w:hAnsi="Times New Roman"/>
                <w:sz w:val="24"/>
                <w:szCs w:val="24"/>
              </w:rPr>
              <w:t xml:space="preserve">низкая степень регулирующего воздействия - проект НПА не содержит положений, предусмотренных подпунктами 1 и 2 настоящего пункта, однако подлежит оценке в соответствии с Порядком проведения ОРВ проектов НПА, </w:t>
            </w:r>
            <w:r w:rsidRPr="00065587">
              <w:rPr>
                <w:rFonts w:ascii="Times New Roman" w:hAnsi="Times New Roman"/>
                <w:sz w:val="24"/>
                <w:szCs w:val="24"/>
              </w:rPr>
              <w:t>устанавливающих новые или изменяющих ранее предусмотренные действующими НПА обязанности для субъектов предпринимательской и инвестиционной деятельности</w:t>
            </w:r>
            <w:r w:rsidRPr="00065587">
              <w:rPr>
                <w:rFonts w:ascii="Times New Roman" w:eastAsia="Calibri" w:hAnsi="Times New Roman"/>
                <w:sz w:val="24"/>
                <w:szCs w:val="24"/>
              </w:rPr>
              <w:t>, и экспертизы действующих НПА, затрагивающих вопросы осуществления предпринимательской и инвестиционной деятельности, утверждаемым муниципал</w:t>
            </w:r>
            <w:r w:rsidR="00E66EFC">
              <w:rPr>
                <w:rFonts w:ascii="Times New Roman" w:eastAsia="Calibri" w:hAnsi="Times New Roman"/>
                <w:sz w:val="24"/>
                <w:szCs w:val="24"/>
              </w:rPr>
              <w:t>ьным нормативным правовым актом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»</w:t>
            </w:r>
            <w:r w:rsidR="00E66EFC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proofErr w:type="gramEnd"/>
          </w:p>
          <w:p w:rsidR="004935B5" w:rsidRPr="00FE5145" w:rsidRDefault="004935B5" w:rsidP="00545E3E">
            <w:pPr>
              <w:spacing w:after="0"/>
              <w:rPr>
                <w:rFonts w:ascii="Times New Roman" w:eastAsia="Calibri" w:hAnsi="Times New Roman"/>
                <w:i/>
                <w:iCs/>
                <w:sz w:val="20"/>
                <w:szCs w:val="20"/>
                <w:lang w:eastAsia="en-US"/>
              </w:rPr>
            </w:pPr>
          </w:p>
          <w:p w:rsidR="004935B5" w:rsidRPr="00FE5145" w:rsidRDefault="004935B5" w:rsidP="00545E3E">
            <w:pPr>
              <w:spacing w:after="0"/>
              <w:jc w:val="center"/>
              <w:rPr>
                <w:rFonts w:ascii="Times New Roman" w:eastAsia="Calibri" w:hAnsi="Times New Roman"/>
                <w:i/>
                <w:iCs/>
                <w:sz w:val="12"/>
                <w:szCs w:val="12"/>
                <w:lang w:eastAsia="en-US"/>
              </w:rPr>
            </w:pPr>
          </w:p>
        </w:tc>
      </w:tr>
      <w:tr w:rsidR="004935B5" w:rsidRPr="00FE5145" w:rsidTr="00545E3E">
        <w:trPr>
          <w:trHeight w:val="585"/>
        </w:trPr>
        <w:tc>
          <w:tcPr>
            <w:tcW w:w="58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35B5" w:rsidRPr="00FE5145" w:rsidRDefault="004935B5" w:rsidP="00545E3E">
            <w:pPr>
              <w:spacing w:after="0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FE5145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2.3.4. Срок проведения публичных консультаций</w:t>
            </w:r>
          </w:p>
        </w:tc>
        <w:tc>
          <w:tcPr>
            <w:tcW w:w="36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35B5" w:rsidRDefault="004935B5" w:rsidP="00545E3E">
            <w:pPr>
              <w:spacing w:after="0"/>
              <w:jc w:val="center"/>
              <w:rPr>
                <w:rFonts w:ascii="Times New Roman" w:eastAsia="Calibri" w:hAnsi="Times New Roman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i/>
                <w:iCs/>
                <w:sz w:val="20"/>
                <w:szCs w:val="20"/>
                <w:lang w:eastAsia="en-US"/>
              </w:rPr>
              <w:t>1. ОРВ проектов НПА:</w:t>
            </w:r>
          </w:p>
          <w:p w:rsidR="004935B5" w:rsidRDefault="004935B5" w:rsidP="00545E3E">
            <w:pPr>
              <w:spacing w:after="0"/>
              <w:jc w:val="center"/>
              <w:rPr>
                <w:rFonts w:ascii="Times New Roman" w:eastAsia="Calibri" w:hAnsi="Times New Roman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i/>
                <w:iCs/>
                <w:sz w:val="20"/>
                <w:szCs w:val="20"/>
                <w:lang w:eastAsia="en-US"/>
              </w:rPr>
              <w:t xml:space="preserve"> Высокая степень: 20 рабочих дней,</w:t>
            </w:r>
          </w:p>
          <w:p w:rsidR="004935B5" w:rsidRDefault="004935B5" w:rsidP="00545E3E">
            <w:pPr>
              <w:spacing w:after="0"/>
              <w:jc w:val="center"/>
              <w:rPr>
                <w:rFonts w:ascii="Times New Roman" w:eastAsia="Calibri" w:hAnsi="Times New Roman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i/>
                <w:iCs/>
                <w:sz w:val="20"/>
                <w:szCs w:val="20"/>
                <w:lang w:eastAsia="en-US"/>
              </w:rPr>
              <w:t xml:space="preserve"> Средняя степень: 10 рабочих дней,</w:t>
            </w:r>
          </w:p>
          <w:p w:rsidR="004935B5" w:rsidRDefault="004935B5" w:rsidP="00545E3E">
            <w:pPr>
              <w:spacing w:after="0"/>
              <w:rPr>
                <w:rFonts w:ascii="Times New Roman" w:eastAsia="Calibri" w:hAnsi="Times New Roman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i/>
                <w:iCs/>
                <w:sz w:val="20"/>
                <w:szCs w:val="20"/>
                <w:lang w:eastAsia="en-US"/>
              </w:rPr>
              <w:t>2.  Экспертиза НПА: 1 месяц,</w:t>
            </w:r>
          </w:p>
          <w:p w:rsidR="004935B5" w:rsidRPr="00FE5145" w:rsidRDefault="004935B5" w:rsidP="00545E3E">
            <w:pPr>
              <w:spacing w:after="0"/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/>
                <w:iCs/>
                <w:sz w:val="20"/>
                <w:szCs w:val="20"/>
                <w:lang w:eastAsia="en-US"/>
              </w:rPr>
              <w:t>3. Мониторинг фактического воздействия НПА: 15 рабочих дней</w:t>
            </w:r>
          </w:p>
        </w:tc>
      </w:tr>
      <w:tr w:rsidR="004935B5" w:rsidRPr="00FE5145" w:rsidTr="00545E3E">
        <w:trPr>
          <w:trHeight w:val="585"/>
        </w:trPr>
        <w:tc>
          <w:tcPr>
            <w:tcW w:w="957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35B5" w:rsidRPr="00FE5145" w:rsidRDefault="004935B5" w:rsidP="00545E3E">
            <w:pPr>
              <w:spacing w:after="0"/>
              <w:rPr>
                <w:rFonts w:ascii="Times New Roman" w:eastAsia="Calibri" w:hAnsi="Times New Roman"/>
                <w:i/>
                <w:iCs/>
                <w:sz w:val="20"/>
                <w:szCs w:val="20"/>
                <w:lang w:eastAsia="en-US"/>
              </w:rPr>
            </w:pPr>
          </w:p>
          <w:p w:rsidR="004935B5" w:rsidRPr="00FC16F4" w:rsidRDefault="004935B5" w:rsidP="00FC16F4">
            <w:pPr>
              <w:tabs>
                <w:tab w:val="left" w:pos="1418"/>
                <w:tab w:val="left" w:pos="1701"/>
              </w:tabs>
              <w:ind w:firstLine="39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065587">
              <w:rPr>
                <w:rFonts w:ascii="Times New Roman" w:hAnsi="Times New Roman"/>
                <w:sz w:val="24"/>
                <w:szCs w:val="24"/>
              </w:rPr>
              <w:t xml:space="preserve">Пункт 28. </w:t>
            </w:r>
            <w:r w:rsidR="00E66E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Порядка </w:t>
            </w:r>
            <w:r w:rsidRPr="0006558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по организации и проведению </w:t>
            </w:r>
            <w:proofErr w:type="gramStart"/>
            <w:r w:rsidRPr="0006558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процедуры оценки регулирующего воздействия проектов муниципальных нормативных правовых актов</w:t>
            </w:r>
            <w:proofErr w:type="gramEnd"/>
            <w:r w:rsidRPr="0006558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и экспертизы муниципальных нормативных правовых актов администрации муниципального района «Кыринский район», утвержденного постановлением администрации муниципального района «Кыринский район» от 30.01.2018 г. № 36 </w:t>
            </w:r>
            <w:r w:rsidR="00335E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«28.</w:t>
            </w:r>
            <w:r w:rsidRPr="00065587">
              <w:rPr>
                <w:rFonts w:ascii="Times New Roman" w:hAnsi="Times New Roman"/>
                <w:sz w:val="24"/>
                <w:szCs w:val="24"/>
              </w:rPr>
              <w:t>Публичные консультации проводятся в течение:</w:t>
            </w:r>
          </w:p>
          <w:p w:rsidR="004935B5" w:rsidRPr="00065587" w:rsidRDefault="004935B5" w:rsidP="00545E3E">
            <w:pPr>
              <w:tabs>
                <w:tab w:val="left" w:pos="1418"/>
                <w:tab w:val="left" w:pos="1701"/>
              </w:tabs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587">
              <w:rPr>
                <w:rFonts w:ascii="Times New Roman" w:hAnsi="Times New Roman"/>
                <w:sz w:val="24"/>
                <w:szCs w:val="24"/>
              </w:rPr>
              <w:t>2) 10 рабочих дней со дня размещения на официальном сайте уведомления о проведении публичных консультаций – в отношении проектов НПА, содержащих положения, имеющие среднюю степень регулирующего воздействия;</w:t>
            </w:r>
          </w:p>
          <w:p w:rsidR="004935B5" w:rsidRPr="00065587" w:rsidRDefault="004935B5" w:rsidP="00545E3E">
            <w:pPr>
              <w:tabs>
                <w:tab w:val="left" w:pos="1276"/>
              </w:tabs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587">
              <w:rPr>
                <w:rFonts w:ascii="Times New Roman" w:hAnsi="Times New Roman"/>
                <w:sz w:val="24"/>
                <w:szCs w:val="24"/>
              </w:rPr>
              <w:t>3) 20 рабочих дней со дня размещения на официальном сайте уведомления о проведении публичных консультаций – в отношении проектов НПА, содержащих положения, имеющие высокую степень регулирующего воздействия</w:t>
            </w:r>
            <w:proofErr w:type="gramStart"/>
            <w:r w:rsidRPr="00065587">
              <w:rPr>
                <w:rFonts w:ascii="Times New Roman" w:hAnsi="Times New Roman"/>
                <w:sz w:val="24"/>
                <w:szCs w:val="24"/>
              </w:rPr>
              <w:t>.».</w:t>
            </w:r>
            <w:proofErr w:type="gramEnd"/>
          </w:p>
          <w:p w:rsidR="004935B5" w:rsidRPr="00065587" w:rsidRDefault="004935B5" w:rsidP="00545E3E">
            <w:pPr>
              <w:tabs>
                <w:tab w:val="left" w:pos="1276"/>
              </w:tabs>
              <w:spacing w:after="0" w:line="240" w:lineRule="auto"/>
              <w:ind w:firstLine="36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65587">
              <w:rPr>
                <w:rFonts w:ascii="Times New Roman" w:hAnsi="Times New Roman"/>
                <w:sz w:val="24"/>
                <w:szCs w:val="24"/>
              </w:rPr>
              <w:t xml:space="preserve">2. Пункт 47. </w:t>
            </w:r>
            <w:r w:rsidRPr="0006558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Порядка  по организации и проведению </w:t>
            </w:r>
            <w:proofErr w:type="gramStart"/>
            <w:r w:rsidRPr="0006558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процедуры оценки регулирующего воздействия проектов муниципальных нормативных правовых актов</w:t>
            </w:r>
            <w:proofErr w:type="gramEnd"/>
            <w:r w:rsidRPr="0006558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и экспертизы муниципальных нормативных правовых актов администрации муниципального района «Кыринский район», утвержденного постановлением администрации муниципального района «Кыринский район» от 30.01.2018 г. № 36</w:t>
            </w:r>
          </w:p>
          <w:p w:rsidR="004935B5" w:rsidRPr="00065587" w:rsidRDefault="004935B5" w:rsidP="00545E3E">
            <w:pPr>
              <w:pStyle w:val="1"/>
              <w:tabs>
                <w:tab w:val="left" w:pos="1418"/>
                <w:tab w:val="left" w:pos="1701"/>
              </w:tabs>
              <w:ind w:left="0" w:firstLine="360"/>
              <w:jc w:val="both"/>
            </w:pPr>
            <w:r w:rsidRPr="00065587">
              <w:rPr>
                <w:lang w:eastAsia="en-US"/>
              </w:rPr>
              <w:t>«</w:t>
            </w:r>
            <w:r w:rsidRPr="00065587">
              <w:t xml:space="preserve">47. Срок проведения публичных консультаций в </w:t>
            </w:r>
            <w:proofErr w:type="gramStart"/>
            <w:r w:rsidRPr="00065587">
              <w:t>отношении</w:t>
            </w:r>
            <w:proofErr w:type="gramEnd"/>
            <w:r w:rsidRPr="00065587">
              <w:t xml:space="preserve"> действующего НПА устанавливается в течение одного месяца со дня размещения на официальном сайте уведомления о проведении публичных консультаций.»</w:t>
            </w:r>
          </w:p>
          <w:p w:rsidR="004935B5" w:rsidRPr="00065587" w:rsidRDefault="004935B5" w:rsidP="00545E3E">
            <w:pPr>
              <w:pStyle w:val="1"/>
              <w:tabs>
                <w:tab w:val="left" w:pos="1418"/>
                <w:tab w:val="left" w:pos="1701"/>
              </w:tabs>
              <w:ind w:left="0" w:firstLine="360"/>
              <w:jc w:val="both"/>
            </w:pPr>
            <w:r w:rsidRPr="00065587">
              <w:t>3.</w:t>
            </w:r>
            <w:r>
              <w:t xml:space="preserve"> </w:t>
            </w:r>
            <w:r w:rsidRPr="00065587">
              <w:t>Пункт 57.</w:t>
            </w:r>
            <w:r w:rsidRPr="00065587">
              <w:rPr>
                <w:lang w:eastAsia="en-US"/>
              </w:rPr>
              <w:t xml:space="preserve"> Порядка  по организации и проведению </w:t>
            </w:r>
            <w:proofErr w:type="gramStart"/>
            <w:r w:rsidRPr="00065587">
              <w:rPr>
                <w:lang w:eastAsia="en-US"/>
              </w:rPr>
              <w:t>процедуры оценки регулирующего воздействия проектов муниципальных нормативных правовых актов</w:t>
            </w:r>
            <w:proofErr w:type="gramEnd"/>
            <w:r w:rsidRPr="00065587">
              <w:rPr>
                <w:lang w:eastAsia="en-US"/>
              </w:rPr>
              <w:t xml:space="preserve"> и экспертизы муниципальных нормативных правовых актов администрации муниципального района «Кыринский район», утвержденного постановлением администрации муниципального района «Кыринский район» от 30.01.2018 г. № 36</w:t>
            </w:r>
            <w:r w:rsidRPr="00065587">
              <w:t xml:space="preserve"> «57. Публичные консультации проводятся в течение 15 рабочих дней со дня размещения на официальном сайте уведомления о проведении мониторинга фактического воздействия НПА»</w:t>
            </w:r>
          </w:p>
          <w:p w:rsidR="004935B5" w:rsidRPr="00EA5F62" w:rsidRDefault="004935B5" w:rsidP="00545E3E">
            <w:pPr>
              <w:spacing w:after="0"/>
              <w:jc w:val="center"/>
              <w:rPr>
                <w:rFonts w:ascii="Times New Roman" w:eastAsia="Calibri" w:hAnsi="Times New Roman"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4935B5" w:rsidRPr="00FE5145" w:rsidTr="00545E3E">
        <w:trPr>
          <w:trHeight w:val="1185"/>
        </w:trPr>
        <w:tc>
          <w:tcPr>
            <w:tcW w:w="71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35B5" w:rsidRPr="00FE5145" w:rsidRDefault="004935B5" w:rsidP="00545E3E">
            <w:pPr>
              <w:spacing w:after="0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FE5145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2.3.5. Срок подготовки заключения об оценке регулирующего воздействия</w:t>
            </w:r>
          </w:p>
        </w:tc>
        <w:tc>
          <w:tcPr>
            <w:tcW w:w="24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35B5" w:rsidRPr="00EA5F62" w:rsidRDefault="004935B5" w:rsidP="00545E3E">
            <w:pPr>
              <w:spacing w:after="0"/>
              <w:jc w:val="center"/>
              <w:rPr>
                <w:rFonts w:ascii="Times New Roman" w:eastAsia="Calibri" w:hAnsi="Times New Roman"/>
                <w:i/>
                <w:iCs/>
                <w:sz w:val="20"/>
                <w:szCs w:val="20"/>
                <w:lang w:eastAsia="en-US"/>
              </w:rPr>
            </w:pPr>
            <w:r w:rsidRPr="00EA5F62">
              <w:rPr>
                <w:rFonts w:ascii="Times New Roman" w:hAnsi="Times New Roman"/>
                <w:i/>
                <w:sz w:val="20"/>
                <w:szCs w:val="20"/>
              </w:rPr>
              <w:t>низкая степень — 5 рабочих дней; средняя степень - 7 рабочих дней; высокая степень - 10 рабочих дней</w:t>
            </w:r>
          </w:p>
        </w:tc>
      </w:tr>
      <w:tr w:rsidR="004935B5" w:rsidRPr="00FE5145" w:rsidTr="00545E3E">
        <w:trPr>
          <w:trHeight w:val="585"/>
        </w:trPr>
        <w:tc>
          <w:tcPr>
            <w:tcW w:w="957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35B5" w:rsidRPr="00065587" w:rsidRDefault="004935B5" w:rsidP="00545E3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firstLine="248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65587">
              <w:rPr>
                <w:rFonts w:ascii="Times New Roman" w:eastAsia="Calibri" w:hAnsi="Times New Roman"/>
                <w:sz w:val="24"/>
                <w:szCs w:val="24"/>
              </w:rPr>
              <w:t xml:space="preserve">Пункт 34 </w:t>
            </w:r>
            <w:r w:rsidRPr="0006558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Порядка  по организации и проведению </w:t>
            </w:r>
            <w:proofErr w:type="gramStart"/>
            <w:r w:rsidRPr="0006558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процедуры оценки регулирующего воздействия проектов муниципальных нормативных правовых актов</w:t>
            </w:r>
            <w:proofErr w:type="gramEnd"/>
            <w:r w:rsidRPr="0006558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и экспертизы муниципальных нормативных правовых актов администрации муниципального района «Кыринский район», утвержденного постановлением администрации муниципального района «Кыринский район» от 30.01.2018 г. № 36</w:t>
            </w:r>
          </w:p>
          <w:p w:rsidR="004935B5" w:rsidRPr="00065587" w:rsidRDefault="004935B5" w:rsidP="00545E3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firstLine="248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5587">
              <w:rPr>
                <w:rFonts w:ascii="Times New Roman" w:eastAsia="Calibri" w:hAnsi="Times New Roman"/>
                <w:sz w:val="24"/>
                <w:szCs w:val="24"/>
              </w:rPr>
              <w:t>«34. Уполномоченный орган проводит ОРВ проекта НПА и составляет заключение об ОРВ проекта НПА в течение:</w:t>
            </w:r>
          </w:p>
          <w:p w:rsidR="004935B5" w:rsidRPr="00065587" w:rsidRDefault="004935B5" w:rsidP="00545E3E">
            <w:pPr>
              <w:widowControl w:val="0"/>
              <w:numPr>
                <w:ilvl w:val="0"/>
                <w:numId w:val="1"/>
              </w:num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left="0" w:firstLine="39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65587">
              <w:rPr>
                <w:rFonts w:ascii="Times New Roman" w:eastAsia="Calibri" w:hAnsi="Times New Roman"/>
                <w:sz w:val="24"/>
                <w:szCs w:val="24"/>
              </w:rPr>
              <w:t>5 рабочих дней со дня принятия решения о проведении ОРВ проекта НПА – в отношении проектов НПА, содержащих положения, имеющие низкую степень регулирующего воздействия;</w:t>
            </w:r>
          </w:p>
          <w:p w:rsidR="004935B5" w:rsidRPr="00065587" w:rsidRDefault="004935B5" w:rsidP="00545E3E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 w:firstLine="39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65587">
              <w:rPr>
                <w:rFonts w:ascii="Times New Roman" w:eastAsia="Calibri" w:hAnsi="Times New Roman"/>
                <w:sz w:val="24"/>
                <w:szCs w:val="24"/>
              </w:rPr>
              <w:t>7 рабочих дней со дня размещения на официальном сайте отчета о результатах проведения публичных консультаций – в отношении проектов НПА, содержащих положения, имеющие среднюю степень регулирующего воздействия;</w:t>
            </w:r>
          </w:p>
          <w:p w:rsidR="004935B5" w:rsidRPr="00065587" w:rsidRDefault="004935B5" w:rsidP="00545E3E">
            <w:pPr>
              <w:widowControl w:val="0"/>
              <w:numPr>
                <w:ilvl w:val="0"/>
                <w:numId w:val="1"/>
              </w:num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left="0" w:firstLine="39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65587">
              <w:rPr>
                <w:rFonts w:ascii="Times New Roman" w:eastAsia="Calibri" w:hAnsi="Times New Roman"/>
                <w:sz w:val="24"/>
                <w:szCs w:val="24"/>
              </w:rPr>
              <w:t>10 рабочих дней со дня размещения на официальном сайте отчета о результатах проведения публичных консультаций – в отношении проектов НПА, содержащих положения, имеющие высокую степень регу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лирующего воздействия».</w:t>
            </w:r>
          </w:p>
          <w:p w:rsidR="004935B5" w:rsidRPr="00FE5145" w:rsidRDefault="004935B5" w:rsidP="00545E3E">
            <w:pPr>
              <w:spacing w:after="0"/>
              <w:ind w:firstLine="390"/>
              <w:rPr>
                <w:rFonts w:ascii="Times New Roman" w:eastAsia="Calibri" w:hAnsi="Times New Roman"/>
                <w:i/>
                <w:iCs/>
                <w:sz w:val="16"/>
                <w:szCs w:val="16"/>
                <w:lang w:eastAsia="en-US"/>
              </w:rPr>
            </w:pPr>
          </w:p>
          <w:p w:rsidR="004935B5" w:rsidRPr="00FE5145" w:rsidRDefault="004935B5" w:rsidP="00545E3E">
            <w:pPr>
              <w:spacing w:after="0"/>
              <w:jc w:val="center"/>
              <w:rPr>
                <w:rFonts w:ascii="Times New Roman" w:eastAsia="Calibri" w:hAnsi="Times New Roman"/>
                <w:i/>
                <w:iCs/>
                <w:sz w:val="12"/>
                <w:szCs w:val="12"/>
                <w:lang w:eastAsia="en-US"/>
              </w:rPr>
            </w:pPr>
          </w:p>
        </w:tc>
      </w:tr>
      <w:tr w:rsidR="004935B5" w:rsidRPr="00FE5145" w:rsidTr="00545E3E">
        <w:trPr>
          <w:trHeight w:val="585"/>
        </w:trPr>
        <w:tc>
          <w:tcPr>
            <w:tcW w:w="86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935B5" w:rsidRPr="00FE5145" w:rsidRDefault="004935B5" w:rsidP="00545E3E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E5145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2.4. Нормативно закреплен механизм учета выводов, содержащихся в заключениях об оценке регулирующего воздействия: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35B5" w:rsidRPr="00FE5145" w:rsidRDefault="004935B5" w:rsidP="00545E3E">
            <w:pPr>
              <w:spacing w:after="0"/>
              <w:rPr>
                <w:rFonts w:ascii="Times New Roman" w:eastAsia="Calibri" w:hAnsi="Times New Roman"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4935B5" w:rsidRPr="00FE5145" w:rsidTr="00545E3E">
        <w:trPr>
          <w:trHeight w:val="386"/>
        </w:trPr>
        <w:tc>
          <w:tcPr>
            <w:tcW w:w="8662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935B5" w:rsidRDefault="004935B5" w:rsidP="00545E3E">
            <w:pPr>
              <w:spacing w:after="0"/>
              <w:ind w:left="17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E514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обязательный учет выводов, содержащихся в заключении</w:t>
            </w:r>
          </w:p>
          <w:p w:rsidR="004935B5" w:rsidRPr="00FE5145" w:rsidRDefault="004935B5" w:rsidP="00545E3E">
            <w:pPr>
              <w:spacing w:after="0"/>
              <w:ind w:left="17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4935B5" w:rsidRPr="00471693" w:rsidRDefault="004935B5" w:rsidP="00545E3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firstLine="248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71693">
              <w:rPr>
                <w:rFonts w:ascii="Times New Roman" w:hAnsi="Times New Roman"/>
                <w:sz w:val="24"/>
                <w:szCs w:val="24"/>
              </w:rPr>
              <w:t>Пункт 35.</w:t>
            </w:r>
            <w:r w:rsidRPr="0047169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47169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Порядка  по организации и проведению </w:t>
            </w:r>
            <w:proofErr w:type="gramStart"/>
            <w:r w:rsidRPr="0047169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процедуры оценки регулирующего воздействия проектов муниципальных нормативных правовых актов</w:t>
            </w:r>
            <w:proofErr w:type="gramEnd"/>
            <w:r w:rsidRPr="0047169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и экспертизы муниципальных нормативных правовых актов администрации муниципального района «Кыринский район», утвержденного постановлением администрации муниципального района «Кыринский район» от 30.01.2018 г. № 36</w:t>
            </w:r>
          </w:p>
          <w:p w:rsidR="004935B5" w:rsidRPr="00471693" w:rsidRDefault="004935B5" w:rsidP="00545E3E">
            <w:pPr>
              <w:spacing w:after="0"/>
              <w:ind w:left="-36" w:firstLine="284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gramStart"/>
            <w:r w:rsidRPr="00471693">
              <w:rPr>
                <w:rFonts w:ascii="Times New Roman" w:hAnsi="Times New Roman"/>
                <w:sz w:val="24"/>
                <w:szCs w:val="24"/>
              </w:rPr>
              <w:t>«Итоговым выводом заключения об ОРВ проектов НПА являются выводы о достаточности оснований для принятия решения, о введении предлагаемого разработчиком варианта правового регулирования, об отсутствии или наличии в проекте НПА 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бюджета</w:t>
            </w:r>
            <w:proofErr w:type="gramEnd"/>
            <w:r w:rsidRPr="00471693"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образования»</w:t>
            </w:r>
          </w:p>
          <w:p w:rsidR="004935B5" w:rsidRPr="00FE5145" w:rsidRDefault="004935B5" w:rsidP="00545E3E">
            <w:pPr>
              <w:spacing w:after="0"/>
              <w:ind w:left="170"/>
              <w:jc w:val="center"/>
              <w:rPr>
                <w:rFonts w:ascii="Times New Roman" w:eastAsia="Calibri" w:hAnsi="Times New Roman"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935B5" w:rsidRPr="00FE5145" w:rsidRDefault="004935B5" w:rsidP="00545E3E">
            <w:pPr>
              <w:spacing w:after="0"/>
              <w:jc w:val="center"/>
              <w:rPr>
                <w:rFonts w:ascii="Times New Roman" w:eastAsia="Calibri" w:hAnsi="Times New Roman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i/>
                <w:iCs/>
                <w:sz w:val="20"/>
                <w:szCs w:val="20"/>
                <w:lang w:eastAsia="en-US"/>
              </w:rPr>
              <w:t xml:space="preserve">да </w:t>
            </w:r>
          </w:p>
        </w:tc>
      </w:tr>
      <w:tr w:rsidR="004935B5" w:rsidRPr="00FE5145" w:rsidTr="00545E3E">
        <w:trPr>
          <w:trHeight w:val="741"/>
        </w:trPr>
        <w:tc>
          <w:tcPr>
            <w:tcW w:w="8662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935B5" w:rsidRPr="00FE5145" w:rsidRDefault="004935B5" w:rsidP="00545E3E">
            <w:pPr>
              <w:spacing w:after="0"/>
              <w:ind w:left="17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E514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- специальная процедура урегулирования разногласий </w:t>
            </w:r>
          </w:p>
          <w:p w:rsidR="004935B5" w:rsidRPr="00FE5145" w:rsidRDefault="004935B5" w:rsidP="00545E3E">
            <w:pPr>
              <w:spacing w:after="0"/>
              <w:ind w:left="17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E514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_________________________________________________________________________________</w:t>
            </w:r>
            <w:r w:rsidRPr="00FE514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4935B5" w:rsidRPr="00FE5145" w:rsidRDefault="004935B5" w:rsidP="00545E3E">
            <w:pPr>
              <w:spacing w:after="0"/>
              <w:ind w:left="170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FE5145">
              <w:rPr>
                <w:rFonts w:ascii="Times New Roman" w:eastAsia="Calibri" w:hAnsi="Times New Roman"/>
                <w:i/>
                <w:iCs/>
                <w:sz w:val="16"/>
                <w:szCs w:val="16"/>
                <w:lang w:eastAsia="en-US"/>
              </w:rPr>
              <w:t>(место для текстового описания: указать соответствующие положения муниципальных нормативных правовых актов)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935B5" w:rsidRPr="00FE5145" w:rsidRDefault="004935B5" w:rsidP="00545E3E">
            <w:pPr>
              <w:spacing w:after="0"/>
              <w:jc w:val="center"/>
              <w:rPr>
                <w:rFonts w:ascii="Times New Roman" w:eastAsia="Calibri" w:hAnsi="Times New Roman"/>
                <w:i/>
                <w:iCs/>
                <w:sz w:val="20"/>
                <w:szCs w:val="20"/>
                <w:lang w:eastAsia="en-US"/>
              </w:rPr>
            </w:pPr>
            <w:r w:rsidRPr="00FE5145">
              <w:rPr>
                <w:rFonts w:ascii="Times New Roman" w:eastAsia="Calibri" w:hAnsi="Times New Roman"/>
                <w:i/>
                <w:iCs/>
                <w:sz w:val="20"/>
                <w:szCs w:val="20"/>
                <w:lang w:eastAsia="en-US"/>
              </w:rPr>
              <w:t>нет</w:t>
            </w:r>
          </w:p>
        </w:tc>
      </w:tr>
      <w:tr w:rsidR="004935B5" w:rsidRPr="00FE5145" w:rsidTr="00545E3E">
        <w:trPr>
          <w:trHeight w:val="585"/>
        </w:trPr>
        <w:tc>
          <w:tcPr>
            <w:tcW w:w="86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35B5" w:rsidRPr="00FE5145" w:rsidRDefault="004935B5" w:rsidP="00545E3E">
            <w:pPr>
              <w:spacing w:after="0"/>
              <w:ind w:left="17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E514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иные механизмы</w:t>
            </w:r>
          </w:p>
          <w:p w:rsidR="004935B5" w:rsidRPr="00FE5145" w:rsidRDefault="004935B5" w:rsidP="00545E3E">
            <w:pPr>
              <w:spacing w:after="0"/>
              <w:ind w:left="17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E514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_________________________________________________________________________________</w:t>
            </w:r>
            <w:r w:rsidRPr="00FE514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4935B5" w:rsidRPr="00FE5145" w:rsidRDefault="004935B5" w:rsidP="00545E3E">
            <w:pPr>
              <w:spacing w:after="0"/>
              <w:ind w:left="170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FE5145">
              <w:rPr>
                <w:rFonts w:ascii="Times New Roman" w:eastAsia="Calibri" w:hAnsi="Times New Roman"/>
                <w:i/>
                <w:iCs/>
                <w:sz w:val="16"/>
                <w:szCs w:val="16"/>
                <w:lang w:eastAsia="en-US"/>
              </w:rPr>
              <w:t>(место для текстового описания: указать соответствующие положения муниципальных нормативных правовых актов)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35B5" w:rsidRPr="00FE5145" w:rsidRDefault="004935B5" w:rsidP="00545E3E">
            <w:pPr>
              <w:spacing w:after="0"/>
              <w:jc w:val="center"/>
              <w:rPr>
                <w:rFonts w:ascii="Times New Roman" w:eastAsia="Calibri" w:hAnsi="Times New Roman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i/>
                <w:iCs/>
                <w:sz w:val="20"/>
                <w:szCs w:val="20"/>
                <w:lang w:eastAsia="en-US"/>
              </w:rPr>
              <w:t> </w:t>
            </w:r>
            <w:r w:rsidRPr="00FE5145">
              <w:rPr>
                <w:rFonts w:ascii="Times New Roman" w:eastAsia="Calibri" w:hAnsi="Times New Roman"/>
                <w:i/>
                <w:iCs/>
                <w:sz w:val="20"/>
                <w:szCs w:val="20"/>
                <w:lang w:eastAsia="en-US"/>
              </w:rPr>
              <w:t xml:space="preserve"> нет</w:t>
            </w:r>
          </w:p>
        </w:tc>
      </w:tr>
      <w:tr w:rsidR="004935B5" w:rsidRPr="00FE5145" w:rsidTr="00545E3E">
        <w:trPr>
          <w:trHeight w:val="680"/>
        </w:trPr>
        <w:tc>
          <w:tcPr>
            <w:tcW w:w="86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35B5" w:rsidRPr="00FE5145" w:rsidRDefault="004935B5" w:rsidP="00545E3E">
            <w:pPr>
              <w:spacing w:after="0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FE5145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2.5. Нормативно закреплен порядок проведения экспертизы действующих муниципальных нормативных правовых актов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935B5" w:rsidRPr="000F6A49" w:rsidRDefault="004935B5" w:rsidP="00545E3E">
            <w:pPr>
              <w:spacing w:after="0"/>
              <w:jc w:val="center"/>
              <w:rPr>
                <w:rFonts w:ascii="Times New Roman" w:eastAsia="Calibri" w:hAnsi="Times New Roman"/>
                <w:i/>
                <w:iCs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Calibri" w:hAnsi="Times New Roman"/>
                <w:i/>
                <w:iCs/>
                <w:sz w:val="20"/>
                <w:szCs w:val="20"/>
                <w:lang w:eastAsia="en-US"/>
              </w:rPr>
              <w:t xml:space="preserve">да </w:t>
            </w:r>
          </w:p>
        </w:tc>
      </w:tr>
      <w:tr w:rsidR="004935B5" w:rsidRPr="00FE5145" w:rsidTr="00545E3E">
        <w:trPr>
          <w:trHeight w:val="210"/>
        </w:trPr>
        <w:tc>
          <w:tcPr>
            <w:tcW w:w="957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35B5" w:rsidRPr="00471693" w:rsidRDefault="004935B5" w:rsidP="00545E3E">
            <w:pPr>
              <w:spacing w:after="0"/>
              <w:ind w:firstLine="248"/>
              <w:jc w:val="both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471693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Постановление администрации муниципального района «Кыринский райо</w:t>
            </w:r>
            <w:r w:rsidR="00F14FAE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 xml:space="preserve">н от 30 января 2018 года №36 </w:t>
            </w:r>
            <w:r w:rsidRPr="00471693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«</w:t>
            </w:r>
            <w:r w:rsidR="00F14FAE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 xml:space="preserve">Об утверждении Порядка </w:t>
            </w:r>
            <w:r w:rsidRPr="00471693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 xml:space="preserve">по организации и проведению </w:t>
            </w:r>
            <w:proofErr w:type="gramStart"/>
            <w:r w:rsidRPr="00471693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процедуры оценки регулирующего воздействия проектов муниципальных нормативных правовых актов</w:t>
            </w:r>
            <w:proofErr w:type="gramEnd"/>
            <w:r w:rsidRPr="00471693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 xml:space="preserve"> и экспертизы муниципальных нормативных правовых актов администрации муниципального района «Кыринский район»</w:t>
            </w:r>
          </w:p>
          <w:p w:rsidR="004935B5" w:rsidRPr="00FE5145" w:rsidRDefault="004935B5" w:rsidP="00545E3E">
            <w:pPr>
              <w:spacing w:after="0"/>
              <w:jc w:val="center"/>
              <w:rPr>
                <w:rFonts w:ascii="Times New Roman" w:eastAsia="Calibri" w:hAnsi="Times New Roman"/>
                <w:sz w:val="12"/>
                <w:szCs w:val="12"/>
                <w:lang w:eastAsia="en-US"/>
              </w:rPr>
            </w:pPr>
          </w:p>
        </w:tc>
      </w:tr>
      <w:tr w:rsidR="004935B5" w:rsidRPr="00FE5145" w:rsidTr="00545E3E">
        <w:trPr>
          <w:trHeight w:val="680"/>
        </w:trPr>
        <w:tc>
          <w:tcPr>
            <w:tcW w:w="86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35B5" w:rsidRPr="00FE5145" w:rsidRDefault="004935B5" w:rsidP="00545E3E">
            <w:pPr>
              <w:spacing w:after="0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FE5145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2.6. Нормативно закреплен порядок проведения мониторинга фактического воздействия муниципальных нормативных правовых актов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935B5" w:rsidRPr="000F6A49" w:rsidRDefault="004935B5" w:rsidP="00545E3E">
            <w:pPr>
              <w:spacing w:after="0"/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/>
                <w:i/>
                <w:iCs/>
                <w:sz w:val="20"/>
                <w:szCs w:val="20"/>
                <w:lang w:eastAsia="en-US"/>
              </w:rPr>
              <w:t xml:space="preserve">да </w:t>
            </w:r>
          </w:p>
        </w:tc>
      </w:tr>
      <w:tr w:rsidR="004935B5" w:rsidRPr="00FE5145" w:rsidTr="00545E3E">
        <w:trPr>
          <w:trHeight w:val="210"/>
        </w:trPr>
        <w:tc>
          <w:tcPr>
            <w:tcW w:w="957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35B5" w:rsidRPr="00FE5145" w:rsidRDefault="004935B5" w:rsidP="00545E3E">
            <w:pPr>
              <w:spacing w:after="0"/>
              <w:jc w:val="center"/>
              <w:rPr>
                <w:rFonts w:ascii="Times New Roman" w:eastAsia="Calibri" w:hAnsi="Times New Roman"/>
                <w:i/>
                <w:iCs/>
                <w:sz w:val="20"/>
                <w:szCs w:val="20"/>
                <w:lang w:eastAsia="en-US"/>
              </w:rPr>
            </w:pPr>
          </w:p>
          <w:p w:rsidR="004935B5" w:rsidRPr="00471693" w:rsidRDefault="004935B5" w:rsidP="00545E3E">
            <w:pPr>
              <w:spacing w:after="0"/>
              <w:ind w:firstLine="248"/>
              <w:jc w:val="both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471693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Постановление администрации муницип</w:t>
            </w:r>
            <w:r w:rsidR="00F14FAE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ального района «Кыринский район от 30 января 2018 года №36 «Об утверждении Порядка</w:t>
            </w:r>
            <w:r w:rsidRPr="00471693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 xml:space="preserve"> по организации и проведению </w:t>
            </w:r>
            <w:proofErr w:type="gramStart"/>
            <w:r w:rsidRPr="00471693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процедуры оценки регулирующего воздействия проектов муниципальных нормативных правовых актов</w:t>
            </w:r>
            <w:proofErr w:type="gramEnd"/>
            <w:r w:rsidRPr="00471693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 xml:space="preserve"> и экспертизы муниципальных нормативных правовых актов администрации муниципального района «Кыринский район»</w:t>
            </w:r>
          </w:p>
          <w:p w:rsidR="004935B5" w:rsidRPr="00FE5145" w:rsidRDefault="004935B5" w:rsidP="00545E3E">
            <w:pPr>
              <w:spacing w:after="0"/>
              <w:jc w:val="center"/>
              <w:rPr>
                <w:rFonts w:ascii="Times New Roman" w:eastAsia="Calibri" w:hAnsi="Times New Roman"/>
                <w:sz w:val="12"/>
                <w:szCs w:val="12"/>
                <w:lang w:eastAsia="en-US"/>
              </w:rPr>
            </w:pPr>
          </w:p>
        </w:tc>
      </w:tr>
      <w:tr w:rsidR="004935B5" w:rsidRPr="00FE5145" w:rsidTr="00545E3E">
        <w:trPr>
          <w:trHeight w:val="680"/>
        </w:trPr>
        <w:tc>
          <w:tcPr>
            <w:tcW w:w="86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35B5" w:rsidRPr="00FE5145" w:rsidRDefault="004935B5" w:rsidP="00545E3E">
            <w:pPr>
              <w:spacing w:after="0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FE5145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2.7. Требование проведения анализа альтернативных вариантов регулирования в ходе проведения процедуры ОРВ закреплено в нормативных актах муниципального образования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935B5" w:rsidRPr="00FE5145" w:rsidRDefault="004935B5" w:rsidP="00545E3E">
            <w:pPr>
              <w:spacing w:after="0"/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/>
                <w:iCs/>
                <w:sz w:val="20"/>
                <w:szCs w:val="20"/>
                <w:lang w:eastAsia="en-US"/>
              </w:rPr>
              <w:t>да</w:t>
            </w:r>
          </w:p>
        </w:tc>
      </w:tr>
      <w:tr w:rsidR="004935B5" w:rsidRPr="00FE5145" w:rsidTr="00545E3E">
        <w:trPr>
          <w:trHeight w:val="210"/>
        </w:trPr>
        <w:tc>
          <w:tcPr>
            <w:tcW w:w="957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35B5" w:rsidRPr="00471693" w:rsidRDefault="00F14FAE" w:rsidP="00545E3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firstLine="39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Подпункт 3 пункта 13</w:t>
            </w:r>
            <w:r w:rsidR="004935B5" w:rsidRPr="0047169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4935B5" w:rsidRPr="0047169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Порядка  по организации и проведению </w:t>
            </w:r>
            <w:proofErr w:type="gramStart"/>
            <w:r w:rsidR="004935B5" w:rsidRPr="0047169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процедуры оценки регулирующего воздействия проектов муниципальных нормативных правовых актов</w:t>
            </w:r>
            <w:proofErr w:type="gramEnd"/>
            <w:r w:rsidR="004935B5" w:rsidRPr="0047169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и экспертизы муниципальных нормативных правовых актов администрации муниципального района «Кыринский район», утвержденного постановлением администрации муниципального района «Кыринский район» от 30.01.2018 г. № 36.</w:t>
            </w:r>
          </w:p>
          <w:p w:rsidR="004935B5" w:rsidRPr="00471693" w:rsidRDefault="004935B5" w:rsidP="00545E3E">
            <w:pPr>
              <w:widowControl w:val="0"/>
              <w:numPr>
                <w:ilvl w:val="0"/>
                <w:numId w:val="3"/>
              </w:num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left="0" w:firstLine="39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7169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</w:t>
            </w:r>
            <w:r w:rsidRPr="00471693">
              <w:rPr>
                <w:rFonts w:ascii="Times New Roman" w:hAnsi="Times New Roman"/>
                <w:sz w:val="24"/>
                <w:szCs w:val="24"/>
              </w:rPr>
              <w:t>выявляет и описывает все возможные варианты решения выявленных проблем, включая варианты, которые позволят достичь поставленных целей без введения нового правового регулирования»</w:t>
            </w:r>
          </w:p>
          <w:p w:rsidR="004935B5" w:rsidRPr="00FE5145" w:rsidRDefault="004935B5" w:rsidP="00545E3E">
            <w:pPr>
              <w:spacing w:after="0"/>
              <w:jc w:val="center"/>
              <w:rPr>
                <w:rFonts w:ascii="Times New Roman" w:eastAsia="Calibri" w:hAnsi="Times New Roman"/>
                <w:sz w:val="12"/>
                <w:szCs w:val="12"/>
                <w:lang w:eastAsia="en-US"/>
              </w:rPr>
            </w:pPr>
          </w:p>
        </w:tc>
      </w:tr>
      <w:tr w:rsidR="004935B5" w:rsidRPr="00FE5145" w:rsidTr="00545E3E">
        <w:trPr>
          <w:trHeight w:val="964"/>
        </w:trPr>
        <w:tc>
          <w:tcPr>
            <w:tcW w:w="957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4935B5" w:rsidRPr="00FE5145" w:rsidRDefault="004935B5" w:rsidP="00545E3E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EC0031">
              <w:rPr>
                <w:rFonts w:ascii="Times New Roman" w:eastAsia="Calibri" w:hAnsi="Times New Roman"/>
                <w:b/>
                <w:bCs/>
                <w:sz w:val="24"/>
                <w:szCs w:val="24"/>
                <w:highlight w:val="yellow"/>
                <w:lang w:eastAsia="en-US"/>
              </w:rPr>
              <w:t xml:space="preserve">III. ПРАКТИЧЕСКИЙ ОПЫТ </w:t>
            </w:r>
            <w:proofErr w:type="gramStart"/>
            <w:r w:rsidRPr="00EC0031">
              <w:rPr>
                <w:rFonts w:ascii="Times New Roman" w:eastAsia="Calibri" w:hAnsi="Times New Roman"/>
                <w:b/>
                <w:bCs/>
                <w:sz w:val="24"/>
                <w:szCs w:val="24"/>
                <w:highlight w:val="yellow"/>
                <w:lang w:eastAsia="en-US"/>
              </w:rPr>
              <w:t>ПРОВЕДЕНИЯ ОЦЕНКИ РЕГУЛИРУЮЩЕГО ВОЗДЕЙСТВИЯ ПРОЕКТОВ НОРМАТИВНЫХ ПРАВОВЫХ АКТОВ</w:t>
            </w:r>
            <w:proofErr w:type="gramEnd"/>
            <w:r w:rsidRPr="00EC0031">
              <w:rPr>
                <w:rFonts w:ascii="Times New Roman" w:eastAsia="Calibri" w:hAnsi="Times New Roman"/>
                <w:b/>
                <w:bCs/>
                <w:sz w:val="24"/>
                <w:szCs w:val="24"/>
                <w:highlight w:val="yellow"/>
                <w:lang w:eastAsia="en-US"/>
              </w:rPr>
              <w:t xml:space="preserve"> И ЭКСПЕРТИЗЫ НОРМАТИВНЫХ ПРАВОВЫХ АКТОВ</w:t>
            </w:r>
          </w:p>
        </w:tc>
      </w:tr>
      <w:tr w:rsidR="004935B5" w:rsidRPr="00FE5145" w:rsidTr="00545E3E">
        <w:trPr>
          <w:trHeight w:val="680"/>
        </w:trPr>
        <w:tc>
          <w:tcPr>
            <w:tcW w:w="85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35B5" w:rsidRDefault="004935B5" w:rsidP="00545E3E">
            <w:pPr>
              <w:spacing w:after="0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FE5145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3.1. Практический опыт проведения оценки регулирующего воздействия</w:t>
            </w:r>
          </w:p>
          <w:p w:rsidR="004935B5" w:rsidRPr="00B94641" w:rsidRDefault="004935B5" w:rsidP="00545E3E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935B5" w:rsidRPr="00FE5145" w:rsidRDefault="00584740" w:rsidP="00545E3E">
            <w:pPr>
              <w:spacing w:after="0"/>
              <w:jc w:val="center"/>
              <w:rPr>
                <w:rFonts w:ascii="Times New Roman" w:eastAsia="Calibri" w:hAnsi="Times New Roman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i/>
                <w:iCs/>
                <w:sz w:val="20"/>
                <w:szCs w:val="20"/>
                <w:lang w:eastAsia="en-US"/>
              </w:rPr>
              <w:t>да</w:t>
            </w:r>
          </w:p>
        </w:tc>
      </w:tr>
      <w:tr w:rsidR="004935B5" w:rsidRPr="00FE5145" w:rsidTr="00545E3E">
        <w:trPr>
          <w:trHeight w:val="680"/>
        </w:trPr>
        <w:tc>
          <w:tcPr>
            <w:tcW w:w="85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35B5" w:rsidRPr="00FE5145" w:rsidRDefault="004935B5" w:rsidP="00545E3E">
            <w:pPr>
              <w:spacing w:after="0"/>
              <w:ind w:left="57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E514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общее количество подготовленных заключений об оценке регулирующего воздействия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                            -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4935B5" w:rsidRPr="00FE5145" w:rsidRDefault="00584740" w:rsidP="00FC16F4">
            <w:pPr>
              <w:spacing w:after="0"/>
              <w:jc w:val="center"/>
              <w:rPr>
                <w:rFonts w:ascii="Times New Roman" w:eastAsia="Calibri" w:hAnsi="Times New Roman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i/>
                <w:iCs/>
                <w:sz w:val="20"/>
                <w:szCs w:val="20"/>
                <w:lang w:eastAsia="en-US"/>
              </w:rPr>
              <w:t>3</w:t>
            </w:r>
          </w:p>
        </w:tc>
      </w:tr>
      <w:tr w:rsidR="004935B5" w:rsidRPr="00FE5145" w:rsidTr="00545E3E">
        <w:trPr>
          <w:trHeight w:val="680"/>
        </w:trPr>
        <w:tc>
          <w:tcPr>
            <w:tcW w:w="85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35B5" w:rsidRPr="00FE5145" w:rsidRDefault="004935B5" w:rsidP="00545E3E">
            <w:pPr>
              <w:spacing w:after="0"/>
              <w:ind w:left="57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E514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количество положительных заключений об оценке регулирующего воздействия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                           -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4935B5" w:rsidRPr="00FE5145" w:rsidRDefault="00584740" w:rsidP="00FC16F4">
            <w:pPr>
              <w:spacing w:after="0"/>
              <w:jc w:val="center"/>
              <w:rPr>
                <w:rFonts w:ascii="Times New Roman" w:eastAsia="Calibri" w:hAnsi="Times New Roman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i/>
                <w:iCs/>
                <w:sz w:val="20"/>
                <w:szCs w:val="20"/>
                <w:lang w:eastAsia="en-US"/>
              </w:rPr>
              <w:t>3</w:t>
            </w:r>
          </w:p>
        </w:tc>
      </w:tr>
      <w:tr w:rsidR="004935B5" w:rsidRPr="00FE5145" w:rsidTr="00545E3E">
        <w:trPr>
          <w:trHeight w:val="680"/>
        </w:trPr>
        <w:tc>
          <w:tcPr>
            <w:tcW w:w="85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35B5" w:rsidRDefault="004935B5" w:rsidP="00545E3E">
            <w:pPr>
              <w:spacing w:after="0"/>
              <w:ind w:left="57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E514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количество отрицательных заключений об оценке регулирующего воздействия</w:t>
            </w:r>
          </w:p>
          <w:p w:rsidR="004935B5" w:rsidRPr="00FE5145" w:rsidRDefault="004935B5" w:rsidP="00545E3E">
            <w:pPr>
              <w:spacing w:after="0"/>
              <w:ind w:left="57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                                               -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4935B5" w:rsidRPr="00FE5145" w:rsidRDefault="004935B5" w:rsidP="00FC16F4">
            <w:pPr>
              <w:spacing w:after="0"/>
              <w:jc w:val="center"/>
              <w:rPr>
                <w:rFonts w:ascii="Times New Roman" w:eastAsia="Calibri" w:hAnsi="Times New Roman"/>
                <w:i/>
                <w:iCs/>
                <w:sz w:val="20"/>
                <w:szCs w:val="20"/>
                <w:lang w:eastAsia="en-US"/>
              </w:rPr>
            </w:pPr>
            <w:r w:rsidRPr="000022C7">
              <w:rPr>
                <w:rFonts w:ascii="Times New Roman" w:eastAsia="Calibri" w:hAnsi="Times New Roman"/>
                <w:i/>
                <w:iCs/>
                <w:sz w:val="20"/>
                <w:szCs w:val="20"/>
                <w:lang w:eastAsia="en-US"/>
              </w:rPr>
              <w:t>0</w:t>
            </w:r>
          </w:p>
        </w:tc>
      </w:tr>
      <w:tr w:rsidR="004935B5" w:rsidRPr="00FE5145" w:rsidTr="00545E3E">
        <w:trPr>
          <w:trHeight w:val="680"/>
        </w:trPr>
        <w:tc>
          <w:tcPr>
            <w:tcW w:w="85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35B5" w:rsidRDefault="004935B5" w:rsidP="00545E3E">
            <w:pPr>
              <w:spacing w:after="0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FE5145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3.2. Количество поступивших предложений и замечаний, в среднем на один проект муниципального нормативного правового акта, проходивший оценку регулирующего воздействия</w:t>
            </w:r>
          </w:p>
          <w:p w:rsidR="004935B5" w:rsidRPr="00FE5145" w:rsidRDefault="004935B5" w:rsidP="00545E3E">
            <w:pPr>
              <w:spacing w:after="0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 xml:space="preserve">                                                                             -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4935B5" w:rsidRPr="00FE5145" w:rsidRDefault="004935B5" w:rsidP="00545E3E">
            <w:pPr>
              <w:spacing w:after="0"/>
              <w:jc w:val="center"/>
              <w:rPr>
                <w:rFonts w:ascii="Times New Roman" w:eastAsia="Calibri" w:hAnsi="Times New Roman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i/>
                <w:iCs/>
                <w:sz w:val="20"/>
                <w:szCs w:val="20"/>
                <w:lang w:eastAsia="en-US"/>
              </w:rPr>
              <w:t>0</w:t>
            </w:r>
          </w:p>
        </w:tc>
      </w:tr>
      <w:tr w:rsidR="004935B5" w:rsidRPr="00FE5145" w:rsidTr="00545E3E">
        <w:trPr>
          <w:trHeight w:val="390"/>
        </w:trPr>
        <w:tc>
          <w:tcPr>
            <w:tcW w:w="957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35B5" w:rsidRPr="00FE5145" w:rsidRDefault="004935B5" w:rsidP="00545E3E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4935B5" w:rsidRPr="00FE5145" w:rsidRDefault="004935B5" w:rsidP="00545E3E">
            <w:pPr>
              <w:spacing w:after="0"/>
              <w:jc w:val="center"/>
              <w:rPr>
                <w:rFonts w:ascii="Times New Roman" w:eastAsia="Calibri" w:hAnsi="Times New Roman"/>
                <w:i/>
                <w:iCs/>
                <w:sz w:val="20"/>
                <w:szCs w:val="20"/>
                <w:lang w:eastAsia="en-US"/>
              </w:rPr>
            </w:pPr>
            <w:r w:rsidRPr="00FE5145">
              <w:rPr>
                <w:rFonts w:ascii="Times New Roman" w:eastAsia="Calibri" w:hAnsi="Times New Roman"/>
                <w:i/>
                <w:iCs/>
                <w:sz w:val="20"/>
                <w:szCs w:val="20"/>
                <w:lang w:eastAsia="en-US"/>
              </w:rPr>
              <w:t>_____________________________________________________________________________________________</w:t>
            </w:r>
          </w:p>
          <w:p w:rsidR="004935B5" w:rsidRPr="00FE5145" w:rsidRDefault="004935B5" w:rsidP="00545E3E">
            <w:pPr>
              <w:spacing w:after="0"/>
              <w:jc w:val="center"/>
              <w:rPr>
                <w:rFonts w:ascii="Times New Roman" w:eastAsia="Calibri" w:hAnsi="Times New Roman"/>
                <w:i/>
                <w:iCs/>
                <w:sz w:val="16"/>
                <w:szCs w:val="16"/>
                <w:lang w:eastAsia="en-US"/>
              </w:rPr>
            </w:pPr>
            <w:r w:rsidRPr="00FE5145">
              <w:rPr>
                <w:rFonts w:ascii="Times New Roman" w:eastAsia="Calibri" w:hAnsi="Times New Roman"/>
                <w:i/>
                <w:iCs/>
                <w:sz w:val="16"/>
                <w:szCs w:val="16"/>
                <w:lang w:eastAsia="en-US"/>
              </w:rPr>
              <w:t>(при наличии, указать прочие статистические данные)</w:t>
            </w:r>
          </w:p>
          <w:p w:rsidR="004935B5" w:rsidRPr="00FE5145" w:rsidRDefault="004935B5" w:rsidP="00545E3E">
            <w:pPr>
              <w:spacing w:after="0"/>
              <w:jc w:val="center"/>
              <w:rPr>
                <w:rFonts w:ascii="Times New Roman" w:eastAsia="Calibri" w:hAnsi="Times New Roman"/>
                <w:sz w:val="12"/>
                <w:szCs w:val="12"/>
                <w:lang w:eastAsia="en-US"/>
              </w:rPr>
            </w:pPr>
          </w:p>
        </w:tc>
      </w:tr>
      <w:tr w:rsidR="004935B5" w:rsidRPr="00FE5145" w:rsidTr="00545E3E">
        <w:trPr>
          <w:trHeight w:val="680"/>
        </w:trPr>
        <w:tc>
          <w:tcPr>
            <w:tcW w:w="86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35B5" w:rsidRPr="00FE5145" w:rsidRDefault="004935B5" w:rsidP="00545E3E">
            <w:pPr>
              <w:spacing w:after="0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FE5145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3.3. Оценка регулирующего воздействия проектов муниципальных нормативных правовых в установленной предметной области проводится на систематической основе</w:t>
            </w:r>
            <w:r w:rsidRPr="00FE5145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eastAsia="en-US"/>
              </w:rPr>
              <w:footnoteReference w:id="1"/>
            </w:r>
            <w:r w:rsidRPr="00FE5145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 xml:space="preserve">             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935B5" w:rsidRPr="00FE5145" w:rsidRDefault="004935B5" w:rsidP="00545E3E">
            <w:pPr>
              <w:spacing w:after="0"/>
              <w:jc w:val="center"/>
              <w:rPr>
                <w:rFonts w:ascii="Times New Roman" w:eastAsia="Calibri" w:hAnsi="Times New Roman"/>
                <w:i/>
                <w:iCs/>
                <w:sz w:val="20"/>
                <w:szCs w:val="20"/>
                <w:lang w:eastAsia="en-US"/>
              </w:rPr>
            </w:pPr>
            <w:r w:rsidRPr="00FE5145">
              <w:rPr>
                <w:rFonts w:ascii="Times New Roman" w:eastAsia="Calibri" w:hAnsi="Times New Roman"/>
                <w:i/>
                <w:iCs/>
                <w:sz w:val="20"/>
                <w:szCs w:val="20"/>
                <w:lang w:eastAsia="en-US"/>
              </w:rPr>
              <w:t>нет</w:t>
            </w:r>
          </w:p>
        </w:tc>
      </w:tr>
      <w:tr w:rsidR="004935B5" w:rsidRPr="00FE5145" w:rsidTr="00545E3E">
        <w:trPr>
          <w:trHeight w:val="680"/>
        </w:trPr>
        <w:tc>
          <w:tcPr>
            <w:tcW w:w="86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35B5" w:rsidRDefault="004935B5" w:rsidP="00545E3E">
            <w:pPr>
              <w:spacing w:after="0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FE5145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3.4. Проводится анализ альтернативных вариантов регулирования в ходе проведения процедуры оценки регулирующего воздействия</w:t>
            </w:r>
            <w:r w:rsidRPr="00FE5145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eastAsia="en-US"/>
              </w:rPr>
              <w:footnoteReference w:id="2"/>
            </w:r>
          </w:p>
          <w:p w:rsidR="004935B5" w:rsidRPr="00FE5145" w:rsidRDefault="004935B5" w:rsidP="00545E3E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935B5" w:rsidRPr="00FE5145" w:rsidRDefault="004935B5" w:rsidP="00545E3E">
            <w:pPr>
              <w:spacing w:after="0"/>
              <w:rPr>
                <w:rFonts w:ascii="Times New Roman" w:eastAsia="Calibri" w:hAnsi="Times New Roman"/>
                <w:i/>
                <w:iCs/>
                <w:sz w:val="20"/>
                <w:szCs w:val="20"/>
                <w:lang w:eastAsia="en-US"/>
              </w:rPr>
            </w:pPr>
            <w:r w:rsidRPr="00FE5145">
              <w:rPr>
                <w:rFonts w:ascii="Times New Roman" w:eastAsia="Calibri" w:hAnsi="Times New Roman"/>
                <w:i/>
                <w:iCs/>
                <w:sz w:val="20"/>
                <w:szCs w:val="20"/>
                <w:lang w:eastAsia="en-US"/>
              </w:rPr>
              <w:t xml:space="preserve"> нет</w:t>
            </w:r>
          </w:p>
        </w:tc>
      </w:tr>
      <w:tr w:rsidR="004935B5" w:rsidRPr="00FE5145" w:rsidTr="00545E3E">
        <w:trPr>
          <w:trHeight w:val="680"/>
        </w:trPr>
        <w:tc>
          <w:tcPr>
            <w:tcW w:w="957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35B5" w:rsidRPr="00FE5145" w:rsidRDefault="004935B5" w:rsidP="00545E3E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4935B5" w:rsidRPr="00FE5145" w:rsidRDefault="004935B5" w:rsidP="00545E3E">
            <w:pPr>
              <w:spacing w:after="0"/>
              <w:jc w:val="center"/>
              <w:rPr>
                <w:rFonts w:ascii="Times New Roman" w:eastAsia="Calibri" w:hAnsi="Times New Roman"/>
                <w:i/>
                <w:iCs/>
                <w:sz w:val="20"/>
                <w:szCs w:val="20"/>
                <w:lang w:eastAsia="en-US"/>
              </w:rPr>
            </w:pPr>
            <w:r w:rsidRPr="00FE5145">
              <w:rPr>
                <w:rFonts w:ascii="Times New Roman" w:eastAsia="Calibri" w:hAnsi="Times New Roman"/>
                <w:i/>
                <w:iCs/>
                <w:sz w:val="20"/>
                <w:szCs w:val="20"/>
                <w:lang w:eastAsia="en-US"/>
              </w:rPr>
              <w:t>____________________________________________________________________________________________</w:t>
            </w:r>
          </w:p>
          <w:p w:rsidR="004935B5" w:rsidRPr="00FE5145" w:rsidRDefault="004935B5" w:rsidP="00545E3E">
            <w:pPr>
              <w:spacing w:after="0"/>
              <w:jc w:val="center"/>
              <w:rPr>
                <w:rFonts w:ascii="Times New Roman" w:eastAsia="Calibri" w:hAnsi="Times New Roman"/>
                <w:i/>
                <w:iCs/>
                <w:sz w:val="16"/>
                <w:szCs w:val="16"/>
                <w:lang w:eastAsia="en-US"/>
              </w:rPr>
            </w:pPr>
            <w:r w:rsidRPr="00FE5145">
              <w:rPr>
                <w:rFonts w:ascii="Times New Roman" w:eastAsia="Calibri" w:hAnsi="Times New Roman"/>
                <w:i/>
                <w:iCs/>
                <w:sz w:val="16"/>
                <w:szCs w:val="16"/>
                <w:lang w:eastAsia="en-US"/>
              </w:rPr>
              <w:t>(место для текстового описания: при наличии указать статистические данные)</w:t>
            </w:r>
          </w:p>
          <w:p w:rsidR="004935B5" w:rsidRPr="00FE5145" w:rsidRDefault="004935B5" w:rsidP="00545E3E">
            <w:pPr>
              <w:spacing w:after="0"/>
              <w:jc w:val="center"/>
              <w:rPr>
                <w:rFonts w:ascii="Times New Roman" w:eastAsia="Calibri" w:hAnsi="Times New Roman"/>
                <w:sz w:val="12"/>
                <w:szCs w:val="12"/>
                <w:lang w:eastAsia="en-US"/>
              </w:rPr>
            </w:pPr>
          </w:p>
        </w:tc>
      </w:tr>
      <w:tr w:rsidR="004935B5" w:rsidRPr="00FE5145" w:rsidTr="00545E3E">
        <w:trPr>
          <w:trHeight w:val="680"/>
        </w:trPr>
        <w:tc>
          <w:tcPr>
            <w:tcW w:w="86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35B5" w:rsidRDefault="004935B5" w:rsidP="00545E3E">
            <w:pPr>
              <w:spacing w:after="0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FE5145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3.5. Варианты предлагаемого правового регулирования  оцениваются на основе использования количественных методов</w:t>
            </w:r>
            <w:r w:rsidRPr="00FE5145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eastAsia="en-US"/>
              </w:rPr>
              <w:footnoteReference w:id="3"/>
            </w:r>
          </w:p>
          <w:p w:rsidR="004935B5" w:rsidRPr="00FE5145" w:rsidRDefault="004935B5" w:rsidP="00545E3E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935B5" w:rsidRPr="00FE5145" w:rsidRDefault="004935B5" w:rsidP="00545E3E">
            <w:pPr>
              <w:spacing w:after="0"/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</w:pPr>
            <w:r w:rsidRPr="00FE5145">
              <w:rPr>
                <w:rFonts w:ascii="Times New Roman" w:eastAsia="Calibri" w:hAnsi="Times New Roman"/>
                <w:i/>
                <w:iCs/>
                <w:sz w:val="20"/>
                <w:szCs w:val="20"/>
                <w:lang w:eastAsia="en-US"/>
              </w:rPr>
              <w:t>нет</w:t>
            </w:r>
          </w:p>
        </w:tc>
      </w:tr>
      <w:tr w:rsidR="004935B5" w:rsidRPr="00FE5145" w:rsidTr="00545E3E">
        <w:trPr>
          <w:trHeight w:val="680"/>
        </w:trPr>
        <w:tc>
          <w:tcPr>
            <w:tcW w:w="957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35B5" w:rsidRPr="00FE5145" w:rsidRDefault="004935B5" w:rsidP="00545E3E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4935B5" w:rsidRPr="00FE5145" w:rsidRDefault="004935B5" w:rsidP="00545E3E">
            <w:pPr>
              <w:spacing w:after="0"/>
              <w:jc w:val="center"/>
              <w:rPr>
                <w:rFonts w:ascii="Times New Roman" w:eastAsia="Calibri" w:hAnsi="Times New Roman"/>
                <w:i/>
                <w:iCs/>
                <w:sz w:val="20"/>
                <w:szCs w:val="20"/>
                <w:lang w:eastAsia="en-US"/>
              </w:rPr>
            </w:pPr>
            <w:r w:rsidRPr="00FE5145">
              <w:rPr>
                <w:rFonts w:ascii="Times New Roman" w:eastAsia="Calibri" w:hAnsi="Times New Roman"/>
                <w:i/>
                <w:iCs/>
                <w:sz w:val="20"/>
                <w:szCs w:val="20"/>
                <w:lang w:eastAsia="en-US"/>
              </w:rPr>
              <w:t>____________________________________________________________________________________________</w:t>
            </w:r>
          </w:p>
          <w:p w:rsidR="004935B5" w:rsidRPr="00FE5145" w:rsidRDefault="004935B5" w:rsidP="00545E3E">
            <w:pPr>
              <w:spacing w:after="0"/>
              <w:jc w:val="center"/>
              <w:rPr>
                <w:rFonts w:ascii="Times New Roman" w:eastAsia="Calibri" w:hAnsi="Times New Roman"/>
                <w:i/>
                <w:iCs/>
                <w:sz w:val="16"/>
                <w:szCs w:val="16"/>
                <w:lang w:eastAsia="en-US"/>
              </w:rPr>
            </w:pPr>
            <w:r w:rsidRPr="00FE5145">
              <w:rPr>
                <w:rFonts w:ascii="Times New Roman" w:eastAsia="Calibri" w:hAnsi="Times New Roman"/>
                <w:i/>
                <w:iCs/>
                <w:sz w:val="16"/>
                <w:szCs w:val="16"/>
                <w:lang w:eastAsia="en-US"/>
              </w:rPr>
              <w:t>(место для текстового описания: при наличии указать статистические данные)</w:t>
            </w:r>
          </w:p>
          <w:p w:rsidR="004935B5" w:rsidRPr="00FE5145" w:rsidRDefault="004935B5" w:rsidP="00545E3E">
            <w:pPr>
              <w:spacing w:after="0"/>
              <w:jc w:val="center"/>
              <w:rPr>
                <w:rFonts w:ascii="Times New Roman" w:eastAsia="Calibri" w:hAnsi="Times New Roman"/>
                <w:sz w:val="12"/>
                <w:szCs w:val="12"/>
                <w:lang w:eastAsia="en-US"/>
              </w:rPr>
            </w:pPr>
          </w:p>
        </w:tc>
      </w:tr>
      <w:tr w:rsidR="004935B5" w:rsidRPr="00FE5145" w:rsidTr="00545E3E">
        <w:trPr>
          <w:trHeight w:val="680"/>
        </w:trPr>
        <w:tc>
          <w:tcPr>
            <w:tcW w:w="86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35B5" w:rsidRDefault="004935B5" w:rsidP="00545E3E">
            <w:pPr>
              <w:spacing w:after="0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FE5145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3.6. Проводится экспертиза муниципальных нормативных правовых актов</w:t>
            </w:r>
          </w:p>
          <w:p w:rsidR="004935B5" w:rsidRPr="00FE5145" w:rsidRDefault="004935B5" w:rsidP="00545E3E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935B5" w:rsidRPr="00FE5145" w:rsidRDefault="004935B5" w:rsidP="00545E3E">
            <w:pPr>
              <w:spacing w:after="0"/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E5145">
              <w:rPr>
                <w:rFonts w:ascii="Times New Roman" w:eastAsia="Calibri" w:hAnsi="Times New Roman"/>
                <w:i/>
                <w:iCs/>
                <w:sz w:val="20"/>
                <w:szCs w:val="20"/>
                <w:lang w:eastAsia="en-US"/>
              </w:rPr>
              <w:t>нет</w:t>
            </w:r>
          </w:p>
        </w:tc>
      </w:tr>
      <w:tr w:rsidR="004935B5" w:rsidRPr="00FE5145" w:rsidTr="00545E3E">
        <w:trPr>
          <w:trHeight w:val="680"/>
        </w:trPr>
        <w:tc>
          <w:tcPr>
            <w:tcW w:w="957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35B5" w:rsidRPr="00FE5145" w:rsidRDefault="004935B5" w:rsidP="00545E3E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4935B5" w:rsidRPr="00FE5145" w:rsidRDefault="004935B5" w:rsidP="00545E3E">
            <w:pPr>
              <w:spacing w:after="0"/>
              <w:jc w:val="center"/>
              <w:rPr>
                <w:rFonts w:ascii="Times New Roman" w:eastAsia="Calibri" w:hAnsi="Times New Roman"/>
                <w:i/>
                <w:iCs/>
                <w:sz w:val="20"/>
                <w:szCs w:val="20"/>
                <w:lang w:eastAsia="en-US"/>
              </w:rPr>
            </w:pPr>
            <w:r w:rsidRPr="00FE5145">
              <w:rPr>
                <w:rFonts w:ascii="Times New Roman" w:eastAsia="Calibri" w:hAnsi="Times New Roman"/>
                <w:i/>
                <w:iCs/>
                <w:sz w:val="20"/>
                <w:szCs w:val="20"/>
                <w:lang w:eastAsia="en-US"/>
              </w:rPr>
              <w:t>____________________________________________________________________________________________</w:t>
            </w:r>
          </w:p>
          <w:p w:rsidR="004935B5" w:rsidRPr="00FE5145" w:rsidRDefault="004935B5" w:rsidP="00545E3E">
            <w:pPr>
              <w:spacing w:after="0"/>
              <w:jc w:val="center"/>
              <w:rPr>
                <w:rFonts w:ascii="Times New Roman" w:eastAsia="Calibri" w:hAnsi="Times New Roman"/>
                <w:i/>
                <w:iCs/>
                <w:sz w:val="16"/>
                <w:szCs w:val="16"/>
                <w:lang w:eastAsia="en-US"/>
              </w:rPr>
            </w:pPr>
            <w:r w:rsidRPr="00FE5145">
              <w:rPr>
                <w:rFonts w:ascii="Times New Roman" w:eastAsia="Calibri" w:hAnsi="Times New Roman"/>
                <w:i/>
                <w:iCs/>
                <w:sz w:val="16"/>
                <w:szCs w:val="16"/>
                <w:lang w:eastAsia="en-US"/>
              </w:rPr>
              <w:t>(место для текстового описания: при наличии указать статистические данные)</w:t>
            </w:r>
          </w:p>
          <w:p w:rsidR="004935B5" w:rsidRPr="00FE5145" w:rsidRDefault="004935B5" w:rsidP="00545E3E">
            <w:pPr>
              <w:spacing w:after="0"/>
              <w:jc w:val="center"/>
              <w:rPr>
                <w:rFonts w:ascii="Times New Roman" w:eastAsia="Calibri" w:hAnsi="Times New Roman"/>
                <w:sz w:val="12"/>
                <w:szCs w:val="12"/>
                <w:lang w:eastAsia="en-US"/>
              </w:rPr>
            </w:pPr>
          </w:p>
        </w:tc>
      </w:tr>
      <w:tr w:rsidR="004935B5" w:rsidRPr="00FE5145" w:rsidTr="00545E3E">
        <w:trPr>
          <w:trHeight w:val="680"/>
        </w:trPr>
        <w:tc>
          <w:tcPr>
            <w:tcW w:w="86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35B5" w:rsidRPr="00FE5145" w:rsidRDefault="004935B5" w:rsidP="00545E3E">
            <w:pPr>
              <w:spacing w:after="0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FE5145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3.7. Проводится мониторинг фактического воздействия муниципальных нормативных правовых актов, проекты которых проходили процедуру оценки регулирующего воздействия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935B5" w:rsidRPr="00FE5145" w:rsidRDefault="004935B5" w:rsidP="00545E3E">
            <w:pPr>
              <w:spacing w:after="0"/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</w:pPr>
            <w:r w:rsidRPr="00FE5145">
              <w:rPr>
                <w:rFonts w:ascii="Times New Roman" w:eastAsia="Calibri" w:hAnsi="Times New Roman"/>
                <w:i/>
                <w:iCs/>
                <w:sz w:val="20"/>
                <w:szCs w:val="20"/>
                <w:lang w:eastAsia="en-US"/>
              </w:rPr>
              <w:t>нет</w:t>
            </w:r>
          </w:p>
        </w:tc>
      </w:tr>
      <w:tr w:rsidR="004935B5" w:rsidRPr="00FE5145" w:rsidTr="00545E3E">
        <w:trPr>
          <w:trHeight w:val="680"/>
        </w:trPr>
        <w:tc>
          <w:tcPr>
            <w:tcW w:w="957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35B5" w:rsidRPr="00FE5145" w:rsidRDefault="004935B5" w:rsidP="00545E3E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-</w:t>
            </w:r>
          </w:p>
          <w:p w:rsidR="004935B5" w:rsidRPr="00FE5145" w:rsidRDefault="004935B5" w:rsidP="00545E3E">
            <w:pPr>
              <w:spacing w:after="0"/>
              <w:jc w:val="center"/>
              <w:rPr>
                <w:rFonts w:ascii="Times New Roman" w:eastAsia="Calibri" w:hAnsi="Times New Roman"/>
                <w:i/>
                <w:iCs/>
                <w:sz w:val="20"/>
                <w:szCs w:val="20"/>
                <w:lang w:eastAsia="en-US"/>
              </w:rPr>
            </w:pPr>
            <w:r w:rsidRPr="00FE5145">
              <w:rPr>
                <w:rFonts w:ascii="Times New Roman" w:eastAsia="Calibri" w:hAnsi="Times New Roman"/>
                <w:i/>
                <w:iCs/>
                <w:sz w:val="20"/>
                <w:szCs w:val="20"/>
                <w:lang w:eastAsia="en-US"/>
              </w:rPr>
              <w:t>____________________________________________________________________________________________</w:t>
            </w:r>
          </w:p>
          <w:p w:rsidR="004935B5" w:rsidRPr="00FE5145" w:rsidRDefault="004935B5" w:rsidP="00545E3E">
            <w:pPr>
              <w:spacing w:after="0"/>
              <w:jc w:val="center"/>
              <w:rPr>
                <w:rFonts w:ascii="Times New Roman" w:eastAsia="Calibri" w:hAnsi="Times New Roman"/>
                <w:i/>
                <w:iCs/>
                <w:sz w:val="16"/>
                <w:szCs w:val="16"/>
                <w:lang w:eastAsia="en-US"/>
              </w:rPr>
            </w:pPr>
            <w:r w:rsidRPr="00FE5145">
              <w:rPr>
                <w:rFonts w:ascii="Times New Roman" w:eastAsia="Calibri" w:hAnsi="Times New Roman"/>
                <w:i/>
                <w:iCs/>
                <w:sz w:val="16"/>
                <w:szCs w:val="16"/>
                <w:lang w:eastAsia="en-US"/>
              </w:rPr>
              <w:t>(место для текстового описания: при наличии указать статистические данные)</w:t>
            </w:r>
          </w:p>
          <w:p w:rsidR="004935B5" w:rsidRPr="00FE5145" w:rsidRDefault="004935B5" w:rsidP="00545E3E">
            <w:pPr>
              <w:spacing w:after="0"/>
              <w:jc w:val="center"/>
              <w:rPr>
                <w:rFonts w:ascii="Times New Roman" w:eastAsia="Calibri" w:hAnsi="Times New Roman"/>
                <w:i/>
                <w:iCs/>
                <w:sz w:val="12"/>
                <w:szCs w:val="12"/>
                <w:lang w:eastAsia="en-US"/>
              </w:rPr>
            </w:pPr>
          </w:p>
        </w:tc>
      </w:tr>
      <w:tr w:rsidR="004935B5" w:rsidRPr="00FE5145" w:rsidTr="00545E3E">
        <w:trPr>
          <w:trHeight w:val="410"/>
        </w:trPr>
        <w:tc>
          <w:tcPr>
            <w:tcW w:w="86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35B5" w:rsidRDefault="004935B5" w:rsidP="00545E3E">
            <w:pPr>
              <w:spacing w:after="0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FE5145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 xml:space="preserve">3.8. Процедура оценки регулирующего воздействия проводится в соответствии с </w:t>
            </w:r>
            <w:proofErr w:type="gramStart"/>
            <w:r w:rsidRPr="00FE5145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методическими</w:t>
            </w:r>
            <w:proofErr w:type="gramEnd"/>
            <w:r w:rsidRPr="00FE5145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 xml:space="preserve"> рекомендациям Минэкономразвития Российской Федерации, Минэкономразвития Забайкальского края</w:t>
            </w:r>
          </w:p>
          <w:p w:rsidR="004935B5" w:rsidRPr="00FB131E" w:rsidRDefault="004935B5" w:rsidP="00545E3E">
            <w:pPr>
              <w:spacing w:after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4935B5" w:rsidRPr="00FE5145" w:rsidRDefault="004935B5" w:rsidP="00545E3E">
            <w:pPr>
              <w:spacing w:after="0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935B5" w:rsidRPr="00FE5145" w:rsidRDefault="004935B5" w:rsidP="00545E3E">
            <w:pPr>
              <w:spacing w:after="0"/>
              <w:jc w:val="center"/>
              <w:rPr>
                <w:rFonts w:ascii="Times New Roman" w:eastAsia="Calibri" w:hAnsi="Times New Roman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i/>
                <w:iCs/>
                <w:sz w:val="20"/>
                <w:szCs w:val="20"/>
                <w:lang w:eastAsia="en-US"/>
              </w:rPr>
              <w:t>да</w:t>
            </w:r>
          </w:p>
        </w:tc>
      </w:tr>
      <w:tr w:rsidR="004935B5" w:rsidRPr="00FE5145" w:rsidTr="00545E3E">
        <w:trPr>
          <w:trHeight w:val="964"/>
        </w:trPr>
        <w:tc>
          <w:tcPr>
            <w:tcW w:w="957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35B5" w:rsidRPr="00FE5145" w:rsidRDefault="004935B5" w:rsidP="00545E3E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FE5145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IV. ИНФОРМАЦИОННАЯ, ОБРАЗОВАТЕЛЬНАЯ И ОРГАНИЗАЦИОННАЯ ПОДДЕРЖКА ПРОВЕДЕНИЯ ОЦЕНКИ РЕГУЛИРУЮЩЕГО ВОЗДЕЙСТВИЯ</w:t>
            </w:r>
          </w:p>
        </w:tc>
      </w:tr>
      <w:tr w:rsidR="004935B5" w:rsidRPr="00FE5145" w:rsidTr="00545E3E">
        <w:trPr>
          <w:trHeight w:val="680"/>
        </w:trPr>
        <w:tc>
          <w:tcPr>
            <w:tcW w:w="86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35B5" w:rsidRPr="00FE5145" w:rsidRDefault="004935B5" w:rsidP="00545E3E">
            <w:pPr>
              <w:spacing w:after="0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FE5145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4.1. Утверждены методические рекомендации по проведению оценки регулирующего воздействия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35B5" w:rsidRPr="00FE5145" w:rsidRDefault="004935B5" w:rsidP="00584740">
            <w:pPr>
              <w:spacing w:after="0"/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</w:pPr>
            <w:r w:rsidRPr="00FE5145">
              <w:rPr>
                <w:rFonts w:ascii="Times New Roman" w:eastAsia="Calibri" w:hAnsi="Times New Roman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="00584740">
              <w:rPr>
                <w:rFonts w:ascii="Times New Roman" w:eastAsia="Calibri" w:hAnsi="Times New Roman"/>
                <w:i/>
                <w:iCs/>
                <w:sz w:val="20"/>
                <w:szCs w:val="20"/>
                <w:lang w:eastAsia="en-US"/>
              </w:rPr>
              <w:t>да</w:t>
            </w:r>
            <w:bookmarkStart w:id="0" w:name="_GoBack"/>
            <w:bookmarkEnd w:id="0"/>
          </w:p>
        </w:tc>
      </w:tr>
      <w:tr w:rsidR="004935B5" w:rsidRPr="00FE5145" w:rsidTr="00545E3E">
        <w:trPr>
          <w:trHeight w:val="680"/>
        </w:trPr>
        <w:tc>
          <w:tcPr>
            <w:tcW w:w="957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35B5" w:rsidRPr="0090796F" w:rsidRDefault="004935B5" w:rsidP="00545E3E">
            <w:pPr>
              <w:spacing w:after="0"/>
              <w:jc w:val="center"/>
              <w:rPr>
                <w:rFonts w:ascii="Times New Roman" w:eastAsia="Calibri" w:hAnsi="Times New Roman"/>
                <w:iCs/>
                <w:sz w:val="20"/>
                <w:szCs w:val="20"/>
                <w:lang w:eastAsia="en-US"/>
              </w:rPr>
            </w:pPr>
          </w:p>
          <w:p w:rsidR="004935B5" w:rsidRPr="00FE5145" w:rsidRDefault="004935B5" w:rsidP="00545E3E">
            <w:pPr>
              <w:spacing w:after="0"/>
              <w:jc w:val="center"/>
              <w:rPr>
                <w:rFonts w:ascii="Times New Roman" w:eastAsia="Calibri" w:hAnsi="Times New Roman"/>
                <w:i/>
                <w:iCs/>
                <w:sz w:val="20"/>
                <w:szCs w:val="20"/>
                <w:lang w:eastAsia="en-US"/>
              </w:rPr>
            </w:pPr>
            <w:r w:rsidRPr="00FE5145">
              <w:rPr>
                <w:rFonts w:ascii="Times New Roman" w:eastAsia="Calibri" w:hAnsi="Times New Roman"/>
                <w:i/>
                <w:iCs/>
                <w:sz w:val="20"/>
                <w:szCs w:val="20"/>
                <w:lang w:eastAsia="en-US"/>
              </w:rPr>
              <w:t>____________________________________________________________________________________________</w:t>
            </w:r>
          </w:p>
          <w:p w:rsidR="004935B5" w:rsidRPr="00FE5145" w:rsidRDefault="004935B5" w:rsidP="00545E3E">
            <w:pPr>
              <w:spacing w:after="0"/>
              <w:jc w:val="center"/>
              <w:rPr>
                <w:rFonts w:ascii="Times New Roman" w:eastAsia="Calibri" w:hAnsi="Times New Roman"/>
                <w:i/>
                <w:iCs/>
                <w:sz w:val="16"/>
                <w:szCs w:val="16"/>
                <w:lang w:eastAsia="en-US"/>
              </w:rPr>
            </w:pPr>
            <w:r w:rsidRPr="00FE5145">
              <w:rPr>
                <w:rFonts w:ascii="Times New Roman" w:eastAsia="Calibri" w:hAnsi="Times New Roman"/>
                <w:i/>
                <w:iCs/>
                <w:sz w:val="16"/>
                <w:szCs w:val="16"/>
                <w:lang w:eastAsia="en-US"/>
              </w:rPr>
              <w:t>(реквизиты муниципального нормативного правового акта, утверждаю</w:t>
            </w:r>
            <w:r w:rsidR="00F14FAE">
              <w:rPr>
                <w:rFonts w:ascii="Times New Roman" w:eastAsia="Calibri" w:hAnsi="Times New Roman"/>
                <w:i/>
                <w:iCs/>
                <w:sz w:val="16"/>
                <w:szCs w:val="16"/>
                <w:lang w:eastAsia="en-US"/>
              </w:rPr>
              <w:t>щего методические рекомендации</w:t>
            </w:r>
            <w:r w:rsidRPr="00FE5145">
              <w:rPr>
                <w:rFonts w:ascii="Times New Roman" w:eastAsia="Calibri" w:hAnsi="Times New Roman"/>
                <w:i/>
                <w:iCs/>
                <w:sz w:val="16"/>
                <w:szCs w:val="16"/>
                <w:lang w:eastAsia="en-US"/>
              </w:rPr>
              <w:t>)</w:t>
            </w:r>
          </w:p>
          <w:p w:rsidR="004935B5" w:rsidRPr="00FE5145" w:rsidRDefault="004935B5" w:rsidP="00545E3E">
            <w:pPr>
              <w:spacing w:after="0"/>
              <w:jc w:val="center"/>
              <w:rPr>
                <w:rFonts w:ascii="Times New Roman" w:eastAsia="Calibri" w:hAnsi="Times New Roman"/>
                <w:i/>
                <w:iCs/>
                <w:sz w:val="12"/>
                <w:szCs w:val="12"/>
                <w:lang w:eastAsia="en-US"/>
              </w:rPr>
            </w:pPr>
          </w:p>
        </w:tc>
      </w:tr>
      <w:tr w:rsidR="004935B5" w:rsidRPr="00FE5145" w:rsidTr="00545E3E">
        <w:trPr>
          <w:trHeight w:val="680"/>
        </w:trPr>
        <w:tc>
          <w:tcPr>
            <w:tcW w:w="86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35B5" w:rsidRPr="00FE5145" w:rsidRDefault="004935B5" w:rsidP="00545E3E">
            <w:pPr>
              <w:spacing w:after="0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FE5145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4.2. Утверждены типовые формы документов, необходимые для проведения процедуры оценки регулирующего воздействия</w:t>
            </w:r>
            <w:r w:rsidRPr="00FE5145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eastAsia="en-US"/>
              </w:rPr>
              <w:footnoteReference w:id="4"/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35B5" w:rsidRPr="00FE5145" w:rsidRDefault="004935B5" w:rsidP="00545E3E">
            <w:pPr>
              <w:spacing w:after="0"/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/>
                <w:iCs/>
                <w:sz w:val="20"/>
                <w:szCs w:val="20"/>
                <w:lang w:eastAsia="en-US"/>
              </w:rPr>
              <w:t xml:space="preserve">да </w:t>
            </w:r>
          </w:p>
        </w:tc>
      </w:tr>
      <w:tr w:rsidR="004935B5" w:rsidRPr="00FE5145" w:rsidTr="00545E3E">
        <w:trPr>
          <w:trHeight w:val="680"/>
        </w:trPr>
        <w:tc>
          <w:tcPr>
            <w:tcW w:w="957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35B5" w:rsidRPr="00471693" w:rsidRDefault="004935B5" w:rsidP="00545E3E">
            <w:pPr>
              <w:spacing w:after="0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471693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Утверждены</w:t>
            </w:r>
            <w:r w:rsidRPr="00471693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471693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постановлением администрации муниципального района «Кыринский рай</w:t>
            </w:r>
            <w:r w:rsidR="00F14FAE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он  от 30 января 2018 года №36</w:t>
            </w:r>
            <w:r w:rsidRPr="00471693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 xml:space="preserve"> «Об утверждении Порядка  по организации и проведению </w:t>
            </w:r>
            <w:proofErr w:type="gramStart"/>
            <w:r w:rsidRPr="00471693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процедуры оценки регулирующего воздействия проектов муниципальных нормативных правовых актов</w:t>
            </w:r>
            <w:proofErr w:type="gramEnd"/>
            <w:r w:rsidRPr="00471693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 xml:space="preserve"> и экспертизы муниципальных нормативных правовых актов администрации муниципального района «Кыринский район»</w:t>
            </w:r>
          </w:p>
          <w:p w:rsidR="004935B5" w:rsidRPr="00FE5145" w:rsidRDefault="004935B5" w:rsidP="00545E3E">
            <w:pPr>
              <w:spacing w:after="0"/>
              <w:jc w:val="center"/>
              <w:rPr>
                <w:rFonts w:ascii="Times New Roman" w:eastAsia="Calibri" w:hAnsi="Times New Roman"/>
                <w:i/>
                <w:iCs/>
                <w:sz w:val="12"/>
                <w:szCs w:val="12"/>
                <w:lang w:eastAsia="en-US"/>
              </w:rPr>
            </w:pPr>
          </w:p>
        </w:tc>
      </w:tr>
      <w:tr w:rsidR="004935B5" w:rsidRPr="00FE5145" w:rsidTr="00545E3E">
        <w:trPr>
          <w:trHeight w:val="680"/>
        </w:trPr>
        <w:tc>
          <w:tcPr>
            <w:tcW w:w="86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35B5" w:rsidRPr="00FE5145" w:rsidRDefault="004935B5" w:rsidP="00545E3E">
            <w:pPr>
              <w:spacing w:after="0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E5145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4.3. При проведении оценки регулирующего воздействия используется специализированный интернет-портал, сайт уполномоченного органа</w:t>
            </w:r>
          </w:p>
          <w:p w:rsidR="004935B5" w:rsidRPr="00F05AC3" w:rsidRDefault="00F05AC3" w:rsidP="00F05AC3">
            <w:pPr>
              <w:spacing w:after="0"/>
              <w:ind w:left="283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F05AC3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https://kyrinskiy.75.ru/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35B5" w:rsidRPr="00FE5145" w:rsidRDefault="004935B5" w:rsidP="00545E3E">
            <w:pPr>
              <w:spacing w:after="0"/>
              <w:jc w:val="center"/>
              <w:rPr>
                <w:rFonts w:ascii="Times New Roman" w:eastAsia="Calibri" w:hAnsi="Times New Roman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i/>
                <w:iCs/>
                <w:sz w:val="20"/>
                <w:szCs w:val="20"/>
                <w:lang w:eastAsia="en-US"/>
              </w:rPr>
              <w:t>да</w:t>
            </w:r>
          </w:p>
        </w:tc>
      </w:tr>
      <w:tr w:rsidR="004935B5" w:rsidRPr="00FE5145" w:rsidTr="00545E3E">
        <w:trPr>
          <w:trHeight w:val="680"/>
        </w:trPr>
        <w:tc>
          <w:tcPr>
            <w:tcW w:w="86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35B5" w:rsidRPr="00FE5145" w:rsidRDefault="004935B5" w:rsidP="00545E3E">
            <w:pPr>
              <w:spacing w:after="0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FE5145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4.4. Муниципальные нормативные правовые акты, а также методические документы по оценке регулирующего воздействия р</w:t>
            </w:r>
            <w:r w:rsidR="00F14FAE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 xml:space="preserve">азмещены на специализированном </w:t>
            </w:r>
            <w:proofErr w:type="gramStart"/>
            <w:r w:rsidRPr="00FE5145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интернет-портале</w:t>
            </w:r>
            <w:proofErr w:type="gramEnd"/>
            <w:r w:rsidRPr="00FE5145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, официальном сайте уполномоченного органа</w:t>
            </w:r>
          </w:p>
          <w:p w:rsidR="004935B5" w:rsidRPr="00FE5145" w:rsidRDefault="00F05AC3" w:rsidP="00545E3E">
            <w:pPr>
              <w:spacing w:after="0"/>
              <w:ind w:left="283"/>
              <w:jc w:val="center"/>
              <w:rPr>
                <w:rFonts w:ascii="Times New Roman" w:eastAsia="Calibri" w:hAnsi="Times New Roman"/>
                <w:b/>
                <w:bCs/>
                <w:sz w:val="12"/>
                <w:szCs w:val="12"/>
                <w:lang w:eastAsia="en-US"/>
              </w:rPr>
            </w:pPr>
            <w:r w:rsidRPr="00F05AC3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https://kyrinskiy.75.ru/</w:t>
            </w:r>
            <w:r w:rsidR="004935B5" w:rsidRPr="00FE5145">
              <w:rPr>
                <w:rFonts w:ascii="Times New Roman" w:eastAsia="Calibri" w:hAnsi="Times New Roman"/>
                <w:i/>
                <w:iCs/>
                <w:sz w:val="16"/>
                <w:szCs w:val="16"/>
                <w:lang w:eastAsia="en-US"/>
              </w:rPr>
              <w:t xml:space="preserve"> </w:t>
            </w:r>
            <w:r w:rsidR="004935B5" w:rsidRPr="00FE5145">
              <w:rPr>
                <w:rFonts w:ascii="Times New Roman" w:eastAsia="Calibri" w:hAnsi="Times New Roman"/>
                <w:b/>
                <w:bCs/>
                <w:sz w:val="12"/>
                <w:szCs w:val="12"/>
                <w:lang w:eastAsia="en-US"/>
              </w:rPr>
              <w:t xml:space="preserve"> 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35B5" w:rsidRPr="00FE5145" w:rsidRDefault="004935B5" w:rsidP="00545E3E">
            <w:pPr>
              <w:spacing w:after="0"/>
              <w:jc w:val="center"/>
              <w:rPr>
                <w:rFonts w:ascii="Times New Roman" w:eastAsia="Calibri" w:hAnsi="Times New Roman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i/>
                <w:iCs/>
                <w:sz w:val="20"/>
                <w:szCs w:val="20"/>
                <w:lang w:eastAsia="en-US"/>
              </w:rPr>
              <w:t xml:space="preserve">да </w:t>
            </w:r>
          </w:p>
        </w:tc>
      </w:tr>
      <w:tr w:rsidR="004935B5" w:rsidRPr="00FE5145" w:rsidTr="00545E3E">
        <w:trPr>
          <w:trHeight w:val="36"/>
        </w:trPr>
        <w:tc>
          <w:tcPr>
            <w:tcW w:w="86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35B5" w:rsidRPr="00FE5145" w:rsidRDefault="004935B5" w:rsidP="00545E3E">
            <w:pPr>
              <w:spacing w:after="0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E5145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 xml:space="preserve">4.5. Заключения об оценке регулирующего воздействия размещены на специализированном </w:t>
            </w:r>
            <w:proofErr w:type="gramStart"/>
            <w:r w:rsidRPr="00FE5145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интернет-портале</w:t>
            </w:r>
            <w:proofErr w:type="gramEnd"/>
            <w:r w:rsidRPr="00FE5145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, официальном сайте уполномоченного органа</w:t>
            </w:r>
          </w:p>
          <w:p w:rsidR="004935B5" w:rsidRPr="00471693" w:rsidRDefault="00F05AC3" w:rsidP="00545E3E">
            <w:pPr>
              <w:spacing w:after="0"/>
              <w:ind w:left="283"/>
              <w:jc w:val="center"/>
              <w:rPr>
                <w:rFonts w:ascii="Times New Roman" w:eastAsia="Calibri" w:hAnsi="Times New Roman"/>
                <w:i/>
                <w:iCs/>
                <w:sz w:val="16"/>
                <w:szCs w:val="16"/>
                <w:lang w:eastAsia="en-US"/>
              </w:rPr>
            </w:pPr>
            <w:r w:rsidRPr="00F05AC3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https://kyrinskiy.75.ru/</w:t>
            </w:r>
            <w:r w:rsidR="004935B5" w:rsidRPr="00FE5145">
              <w:rPr>
                <w:rFonts w:ascii="Times New Roman" w:eastAsia="Calibri" w:hAnsi="Times New Roman"/>
                <w:i/>
                <w:iCs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935B5" w:rsidRPr="00FE5145" w:rsidRDefault="004935B5" w:rsidP="00545E3E">
            <w:pPr>
              <w:spacing w:after="0"/>
              <w:jc w:val="center"/>
              <w:rPr>
                <w:rFonts w:ascii="Times New Roman" w:eastAsia="Calibri" w:hAnsi="Times New Roman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i/>
                <w:iCs/>
                <w:sz w:val="20"/>
                <w:szCs w:val="20"/>
                <w:lang w:eastAsia="en-US"/>
              </w:rPr>
              <w:t xml:space="preserve">да </w:t>
            </w:r>
          </w:p>
        </w:tc>
      </w:tr>
      <w:tr w:rsidR="004935B5" w:rsidRPr="00FE5145" w:rsidTr="00545E3E">
        <w:trPr>
          <w:trHeight w:val="680"/>
        </w:trPr>
        <w:tc>
          <w:tcPr>
            <w:tcW w:w="86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35B5" w:rsidRPr="00FE5145" w:rsidRDefault="004935B5" w:rsidP="00545E3E">
            <w:pPr>
              <w:spacing w:after="0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FE5145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4.6. Информация о проведении публичных консультациях раз</w:t>
            </w:r>
            <w:r w:rsidR="00F14FAE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 xml:space="preserve">мещается на специализированном </w:t>
            </w:r>
            <w:proofErr w:type="gramStart"/>
            <w:r w:rsidRPr="00FE5145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интернет-портале</w:t>
            </w:r>
            <w:proofErr w:type="gramEnd"/>
            <w:r w:rsidRPr="00FE5145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, официальном сайте уполномоченного органа</w:t>
            </w:r>
          </w:p>
          <w:p w:rsidR="004935B5" w:rsidRPr="00FE5145" w:rsidRDefault="00F05AC3" w:rsidP="00545E3E">
            <w:pPr>
              <w:spacing w:after="0"/>
              <w:ind w:left="283"/>
              <w:jc w:val="center"/>
              <w:rPr>
                <w:rFonts w:ascii="Times New Roman" w:eastAsia="Calibri" w:hAnsi="Times New Roman"/>
                <w:b/>
                <w:bCs/>
                <w:sz w:val="12"/>
                <w:szCs w:val="12"/>
                <w:lang w:eastAsia="en-US"/>
              </w:rPr>
            </w:pPr>
            <w:r w:rsidRPr="00F05AC3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https://kyrinskiy.75.ru/</w:t>
            </w:r>
            <w:r w:rsidR="004935B5" w:rsidRPr="00FE5145">
              <w:rPr>
                <w:rFonts w:ascii="Times New Roman" w:eastAsia="Calibri" w:hAnsi="Times New Roman"/>
                <w:b/>
                <w:bCs/>
                <w:sz w:val="12"/>
                <w:szCs w:val="12"/>
                <w:lang w:eastAsia="en-US"/>
              </w:rPr>
              <w:t xml:space="preserve"> 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935B5" w:rsidRPr="00FE5145" w:rsidRDefault="004935B5" w:rsidP="00545E3E">
            <w:pPr>
              <w:spacing w:after="0"/>
              <w:jc w:val="center"/>
              <w:rPr>
                <w:rFonts w:ascii="Times New Roman" w:eastAsia="Calibri" w:hAnsi="Times New Roman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i/>
                <w:iCs/>
                <w:sz w:val="20"/>
                <w:szCs w:val="20"/>
                <w:lang w:eastAsia="en-US"/>
              </w:rPr>
              <w:t>да</w:t>
            </w:r>
          </w:p>
        </w:tc>
      </w:tr>
      <w:tr w:rsidR="004935B5" w:rsidRPr="00FE5145" w:rsidTr="00545E3E">
        <w:trPr>
          <w:trHeight w:val="680"/>
        </w:trPr>
        <w:tc>
          <w:tcPr>
            <w:tcW w:w="86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35B5" w:rsidRPr="00FE5145" w:rsidRDefault="004935B5" w:rsidP="00545E3E">
            <w:pPr>
              <w:spacing w:after="0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FE5145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 xml:space="preserve">4.7. Для публикации информации по оценке регулирующего воздействия используются другие </w:t>
            </w:r>
            <w:proofErr w:type="spellStart"/>
            <w:r w:rsidRPr="00FE5145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интернет-ресурсы</w:t>
            </w:r>
            <w:proofErr w:type="spellEnd"/>
            <w:r w:rsidRPr="00FE5145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  <w:p w:rsidR="004935B5" w:rsidRPr="00FE5145" w:rsidRDefault="004935B5" w:rsidP="00545E3E">
            <w:pPr>
              <w:spacing w:after="0"/>
              <w:rPr>
                <w:rFonts w:ascii="Times New Roman" w:eastAsia="Calibri" w:hAnsi="Times New Roman"/>
                <w:i/>
                <w:iCs/>
                <w:sz w:val="16"/>
                <w:szCs w:val="16"/>
                <w:lang w:eastAsia="en-US"/>
              </w:rPr>
            </w:pPr>
          </w:p>
          <w:p w:rsidR="004935B5" w:rsidRPr="00FE5145" w:rsidRDefault="004935B5" w:rsidP="00545E3E">
            <w:pPr>
              <w:spacing w:after="0"/>
              <w:rPr>
                <w:rFonts w:ascii="Times New Roman" w:eastAsia="Calibri" w:hAnsi="Times New Roman"/>
                <w:b/>
                <w:bCs/>
                <w:sz w:val="12"/>
                <w:szCs w:val="12"/>
                <w:lang w:eastAsia="en-US"/>
              </w:rPr>
            </w:pP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35B5" w:rsidRPr="00FE5145" w:rsidRDefault="004935B5" w:rsidP="00545E3E">
            <w:pPr>
              <w:spacing w:after="0"/>
              <w:jc w:val="center"/>
              <w:rPr>
                <w:rFonts w:ascii="Times New Roman" w:eastAsia="Calibri" w:hAnsi="Times New Roman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i/>
                <w:iCs/>
                <w:sz w:val="20"/>
                <w:szCs w:val="20"/>
                <w:lang w:eastAsia="en-US"/>
              </w:rPr>
              <w:t>нет</w:t>
            </w:r>
          </w:p>
        </w:tc>
      </w:tr>
      <w:tr w:rsidR="004935B5" w:rsidRPr="00FE5145" w:rsidTr="00545E3E">
        <w:trPr>
          <w:trHeight w:val="680"/>
        </w:trPr>
        <w:tc>
          <w:tcPr>
            <w:tcW w:w="86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35B5" w:rsidRPr="00FE5145" w:rsidRDefault="004935B5" w:rsidP="00545E3E">
            <w:pPr>
              <w:spacing w:after="0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FE5145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4.8. Специалисты органов местного самоуправления прошли обучение (повышение квалификации) в части оценки регулирующего воздействия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935B5" w:rsidRPr="00FE5145" w:rsidRDefault="004935B5" w:rsidP="00545E3E">
            <w:pPr>
              <w:spacing w:after="0"/>
              <w:jc w:val="center"/>
              <w:rPr>
                <w:rFonts w:ascii="Times New Roman" w:eastAsia="Calibri" w:hAnsi="Times New Roman"/>
                <w:i/>
                <w:iCs/>
                <w:sz w:val="20"/>
                <w:szCs w:val="20"/>
                <w:lang w:eastAsia="en-US"/>
              </w:rPr>
            </w:pPr>
            <w:r w:rsidRPr="00FE5145">
              <w:rPr>
                <w:rFonts w:ascii="Times New Roman" w:eastAsia="Calibri" w:hAnsi="Times New Roman"/>
                <w:i/>
                <w:iCs/>
                <w:sz w:val="20"/>
                <w:szCs w:val="20"/>
                <w:lang w:eastAsia="en-US"/>
              </w:rPr>
              <w:t xml:space="preserve"> нет</w:t>
            </w:r>
          </w:p>
        </w:tc>
      </w:tr>
      <w:tr w:rsidR="004935B5" w:rsidRPr="00FE5145" w:rsidTr="00545E3E">
        <w:trPr>
          <w:trHeight w:val="680"/>
        </w:trPr>
        <w:tc>
          <w:tcPr>
            <w:tcW w:w="957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4935B5" w:rsidRPr="00FE5145" w:rsidRDefault="004935B5" w:rsidP="00545E3E">
            <w:pPr>
              <w:spacing w:after="0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4935B5" w:rsidRPr="00FE5145" w:rsidRDefault="004935B5" w:rsidP="00545E3E">
            <w:pPr>
              <w:spacing w:after="0"/>
              <w:ind w:left="283"/>
              <w:rPr>
                <w:rFonts w:ascii="Times New Roman" w:eastAsia="Calibri" w:hAnsi="Times New Roman"/>
                <w:sz w:val="12"/>
                <w:szCs w:val="12"/>
                <w:lang w:eastAsia="en-US"/>
              </w:rPr>
            </w:pPr>
          </w:p>
        </w:tc>
      </w:tr>
      <w:tr w:rsidR="004935B5" w:rsidRPr="00FE5145" w:rsidTr="00545E3E">
        <w:trPr>
          <w:trHeight w:val="680"/>
        </w:trPr>
        <w:tc>
          <w:tcPr>
            <w:tcW w:w="86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35B5" w:rsidRPr="00FE5145" w:rsidRDefault="004935B5" w:rsidP="00545E3E">
            <w:pPr>
              <w:spacing w:after="0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FE5145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4.9. Проведены мероприятия посвященные теме оценки регулирующего воздействия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935B5" w:rsidRPr="00FE5145" w:rsidRDefault="004935B5" w:rsidP="00545E3E">
            <w:pPr>
              <w:spacing w:after="0"/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</w:pPr>
            <w:r w:rsidRPr="00FE5145">
              <w:rPr>
                <w:rFonts w:ascii="Times New Roman" w:eastAsia="Calibri" w:hAnsi="Times New Roman"/>
                <w:i/>
                <w:iCs/>
                <w:sz w:val="20"/>
                <w:szCs w:val="20"/>
                <w:lang w:eastAsia="en-US"/>
              </w:rPr>
              <w:t xml:space="preserve"> нет</w:t>
            </w:r>
          </w:p>
        </w:tc>
      </w:tr>
      <w:tr w:rsidR="004935B5" w:rsidRPr="00FE5145" w:rsidTr="00545E3E">
        <w:trPr>
          <w:trHeight w:val="680"/>
        </w:trPr>
        <w:tc>
          <w:tcPr>
            <w:tcW w:w="957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4935B5" w:rsidRPr="00FE5145" w:rsidRDefault="004935B5" w:rsidP="00545E3E">
            <w:pPr>
              <w:spacing w:after="0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4935B5" w:rsidRPr="00FE5145" w:rsidRDefault="004935B5" w:rsidP="00545E3E">
            <w:pPr>
              <w:spacing w:after="0"/>
              <w:ind w:left="283"/>
              <w:jc w:val="center"/>
              <w:rPr>
                <w:rFonts w:ascii="Times New Roman" w:eastAsia="Calibri" w:hAnsi="Times New Roman"/>
                <w:sz w:val="12"/>
                <w:szCs w:val="12"/>
                <w:lang w:eastAsia="en-US"/>
              </w:rPr>
            </w:pPr>
          </w:p>
        </w:tc>
      </w:tr>
      <w:tr w:rsidR="004935B5" w:rsidRPr="00FE5145" w:rsidTr="00545E3E">
        <w:trPr>
          <w:trHeight w:val="680"/>
        </w:trPr>
        <w:tc>
          <w:tcPr>
            <w:tcW w:w="86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35B5" w:rsidRPr="00FE5145" w:rsidRDefault="004935B5" w:rsidP="00545E3E">
            <w:pPr>
              <w:spacing w:after="0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FE5145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 xml:space="preserve">4.10. Проведены или проводятся мероприятия по информационной поддержке института оценки регулирующего воздействия в СМИ 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935B5" w:rsidRPr="00FE5145" w:rsidRDefault="004935B5" w:rsidP="00545E3E">
            <w:pPr>
              <w:spacing w:after="0"/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</w:pPr>
            <w:r w:rsidRPr="00FE5145">
              <w:rPr>
                <w:rFonts w:ascii="Times New Roman" w:eastAsia="Calibri" w:hAnsi="Times New Roman"/>
                <w:i/>
                <w:iCs/>
                <w:sz w:val="20"/>
                <w:szCs w:val="20"/>
                <w:lang w:eastAsia="en-US"/>
              </w:rPr>
              <w:t xml:space="preserve"> нет</w:t>
            </w:r>
          </w:p>
        </w:tc>
      </w:tr>
      <w:tr w:rsidR="004935B5" w:rsidRPr="00FE5145" w:rsidTr="00545E3E">
        <w:trPr>
          <w:trHeight w:val="680"/>
        </w:trPr>
        <w:tc>
          <w:tcPr>
            <w:tcW w:w="957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4935B5" w:rsidRPr="00FE5145" w:rsidRDefault="004935B5" w:rsidP="00545E3E">
            <w:pPr>
              <w:spacing w:after="0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4935B5" w:rsidRPr="00FE5145" w:rsidRDefault="004935B5" w:rsidP="00545E3E">
            <w:pPr>
              <w:spacing w:after="0"/>
              <w:ind w:left="283"/>
              <w:jc w:val="center"/>
              <w:rPr>
                <w:rFonts w:ascii="Times New Roman" w:eastAsia="Calibri" w:hAnsi="Times New Roman"/>
                <w:sz w:val="12"/>
                <w:szCs w:val="12"/>
                <w:lang w:eastAsia="en-US"/>
              </w:rPr>
            </w:pPr>
          </w:p>
        </w:tc>
      </w:tr>
      <w:tr w:rsidR="004935B5" w:rsidRPr="00FE5145" w:rsidTr="00545E3E">
        <w:trPr>
          <w:trHeight w:val="680"/>
        </w:trPr>
        <w:tc>
          <w:tcPr>
            <w:tcW w:w="86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35B5" w:rsidRPr="00FE5145" w:rsidRDefault="004935B5" w:rsidP="00545E3E">
            <w:pPr>
              <w:spacing w:after="0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FE5145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4.11. Создан совет / рабочая группа по оценке регулирующего воздействия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935B5" w:rsidRPr="00FE5145" w:rsidRDefault="004935B5" w:rsidP="00545E3E">
            <w:pPr>
              <w:spacing w:after="0"/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</w:pPr>
            <w:r w:rsidRPr="00FE5145">
              <w:rPr>
                <w:rFonts w:ascii="Times New Roman" w:eastAsia="Calibri" w:hAnsi="Times New Roman"/>
                <w:i/>
                <w:iCs/>
                <w:sz w:val="20"/>
                <w:szCs w:val="20"/>
                <w:lang w:eastAsia="en-US"/>
              </w:rPr>
              <w:t xml:space="preserve"> нет</w:t>
            </w:r>
          </w:p>
        </w:tc>
      </w:tr>
      <w:tr w:rsidR="004935B5" w:rsidRPr="00FE5145" w:rsidTr="00545E3E">
        <w:trPr>
          <w:trHeight w:val="680"/>
        </w:trPr>
        <w:tc>
          <w:tcPr>
            <w:tcW w:w="957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35B5" w:rsidRPr="00FE5145" w:rsidRDefault="004935B5" w:rsidP="00545E3E">
            <w:pPr>
              <w:spacing w:after="0"/>
              <w:ind w:left="283"/>
              <w:jc w:val="center"/>
              <w:rPr>
                <w:rFonts w:ascii="Times New Roman" w:eastAsia="Calibri" w:hAnsi="Times New Roman"/>
                <w:i/>
                <w:iCs/>
                <w:sz w:val="12"/>
                <w:szCs w:val="12"/>
                <w:lang w:eastAsia="en-US"/>
              </w:rPr>
            </w:pPr>
          </w:p>
        </w:tc>
      </w:tr>
      <w:tr w:rsidR="004935B5" w:rsidRPr="00FE5145" w:rsidTr="00545E3E">
        <w:trPr>
          <w:trHeight w:val="680"/>
        </w:trPr>
        <w:tc>
          <w:tcPr>
            <w:tcW w:w="86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35B5" w:rsidRPr="00FE5145" w:rsidRDefault="004935B5" w:rsidP="00545E3E">
            <w:pPr>
              <w:spacing w:after="0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FE5145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 xml:space="preserve">4.12. Заключены соглашения о взаимодействии с </w:t>
            </w:r>
            <w:proofErr w:type="gramStart"/>
            <w:r w:rsidRPr="00FE5145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бизнес-ассоциациями</w:t>
            </w:r>
            <w:proofErr w:type="gramEnd"/>
            <w:r w:rsidRPr="00FE5145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 xml:space="preserve"> (объединениями) при проведении оценки регулирующего воздействия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935B5" w:rsidRPr="00FE5145" w:rsidRDefault="004935B5" w:rsidP="00545E3E">
            <w:pPr>
              <w:spacing w:after="0"/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/>
                <w:iCs/>
                <w:sz w:val="20"/>
                <w:szCs w:val="20"/>
                <w:lang w:eastAsia="en-US"/>
              </w:rPr>
              <w:t xml:space="preserve">да </w:t>
            </w:r>
          </w:p>
        </w:tc>
      </w:tr>
      <w:tr w:rsidR="004935B5" w:rsidRPr="00FE5145" w:rsidTr="00545E3E">
        <w:trPr>
          <w:trHeight w:val="680"/>
        </w:trPr>
        <w:tc>
          <w:tcPr>
            <w:tcW w:w="957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35B5" w:rsidRPr="00E9797D" w:rsidRDefault="004935B5" w:rsidP="00545E3E">
            <w:pPr>
              <w:spacing w:after="0"/>
              <w:ind w:firstLine="390"/>
              <w:jc w:val="both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Заключены соглашение о взаимодействии между администрацией муниципального района «Кыринский район» и Советом по развитию малого и среднего предпринимательства муниципального района «Кыринский район» и соглашение о взаимодействии между администрацией муниципального района «Кыринский район» и Уполномоченным по защите прав предпринимателей в Кыринском районе при проведении процедуры оценки регулирующего воздействия.</w:t>
            </w:r>
          </w:p>
        </w:tc>
      </w:tr>
      <w:tr w:rsidR="004935B5" w:rsidRPr="00FE5145" w:rsidTr="00545E3E">
        <w:trPr>
          <w:trHeight w:val="680"/>
        </w:trPr>
        <w:tc>
          <w:tcPr>
            <w:tcW w:w="86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35B5" w:rsidRDefault="004935B5" w:rsidP="00545E3E">
            <w:pPr>
              <w:spacing w:after="0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FE5145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4.13. Заключено соглашение о взаимодействии с Минэкономразвития Забайкальского края</w:t>
            </w:r>
          </w:p>
          <w:p w:rsidR="004935B5" w:rsidRPr="009377B7" w:rsidRDefault="004935B5" w:rsidP="00545E3E">
            <w:pPr>
              <w:spacing w:after="0"/>
              <w:rPr>
                <w:rFonts w:ascii="Times New Roman" w:eastAsia="Calibri" w:hAnsi="Times New Roman"/>
                <w:i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935B5" w:rsidRPr="00FE5145" w:rsidRDefault="004935B5" w:rsidP="00545E3E">
            <w:pPr>
              <w:spacing w:after="0"/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</w:pPr>
            <w:r w:rsidRPr="00FE5145">
              <w:rPr>
                <w:rFonts w:ascii="Times New Roman" w:eastAsia="Calibri" w:hAnsi="Times New Roman"/>
                <w:i/>
                <w:iCs/>
                <w:sz w:val="20"/>
                <w:szCs w:val="20"/>
                <w:lang w:eastAsia="en-US"/>
              </w:rPr>
              <w:t xml:space="preserve"> нет</w:t>
            </w:r>
          </w:p>
        </w:tc>
      </w:tr>
    </w:tbl>
    <w:p w:rsidR="004935B5" w:rsidRPr="00FE5145" w:rsidRDefault="004935B5" w:rsidP="004935B5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EE59A3" w:rsidRPr="00F14FAE" w:rsidRDefault="004935B5" w:rsidP="00F14FAE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FE5145">
        <w:rPr>
          <w:rFonts w:ascii="Times New Roman" w:eastAsia="Calibri" w:hAnsi="Times New Roman"/>
          <w:b/>
          <w:sz w:val="28"/>
          <w:szCs w:val="28"/>
        </w:rPr>
        <w:t>_______________</w:t>
      </w:r>
    </w:p>
    <w:sectPr w:rsidR="00EE59A3" w:rsidRPr="00F14FAE" w:rsidSect="00EB619B">
      <w:pgSz w:w="11906" w:h="16838"/>
      <w:pgMar w:top="1134" w:right="850" w:bottom="1134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A0E" w:rsidRDefault="00F32A0E" w:rsidP="004935B5">
      <w:pPr>
        <w:spacing w:after="0" w:line="240" w:lineRule="auto"/>
      </w:pPr>
      <w:r>
        <w:separator/>
      </w:r>
    </w:p>
  </w:endnote>
  <w:endnote w:type="continuationSeparator" w:id="0">
    <w:p w:rsidR="00F32A0E" w:rsidRDefault="00F32A0E" w:rsidP="00493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A0E" w:rsidRDefault="00F32A0E" w:rsidP="004935B5">
      <w:pPr>
        <w:spacing w:after="0" w:line="240" w:lineRule="auto"/>
      </w:pPr>
      <w:r>
        <w:separator/>
      </w:r>
    </w:p>
  </w:footnote>
  <w:footnote w:type="continuationSeparator" w:id="0">
    <w:p w:rsidR="00F32A0E" w:rsidRDefault="00F32A0E" w:rsidP="004935B5">
      <w:pPr>
        <w:spacing w:after="0" w:line="240" w:lineRule="auto"/>
      </w:pPr>
      <w:r>
        <w:continuationSeparator/>
      </w:r>
    </w:p>
  </w:footnote>
  <w:footnote w:id="1">
    <w:p w:rsidR="004935B5" w:rsidRDefault="004935B5" w:rsidP="004935B5">
      <w:pPr>
        <w:pStyle w:val="a3"/>
        <w:jc w:val="both"/>
      </w:pPr>
      <w:r>
        <w:rPr>
          <w:rStyle w:val="a5"/>
          <w:rFonts w:ascii="Times New Roman" w:hAnsi="Times New Roman" w:cs="Times New Roman"/>
          <w:sz w:val="16"/>
          <w:szCs w:val="16"/>
        </w:rPr>
        <w:footnoteRef/>
      </w:r>
      <w:r>
        <w:rPr>
          <w:rFonts w:ascii="Times New Roman" w:hAnsi="Times New Roman" w:cs="Times New Roman"/>
          <w:sz w:val="16"/>
          <w:szCs w:val="16"/>
        </w:rPr>
        <w:t xml:space="preserve"> осуществляется не в режиме разовых, пилотных оценок</w:t>
      </w:r>
    </w:p>
  </w:footnote>
  <w:footnote w:id="2">
    <w:p w:rsidR="004935B5" w:rsidRDefault="004935B5" w:rsidP="004935B5">
      <w:pPr>
        <w:pStyle w:val="a3"/>
        <w:jc w:val="both"/>
      </w:pPr>
      <w:r>
        <w:rPr>
          <w:rStyle w:val="a5"/>
          <w:rFonts w:ascii="Times New Roman" w:hAnsi="Times New Roman" w:cs="Times New Roman"/>
          <w:sz w:val="16"/>
          <w:szCs w:val="16"/>
        </w:rPr>
        <w:footnoteRef/>
      </w:r>
      <w:r>
        <w:rPr>
          <w:rFonts w:ascii="Times New Roman" w:hAnsi="Times New Roman" w:cs="Times New Roman"/>
          <w:sz w:val="16"/>
          <w:szCs w:val="16"/>
        </w:rPr>
        <w:t xml:space="preserve"> отражается в заключении об оценке регулирующего воздействия</w:t>
      </w:r>
    </w:p>
  </w:footnote>
  <w:footnote w:id="3">
    <w:p w:rsidR="004935B5" w:rsidRDefault="004935B5" w:rsidP="004935B5">
      <w:pPr>
        <w:pStyle w:val="a3"/>
        <w:jc w:val="both"/>
      </w:pPr>
      <w:r>
        <w:rPr>
          <w:rStyle w:val="a5"/>
          <w:rFonts w:ascii="Times New Roman" w:hAnsi="Times New Roman" w:cs="Times New Roman"/>
          <w:sz w:val="16"/>
          <w:szCs w:val="16"/>
        </w:rPr>
        <w:footnoteRef/>
      </w:r>
      <w:r>
        <w:rPr>
          <w:rFonts w:ascii="Times New Roman" w:hAnsi="Times New Roman" w:cs="Times New Roman"/>
          <w:sz w:val="16"/>
          <w:szCs w:val="16"/>
        </w:rPr>
        <w:t xml:space="preserve"> отражается в заключении об оценке регулирующего воздействия</w:t>
      </w:r>
    </w:p>
  </w:footnote>
  <w:footnote w:id="4">
    <w:p w:rsidR="004935B5" w:rsidRDefault="004935B5" w:rsidP="004935B5">
      <w:pPr>
        <w:pStyle w:val="a3"/>
        <w:jc w:val="both"/>
      </w:pPr>
      <w:r>
        <w:rPr>
          <w:rStyle w:val="a5"/>
          <w:rFonts w:ascii="Times New Roman" w:hAnsi="Times New Roman" w:cs="Times New Roman"/>
          <w:sz w:val="16"/>
          <w:szCs w:val="16"/>
        </w:rPr>
        <w:footnoteRef/>
      </w:r>
      <w:r>
        <w:rPr>
          <w:rFonts w:ascii="Times New Roman" w:hAnsi="Times New Roman" w:cs="Times New Roman"/>
          <w:sz w:val="16"/>
          <w:szCs w:val="16"/>
        </w:rPr>
        <w:t xml:space="preserve"> форма уведомления, форма сводного отчета, форма сводки предложений, форма заключения об ОРВ, прочие формы документов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56363"/>
    <w:multiLevelType w:val="hybridMultilevel"/>
    <w:tmpl w:val="17DEFE7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8AF1D95"/>
    <w:multiLevelType w:val="hybridMultilevel"/>
    <w:tmpl w:val="1748A91A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58643953"/>
    <w:multiLevelType w:val="hybridMultilevel"/>
    <w:tmpl w:val="D1843BA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173"/>
    <w:rsid w:val="000022C7"/>
    <w:rsid w:val="000B2C25"/>
    <w:rsid w:val="001F229D"/>
    <w:rsid w:val="00314DFB"/>
    <w:rsid w:val="00335E79"/>
    <w:rsid w:val="004935B5"/>
    <w:rsid w:val="004A3A71"/>
    <w:rsid w:val="00563FEB"/>
    <w:rsid w:val="00584740"/>
    <w:rsid w:val="005D35BA"/>
    <w:rsid w:val="006754B4"/>
    <w:rsid w:val="00714D2E"/>
    <w:rsid w:val="00863173"/>
    <w:rsid w:val="008E5ABD"/>
    <w:rsid w:val="00921DE4"/>
    <w:rsid w:val="00BC5BBC"/>
    <w:rsid w:val="00D5569B"/>
    <w:rsid w:val="00E66EFC"/>
    <w:rsid w:val="00EC0031"/>
    <w:rsid w:val="00EE10A3"/>
    <w:rsid w:val="00EE59A3"/>
    <w:rsid w:val="00F05AC3"/>
    <w:rsid w:val="00F14FAE"/>
    <w:rsid w:val="00F32A0E"/>
    <w:rsid w:val="00FC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5B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-user-name">
    <w:name w:val="header-user-name"/>
    <w:basedOn w:val="a0"/>
    <w:rsid w:val="004935B5"/>
    <w:rPr>
      <w:rFonts w:cs="Times New Roman"/>
    </w:rPr>
  </w:style>
  <w:style w:type="paragraph" w:styleId="a3">
    <w:name w:val="footnote text"/>
    <w:basedOn w:val="a"/>
    <w:link w:val="a4"/>
    <w:semiHidden/>
    <w:rsid w:val="004935B5"/>
    <w:pPr>
      <w:spacing w:after="0" w:line="240" w:lineRule="auto"/>
    </w:pPr>
    <w:rPr>
      <w:rFonts w:cs="Calibr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semiHidden/>
    <w:rsid w:val="004935B5"/>
    <w:rPr>
      <w:rFonts w:ascii="Calibri" w:eastAsia="Times New Roman" w:hAnsi="Calibri" w:cs="Calibri"/>
      <w:sz w:val="20"/>
      <w:szCs w:val="20"/>
    </w:rPr>
  </w:style>
  <w:style w:type="character" w:styleId="a5">
    <w:name w:val="footnote reference"/>
    <w:basedOn w:val="a0"/>
    <w:semiHidden/>
    <w:rsid w:val="004935B5"/>
    <w:rPr>
      <w:vertAlign w:val="superscript"/>
    </w:rPr>
  </w:style>
  <w:style w:type="paragraph" w:styleId="a6">
    <w:name w:val="No Spacing"/>
    <w:uiPriority w:val="1"/>
    <w:qFormat/>
    <w:rsid w:val="004935B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">
    <w:name w:val="Абзац списка1"/>
    <w:basedOn w:val="a"/>
    <w:rsid w:val="004935B5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5B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-user-name">
    <w:name w:val="header-user-name"/>
    <w:basedOn w:val="a0"/>
    <w:rsid w:val="004935B5"/>
    <w:rPr>
      <w:rFonts w:cs="Times New Roman"/>
    </w:rPr>
  </w:style>
  <w:style w:type="paragraph" w:styleId="a3">
    <w:name w:val="footnote text"/>
    <w:basedOn w:val="a"/>
    <w:link w:val="a4"/>
    <w:semiHidden/>
    <w:rsid w:val="004935B5"/>
    <w:pPr>
      <w:spacing w:after="0" w:line="240" w:lineRule="auto"/>
    </w:pPr>
    <w:rPr>
      <w:rFonts w:cs="Calibr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semiHidden/>
    <w:rsid w:val="004935B5"/>
    <w:rPr>
      <w:rFonts w:ascii="Calibri" w:eastAsia="Times New Roman" w:hAnsi="Calibri" w:cs="Calibri"/>
      <w:sz w:val="20"/>
      <w:szCs w:val="20"/>
    </w:rPr>
  </w:style>
  <w:style w:type="character" w:styleId="a5">
    <w:name w:val="footnote reference"/>
    <w:basedOn w:val="a0"/>
    <w:semiHidden/>
    <w:rsid w:val="004935B5"/>
    <w:rPr>
      <w:vertAlign w:val="superscript"/>
    </w:rPr>
  </w:style>
  <w:style w:type="paragraph" w:styleId="a6">
    <w:name w:val="No Spacing"/>
    <w:uiPriority w:val="1"/>
    <w:qFormat/>
    <w:rsid w:val="004935B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">
    <w:name w:val="Абзац списка1"/>
    <w:basedOn w:val="a"/>
    <w:rsid w:val="004935B5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8</Pages>
  <Words>2743</Words>
  <Characters>15639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ELENA</cp:lastModifiedBy>
  <cp:revision>11</cp:revision>
  <dcterms:created xsi:type="dcterms:W3CDTF">2022-09-14T03:33:00Z</dcterms:created>
  <dcterms:modified xsi:type="dcterms:W3CDTF">2026-01-25T23:55:00Z</dcterms:modified>
</cp:coreProperties>
</file>