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558" w:rsidRPr="00051558" w:rsidRDefault="00051558">
      <w:pPr>
        <w:pStyle w:val="1"/>
        <w:shd w:val="clear" w:color="auto" w:fill="auto"/>
        <w:spacing w:after="0" w:line="240" w:lineRule="auto"/>
        <w:rPr>
          <w:lang w:eastAsia="ru-RU" w:bidi="ru-RU"/>
        </w:rPr>
      </w:pPr>
    </w:p>
    <w:p w:rsidR="009110CA" w:rsidRPr="00051558" w:rsidRDefault="00B8372F">
      <w:pPr>
        <w:pStyle w:val="1"/>
        <w:shd w:val="clear" w:color="auto" w:fill="auto"/>
        <w:spacing w:after="0" w:line="240" w:lineRule="auto"/>
        <w:rPr>
          <w:lang w:eastAsia="ru-RU" w:bidi="ru-RU"/>
        </w:rPr>
      </w:pPr>
      <w:r w:rsidRPr="00051558">
        <w:rPr>
          <w:lang w:eastAsia="ru-RU" w:bidi="ru-RU"/>
        </w:rPr>
        <w:t>СОВЕТ КЫРИНСКОГО МУНИЦИПАЛЬНОГО ОКРУГА</w:t>
      </w:r>
    </w:p>
    <w:p w:rsidR="009110CA" w:rsidRPr="00051558" w:rsidRDefault="00B8372F">
      <w:pPr>
        <w:pStyle w:val="1"/>
        <w:shd w:val="clear" w:color="auto" w:fill="auto"/>
        <w:spacing w:after="0" w:line="240" w:lineRule="auto"/>
        <w:rPr>
          <w:lang w:eastAsia="ru-RU" w:bidi="ru-RU"/>
        </w:rPr>
      </w:pPr>
      <w:r w:rsidRPr="00051558">
        <w:rPr>
          <w:lang w:eastAsia="ru-RU" w:bidi="ru-RU"/>
        </w:rPr>
        <w:t xml:space="preserve">ЗАБАЙКАЛЬСКОГО КРАЯ </w:t>
      </w:r>
    </w:p>
    <w:p w:rsidR="009110CA" w:rsidRPr="00051558" w:rsidRDefault="00B8372F">
      <w:pPr>
        <w:pStyle w:val="1"/>
        <w:shd w:val="clear" w:color="auto" w:fill="auto"/>
        <w:spacing w:after="0" w:line="240" w:lineRule="auto"/>
        <w:rPr>
          <w:lang w:eastAsia="ru-RU" w:bidi="ru-RU"/>
        </w:rPr>
      </w:pPr>
      <w:r w:rsidRPr="00051558">
        <w:rPr>
          <w:lang w:eastAsia="ru-RU" w:bidi="ru-RU"/>
        </w:rPr>
        <w:t>РЕШЕНИЕ</w:t>
      </w:r>
    </w:p>
    <w:p w:rsidR="009110CA" w:rsidRPr="00051558" w:rsidRDefault="009110CA">
      <w:pPr>
        <w:pStyle w:val="1"/>
        <w:shd w:val="clear" w:color="auto" w:fill="auto"/>
        <w:spacing w:after="0" w:line="240" w:lineRule="auto"/>
        <w:rPr>
          <w:lang w:eastAsia="ru-RU" w:bidi="ru-RU"/>
        </w:rPr>
      </w:pPr>
    </w:p>
    <w:p w:rsidR="009110CA" w:rsidRPr="00051558" w:rsidRDefault="008E68B3">
      <w:pPr>
        <w:pStyle w:val="1"/>
        <w:shd w:val="clear" w:color="auto" w:fill="auto"/>
        <w:spacing w:after="0" w:line="240" w:lineRule="auto"/>
        <w:jc w:val="left"/>
        <w:rPr>
          <w:color w:val="000000"/>
          <w:lang w:eastAsia="ru-RU" w:bidi="ru-RU"/>
        </w:rPr>
      </w:pPr>
      <w:r>
        <w:rPr>
          <w:color w:val="000000"/>
          <w:lang w:eastAsia="ru-RU" w:bidi="ru-RU"/>
        </w:rPr>
        <w:t>о</w:t>
      </w:r>
      <w:r w:rsidR="00B8372F" w:rsidRPr="00051558">
        <w:rPr>
          <w:color w:val="000000"/>
          <w:lang w:eastAsia="ru-RU" w:bidi="ru-RU"/>
        </w:rPr>
        <w:t>т</w:t>
      </w:r>
      <w:r>
        <w:rPr>
          <w:color w:val="000000"/>
          <w:lang w:val="en-US" w:eastAsia="ru-RU" w:bidi="ru-RU"/>
        </w:rPr>
        <w:t xml:space="preserve"> 05</w:t>
      </w:r>
      <w:r w:rsidR="00B8372F" w:rsidRPr="00051558">
        <w:rPr>
          <w:color w:val="000000"/>
          <w:lang w:eastAsia="ru-RU" w:bidi="ru-RU"/>
        </w:rPr>
        <w:t xml:space="preserve"> февраля 2026 года                                                                             №</w:t>
      </w:r>
      <w:r>
        <w:rPr>
          <w:color w:val="000000"/>
          <w:lang w:eastAsia="ru-RU" w:bidi="ru-RU"/>
        </w:rPr>
        <w:t>2</w:t>
      </w:r>
    </w:p>
    <w:p w:rsidR="009110CA" w:rsidRPr="00051558" w:rsidRDefault="009110CA">
      <w:pPr>
        <w:pStyle w:val="1"/>
        <w:shd w:val="clear" w:color="auto" w:fill="auto"/>
        <w:spacing w:after="0" w:line="240" w:lineRule="auto"/>
        <w:rPr>
          <w:color w:val="000000"/>
          <w:lang w:eastAsia="ru-RU" w:bidi="ru-RU"/>
        </w:rPr>
      </w:pPr>
    </w:p>
    <w:p w:rsidR="009110CA" w:rsidRPr="00051558" w:rsidRDefault="00B8372F">
      <w:pPr>
        <w:pStyle w:val="1"/>
        <w:shd w:val="clear" w:color="auto" w:fill="auto"/>
        <w:spacing w:after="0" w:line="240" w:lineRule="auto"/>
        <w:rPr>
          <w:color w:val="000000"/>
          <w:lang w:eastAsia="ru-RU" w:bidi="ru-RU"/>
        </w:rPr>
      </w:pPr>
      <w:r w:rsidRPr="00051558">
        <w:rPr>
          <w:color w:val="000000"/>
          <w:lang w:eastAsia="ru-RU" w:bidi="ru-RU"/>
        </w:rPr>
        <w:t>с.Кыра</w:t>
      </w:r>
    </w:p>
    <w:p w:rsidR="009110CA" w:rsidRPr="00051558" w:rsidRDefault="009110CA">
      <w:pPr>
        <w:pStyle w:val="1"/>
        <w:shd w:val="clear" w:color="auto" w:fill="auto"/>
        <w:spacing w:after="0" w:line="240" w:lineRule="auto"/>
        <w:rPr>
          <w:color w:val="000000"/>
          <w:lang w:eastAsia="ru-RU" w:bidi="ru-RU"/>
        </w:rPr>
      </w:pPr>
    </w:p>
    <w:p w:rsidR="009110CA" w:rsidRPr="00051558" w:rsidRDefault="00B8372F">
      <w:pPr>
        <w:pStyle w:val="a4"/>
        <w:spacing w:before="0" w:beforeAutospacing="0" w:after="0" w:afterAutospacing="0"/>
        <w:jc w:val="center"/>
        <w:rPr>
          <w:b/>
          <w:sz w:val="28"/>
          <w:szCs w:val="28"/>
        </w:rPr>
      </w:pPr>
      <w:r w:rsidRPr="00051558">
        <w:rPr>
          <w:b/>
          <w:sz w:val="28"/>
          <w:szCs w:val="28"/>
        </w:rPr>
        <w:t>Об утверждении Перечня должностных лиц, уполномоченных составлять протоколы об административных правонарушениях, предусмотренных Законом Забайкальского края от 2 июля 2009 года</w:t>
      </w:r>
    </w:p>
    <w:p w:rsidR="009110CA" w:rsidRPr="00051558" w:rsidRDefault="00B8372F">
      <w:pPr>
        <w:pStyle w:val="a4"/>
        <w:spacing w:before="0" w:beforeAutospacing="0" w:after="0" w:afterAutospacing="0"/>
        <w:jc w:val="center"/>
        <w:rPr>
          <w:b/>
          <w:sz w:val="28"/>
          <w:szCs w:val="28"/>
        </w:rPr>
      </w:pPr>
      <w:r w:rsidRPr="00051558">
        <w:rPr>
          <w:b/>
          <w:sz w:val="28"/>
          <w:szCs w:val="28"/>
        </w:rPr>
        <w:t>№ 198-ЗЗК "Об административных правонарушениях"</w:t>
      </w:r>
    </w:p>
    <w:p w:rsidR="009110CA" w:rsidRPr="00051558" w:rsidRDefault="009110CA">
      <w:pPr>
        <w:pStyle w:val="a4"/>
        <w:spacing w:before="0" w:beforeAutospacing="0" w:after="0" w:afterAutospacing="0"/>
        <w:jc w:val="center"/>
        <w:rPr>
          <w:b/>
          <w:sz w:val="28"/>
          <w:szCs w:val="28"/>
        </w:rPr>
      </w:pPr>
    </w:p>
    <w:p w:rsidR="009110CA" w:rsidRPr="00051558" w:rsidRDefault="00B8372F">
      <w:pPr>
        <w:pStyle w:val="a4"/>
        <w:spacing w:before="0" w:beforeAutospacing="0" w:after="0" w:afterAutospacing="0" w:line="288" w:lineRule="atLeast"/>
        <w:ind w:firstLine="540"/>
        <w:jc w:val="both"/>
        <w:rPr>
          <w:sz w:val="28"/>
          <w:szCs w:val="28"/>
        </w:rPr>
      </w:pPr>
      <w:r w:rsidRPr="00051558">
        <w:rPr>
          <w:sz w:val="28"/>
          <w:szCs w:val="28"/>
        </w:rPr>
        <w:t>Руководствуясь Законом Забайкальского края от 02.07.2020 № 198-ЗЗК «Об административных правонарушениях», Законом Забайкальского края от 04.05.2010 № 366-ЗЗК «О наделении органов местного самоуправления городских и сельских поселений, муниципальных районов, муниципальных и городских округов государственным полномочием по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Законом Забайкальского края «Об административных правонарушениях»,  руководствуясь ст. 23 Устава Кыринского муниципального округа Забайкальского края, Совет Кыринского муниципального округа Забайкальского края  решил:</w:t>
      </w:r>
    </w:p>
    <w:p w:rsidR="009110CA" w:rsidRPr="00051558" w:rsidRDefault="00B8372F">
      <w:pPr>
        <w:pStyle w:val="a4"/>
        <w:numPr>
          <w:ilvl w:val="0"/>
          <w:numId w:val="1"/>
        </w:numPr>
        <w:spacing w:before="0" w:beforeAutospacing="0" w:after="0" w:afterAutospacing="0" w:line="285" w:lineRule="atLeast"/>
        <w:ind w:firstLine="567"/>
        <w:jc w:val="both"/>
        <w:rPr>
          <w:sz w:val="28"/>
          <w:szCs w:val="28"/>
        </w:rPr>
      </w:pPr>
      <w:r w:rsidRPr="00051558">
        <w:rPr>
          <w:sz w:val="28"/>
          <w:szCs w:val="28"/>
        </w:rPr>
        <w:t>Утвердить прилагаемый Перечень должностных лиц, уполномоченных составлять протоколы об административных правонарушениях, предусмотренных статьями 5(3.1), 5(5), 5(7) (за неисполнение или нарушение решения комиссии по предупреждению и ликвидации чрезвычайных ситуаций и обеспечению пожарной безопасности соответствующего муниципального или городского округа), 7, 13, 13(1), 14(2), 15 - 17.2, 17.2.4, 17(4), 18, 18(2) - 18(10.1), 18(13), 23, 24, 29, 36(2), 41 - 43, 44 (за нарушения установленных маршрута регулярных перевозок и расписания движения транспорта общего пользования в городском и пригородном сообщении), 46(2), 46(3) и 51 Закона Забайкальского края "Об административных правонарушениях".</w:t>
      </w:r>
    </w:p>
    <w:p w:rsidR="009110CA" w:rsidRPr="00051558" w:rsidRDefault="00B8372F">
      <w:pPr>
        <w:pStyle w:val="a4"/>
        <w:numPr>
          <w:ilvl w:val="0"/>
          <w:numId w:val="1"/>
        </w:numPr>
        <w:spacing w:before="0" w:beforeAutospacing="0" w:after="0" w:afterAutospacing="0"/>
        <w:ind w:firstLine="567"/>
        <w:jc w:val="both"/>
        <w:rPr>
          <w:sz w:val="28"/>
          <w:szCs w:val="28"/>
        </w:rPr>
      </w:pPr>
      <w:r w:rsidRPr="00051558">
        <w:rPr>
          <w:sz w:val="28"/>
          <w:szCs w:val="28"/>
        </w:rPr>
        <w:t>Признать утратившим силу</w:t>
      </w:r>
      <w:r w:rsidR="00051558" w:rsidRPr="00051558">
        <w:rPr>
          <w:sz w:val="28"/>
          <w:szCs w:val="28"/>
        </w:rPr>
        <w:t>:</w:t>
      </w:r>
      <w:r w:rsidRPr="00051558">
        <w:rPr>
          <w:sz w:val="28"/>
          <w:szCs w:val="28"/>
        </w:rPr>
        <w:t xml:space="preserve"> </w:t>
      </w:r>
    </w:p>
    <w:p w:rsidR="009110CA" w:rsidRPr="00051558" w:rsidRDefault="00B8372F" w:rsidP="00051558">
      <w:pPr>
        <w:pStyle w:val="a4"/>
        <w:numPr>
          <w:ilvl w:val="1"/>
          <w:numId w:val="1"/>
        </w:numPr>
        <w:spacing w:before="0" w:beforeAutospacing="0" w:after="0" w:afterAutospacing="0"/>
        <w:ind w:firstLine="567"/>
        <w:jc w:val="both"/>
        <w:rPr>
          <w:sz w:val="28"/>
          <w:szCs w:val="28"/>
        </w:rPr>
      </w:pPr>
      <w:bookmarkStart w:id="0" w:name="_GoBack"/>
      <w:r w:rsidRPr="00051558">
        <w:rPr>
          <w:sz w:val="28"/>
          <w:szCs w:val="28"/>
        </w:rPr>
        <w:t>Решение Совета муниципального района «Кыринский район» от 29 декабря 2020 года №208 «Об утверждении Перечня должностных лиц, уполномоченных составлять протоколы об административных правонарушениях»;</w:t>
      </w:r>
    </w:p>
    <w:p w:rsidR="009110CA" w:rsidRPr="00051558" w:rsidRDefault="00B8372F" w:rsidP="00051558">
      <w:pPr>
        <w:pStyle w:val="a4"/>
        <w:numPr>
          <w:ilvl w:val="1"/>
          <w:numId w:val="1"/>
        </w:numPr>
        <w:spacing w:before="0" w:beforeAutospacing="0" w:after="0" w:afterAutospacing="0"/>
        <w:ind w:firstLine="567"/>
        <w:jc w:val="both"/>
        <w:rPr>
          <w:sz w:val="28"/>
          <w:szCs w:val="28"/>
        </w:rPr>
      </w:pPr>
      <w:r w:rsidRPr="00051558">
        <w:rPr>
          <w:sz w:val="28"/>
          <w:szCs w:val="28"/>
        </w:rPr>
        <w:t>Решение Совета муниципального района «Кыринский район» от 29 сентября 2021 года № 34 «О внесении изменений в решение Совета муниципального района «Кыринский район» от 29.12.2020г. №208 «Об утверждении Перечня должностных лиц, уполномоченных составлять протоколы об административных правонарушениях»;</w:t>
      </w:r>
    </w:p>
    <w:p w:rsidR="009110CA" w:rsidRPr="00051558" w:rsidRDefault="00B8372F" w:rsidP="00051558">
      <w:pPr>
        <w:pStyle w:val="a4"/>
        <w:numPr>
          <w:ilvl w:val="1"/>
          <w:numId w:val="1"/>
        </w:numPr>
        <w:spacing w:before="0" w:beforeAutospacing="0" w:after="0" w:afterAutospacing="0"/>
        <w:ind w:firstLine="567"/>
        <w:jc w:val="both"/>
        <w:rPr>
          <w:sz w:val="28"/>
          <w:szCs w:val="28"/>
        </w:rPr>
      </w:pPr>
      <w:r w:rsidRPr="00051558">
        <w:rPr>
          <w:sz w:val="28"/>
          <w:szCs w:val="28"/>
        </w:rPr>
        <w:lastRenderedPageBreak/>
        <w:t>Решение Совета муниципального района «Кыринский район» от 27 сентября 2023 года № 33 «О внесении изменений в решение Совета муниципального района «Кыринский район» от 29.12.2020г. №208 «Об утверждении Перечня должностных лиц, уполномоченных составлять протоколы об административных правонарушениях»;</w:t>
      </w:r>
    </w:p>
    <w:p w:rsidR="009110CA" w:rsidRPr="00051558" w:rsidRDefault="00B8372F" w:rsidP="00051558">
      <w:pPr>
        <w:pStyle w:val="a4"/>
        <w:numPr>
          <w:ilvl w:val="1"/>
          <w:numId w:val="1"/>
        </w:numPr>
        <w:spacing w:before="0" w:beforeAutospacing="0" w:after="0" w:afterAutospacing="0"/>
        <w:ind w:firstLine="567"/>
        <w:jc w:val="both"/>
        <w:rPr>
          <w:sz w:val="28"/>
          <w:szCs w:val="28"/>
        </w:rPr>
      </w:pPr>
      <w:r w:rsidRPr="00051558">
        <w:rPr>
          <w:sz w:val="28"/>
          <w:szCs w:val="28"/>
        </w:rPr>
        <w:t>Решение Совета муниципального района «Кыринский район» от 25 июня 2025 года № 19 «О внесении изменений в решение Совета муниципального района «Кыринский район» от 29.12.2020г. №208 «Об утверждении Перечня должностных лиц, уполномоченных составлять протоколы об административных правонарушениях».</w:t>
      </w:r>
      <w:bookmarkEnd w:id="0"/>
    </w:p>
    <w:p w:rsidR="009110CA" w:rsidRPr="00051558" w:rsidRDefault="00B8372F">
      <w:pPr>
        <w:pStyle w:val="a4"/>
        <w:numPr>
          <w:ilvl w:val="0"/>
          <w:numId w:val="1"/>
        </w:numPr>
        <w:spacing w:before="0" w:beforeAutospacing="0" w:after="0" w:afterAutospacing="0"/>
        <w:ind w:firstLine="567"/>
        <w:jc w:val="both"/>
        <w:rPr>
          <w:sz w:val="28"/>
          <w:szCs w:val="28"/>
        </w:rPr>
      </w:pPr>
      <w:r w:rsidRPr="00051558">
        <w:rPr>
          <w:sz w:val="28"/>
          <w:szCs w:val="28"/>
        </w:rPr>
        <w:t xml:space="preserve">Настоящее решение подлежит официальному опубликованию в сетевом издании «Ононская правда» </w:t>
      </w:r>
      <w:hyperlink r:id="rId7" w:history="1">
        <w:r w:rsidRPr="00051558">
          <w:rPr>
            <w:rStyle w:val="a3"/>
            <w:sz w:val="28"/>
            <w:szCs w:val="28"/>
          </w:rPr>
          <w:t>https://ононская-правда.рф/,</w:t>
        </w:r>
      </w:hyperlink>
      <w:r w:rsidRPr="00051558">
        <w:rPr>
          <w:sz w:val="28"/>
          <w:szCs w:val="28"/>
        </w:rPr>
        <w:t xml:space="preserve"> обнародованию на стенде администрации Кыринского муниципального округа, размещению на официальном сайте Кыринского муниципального округа в информационно-телекоммуникационной сети «Интернет». </w:t>
      </w:r>
    </w:p>
    <w:p w:rsidR="009110CA" w:rsidRPr="00051558" w:rsidRDefault="00051558">
      <w:pPr>
        <w:autoSpaceDE w:val="0"/>
        <w:autoSpaceDN w:val="0"/>
        <w:adjustRightInd w:val="0"/>
        <w:ind w:firstLine="567"/>
        <w:jc w:val="both"/>
        <w:rPr>
          <w:sz w:val="28"/>
          <w:szCs w:val="28"/>
        </w:rPr>
      </w:pPr>
      <w:r w:rsidRPr="00051558">
        <w:rPr>
          <w:rFonts w:ascii="Times New Roman" w:eastAsia="Calibri" w:hAnsi="Times New Roman" w:cs="Times New Roman"/>
          <w:sz w:val="28"/>
          <w:szCs w:val="28"/>
        </w:rPr>
        <w:t>4</w:t>
      </w:r>
      <w:r w:rsidR="00B8372F" w:rsidRPr="00051558">
        <w:rPr>
          <w:rFonts w:ascii="Times New Roman" w:eastAsia="Calibri" w:hAnsi="Times New Roman" w:cs="Times New Roman"/>
          <w:sz w:val="28"/>
          <w:szCs w:val="28"/>
        </w:rPr>
        <w:t>. Настоящее решение вступает в силу на следующий день после дня его официального опубликования.</w:t>
      </w:r>
      <w:r w:rsidR="00B8372F" w:rsidRPr="00051558">
        <w:rPr>
          <w:sz w:val="28"/>
          <w:szCs w:val="28"/>
        </w:rPr>
        <w:t xml:space="preserve"> </w:t>
      </w:r>
    </w:p>
    <w:p w:rsidR="009110CA" w:rsidRPr="00051558" w:rsidRDefault="009110CA">
      <w:pPr>
        <w:pStyle w:val="a4"/>
        <w:spacing w:before="0" w:beforeAutospacing="0" w:after="0" w:afterAutospacing="0" w:line="288" w:lineRule="atLeast"/>
        <w:jc w:val="both"/>
        <w:rPr>
          <w:sz w:val="28"/>
          <w:szCs w:val="28"/>
        </w:rPr>
      </w:pPr>
    </w:p>
    <w:p w:rsidR="009110CA" w:rsidRPr="00051558" w:rsidRDefault="00B8372F">
      <w:pPr>
        <w:pStyle w:val="a4"/>
        <w:spacing w:before="0" w:beforeAutospacing="0" w:after="0" w:afterAutospacing="0" w:line="288" w:lineRule="atLeast"/>
        <w:jc w:val="both"/>
        <w:rPr>
          <w:sz w:val="28"/>
          <w:szCs w:val="28"/>
        </w:rPr>
      </w:pPr>
      <w:r w:rsidRPr="00051558">
        <w:rPr>
          <w:sz w:val="28"/>
          <w:szCs w:val="28"/>
        </w:rPr>
        <w:t>Глава Кыринского</w:t>
      </w:r>
    </w:p>
    <w:p w:rsidR="009110CA" w:rsidRPr="00051558" w:rsidRDefault="00B8372F">
      <w:pPr>
        <w:pStyle w:val="a4"/>
        <w:spacing w:before="0" w:beforeAutospacing="0" w:after="0" w:afterAutospacing="0" w:line="288" w:lineRule="atLeast"/>
        <w:jc w:val="both"/>
        <w:rPr>
          <w:sz w:val="28"/>
          <w:szCs w:val="28"/>
        </w:rPr>
      </w:pPr>
      <w:r w:rsidRPr="00051558">
        <w:rPr>
          <w:sz w:val="28"/>
          <w:szCs w:val="28"/>
        </w:rPr>
        <w:t xml:space="preserve">муниципального  округа                                                                   Л.Ц. </w:t>
      </w:r>
      <w:proofErr w:type="spellStart"/>
      <w:r w:rsidRPr="00051558">
        <w:rPr>
          <w:sz w:val="28"/>
          <w:szCs w:val="28"/>
        </w:rPr>
        <w:t>Сакияева</w:t>
      </w:r>
      <w:proofErr w:type="spellEnd"/>
      <w:r w:rsidRPr="00051558">
        <w:rPr>
          <w:sz w:val="28"/>
          <w:szCs w:val="28"/>
        </w:rPr>
        <w:t xml:space="preserve"> </w:t>
      </w:r>
    </w:p>
    <w:p w:rsidR="009110CA" w:rsidRPr="00051558" w:rsidRDefault="009110CA">
      <w:pPr>
        <w:pStyle w:val="a4"/>
        <w:spacing w:before="0" w:beforeAutospacing="0" w:after="0" w:afterAutospacing="0" w:line="288" w:lineRule="atLeast"/>
        <w:jc w:val="both"/>
        <w:rPr>
          <w:sz w:val="28"/>
          <w:szCs w:val="28"/>
        </w:rPr>
      </w:pPr>
    </w:p>
    <w:p w:rsidR="009110CA" w:rsidRPr="00051558" w:rsidRDefault="009110CA">
      <w:pPr>
        <w:pStyle w:val="a4"/>
        <w:spacing w:before="0" w:beforeAutospacing="0" w:after="0" w:afterAutospacing="0" w:line="288" w:lineRule="atLeast"/>
        <w:jc w:val="both"/>
        <w:rPr>
          <w:sz w:val="28"/>
          <w:szCs w:val="28"/>
        </w:rPr>
      </w:pPr>
    </w:p>
    <w:p w:rsidR="009110CA" w:rsidRPr="00051558" w:rsidRDefault="00B8372F">
      <w:pPr>
        <w:pStyle w:val="a4"/>
        <w:spacing w:before="0" w:beforeAutospacing="0" w:after="0" w:afterAutospacing="0" w:line="288" w:lineRule="atLeast"/>
        <w:rPr>
          <w:sz w:val="28"/>
          <w:szCs w:val="28"/>
        </w:rPr>
      </w:pPr>
      <w:r w:rsidRPr="00051558">
        <w:rPr>
          <w:sz w:val="28"/>
          <w:szCs w:val="28"/>
        </w:rPr>
        <w:t>Председатель Совета  Кыринского</w:t>
      </w:r>
    </w:p>
    <w:p w:rsidR="009110CA" w:rsidRPr="00051558" w:rsidRDefault="00B8372F">
      <w:pPr>
        <w:pStyle w:val="a4"/>
        <w:spacing w:before="0" w:beforeAutospacing="0" w:after="0" w:afterAutospacing="0" w:line="288" w:lineRule="atLeast"/>
        <w:rPr>
          <w:b/>
          <w:sz w:val="28"/>
          <w:szCs w:val="28"/>
        </w:rPr>
      </w:pPr>
      <w:r w:rsidRPr="00051558">
        <w:rPr>
          <w:sz w:val="28"/>
          <w:szCs w:val="28"/>
        </w:rPr>
        <w:t>муниципального округа Забайкальского края                                М.А. Юдаков</w:t>
      </w:r>
    </w:p>
    <w:p w:rsidR="009110CA" w:rsidRPr="00051558" w:rsidRDefault="009110CA">
      <w:pPr>
        <w:spacing w:after="0" w:line="240" w:lineRule="auto"/>
        <w:jc w:val="both"/>
        <w:rPr>
          <w:rFonts w:ascii="Times New Roman" w:eastAsia="Times New Roman" w:hAnsi="Times New Roman" w:cs="Times New Roman"/>
          <w:b/>
          <w:sz w:val="28"/>
          <w:szCs w:val="28"/>
          <w:lang w:eastAsia="ru-RU"/>
        </w:rPr>
      </w:pPr>
    </w:p>
    <w:p w:rsidR="009110CA" w:rsidRDefault="009110CA">
      <w:pPr>
        <w:spacing w:after="0" w:line="240" w:lineRule="auto"/>
        <w:ind w:firstLineChars="2850" w:firstLine="7980"/>
        <w:jc w:val="right"/>
        <w:rPr>
          <w:rFonts w:ascii="Times New Roman" w:eastAsia="Times New Roman" w:hAnsi="Times New Roman" w:cs="Times New Roman"/>
          <w:bCs/>
          <w:sz w:val="28"/>
          <w:szCs w:val="28"/>
          <w:lang w:eastAsia="ru-RU"/>
        </w:rPr>
        <w:sectPr w:rsidR="009110CA">
          <w:type w:val="continuous"/>
          <w:pgSz w:w="11906" w:h="16838"/>
          <w:pgMar w:top="567" w:right="850" w:bottom="1134" w:left="1701" w:header="708" w:footer="708" w:gutter="0"/>
          <w:cols w:space="708"/>
          <w:docGrid w:linePitch="360"/>
        </w:sectPr>
      </w:pPr>
    </w:p>
    <w:p w:rsidR="009110CA" w:rsidRDefault="00B8372F">
      <w:pPr>
        <w:spacing w:after="0" w:line="240" w:lineRule="auto"/>
        <w:ind w:firstLineChars="2850" w:firstLine="7410"/>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lastRenderedPageBreak/>
        <w:t xml:space="preserve">Утвержден </w:t>
      </w:r>
    </w:p>
    <w:p w:rsidR="009110CA" w:rsidRPr="00051558" w:rsidRDefault="00B8372F">
      <w:pPr>
        <w:spacing w:after="0" w:line="240" w:lineRule="auto"/>
        <w:ind w:firstLineChars="2300" w:firstLine="5980"/>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решением Совета Кыринского </w:t>
      </w:r>
    </w:p>
    <w:p w:rsidR="009110CA" w:rsidRDefault="00B8372F">
      <w:pPr>
        <w:spacing w:after="0" w:line="240" w:lineRule="auto"/>
        <w:ind w:firstLineChars="2300" w:firstLine="5980"/>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муниципального округа</w:t>
      </w:r>
    </w:p>
    <w:p w:rsidR="009110CA" w:rsidRDefault="00B8372F">
      <w:pPr>
        <w:wordWrap w:val="0"/>
        <w:spacing w:after="0" w:line="240" w:lineRule="auto"/>
        <w:ind w:firstLineChars="2300" w:firstLine="5980"/>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Забайкальского края</w:t>
      </w:r>
    </w:p>
    <w:p w:rsidR="009110CA" w:rsidRDefault="008E68B3">
      <w:pPr>
        <w:wordWrap w:val="0"/>
        <w:spacing w:after="0" w:line="240" w:lineRule="auto"/>
        <w:ind w:firstLineChars="2100" w:firstLine="5460"/>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о</w:t>
      </w:r>
      <w:r w:rsidR="00B8372F">
        <w:rPr>
          <w:rFonts w:ascii="Times New Roman" w:eastAsia="Times New Roman" w:hAnsi="Times New Roman" w:cs="Times New Roman"/>
          <w:bCs/>
          <w:sz w:val="26"/>
          <w:szCs w:val="26"/>
          <w:lang w:eastAsia="ru-RU"/>
        </w:rPr>
        <w:t>т</w:t>
      </w:r>
      <w:r>
        <w:rPr>
          <w:rFonts w:ascii="Times New Roman" w:eastAsia="Times New Roman" w:hAnsi="Times New Roman" w:cs="Times New Roman"/>
          <w:bCs/>
          <w:sz w:val="26"/>
          <w:szCs w:val="26"/>
          <w:lang w:eastAsia="ru-RU"/>
        </w:rPr>
        <w:t>05</w:t>
      </w:r>
      <w:r w:rsidR="00B8372F">
        <w:rPr>
          <w:rFonts w:ascii="Times New Roman" w:eastAsia="Times New Roman" w:hAnsi="Times New Roman" w:cs="Times New Roman"/>
          <w:bCs/>
          <w:sz w:val="26"/>
          <w:szCs w:val="26"/>
          <w:lang w:eastAsia="ru-RU"/>
        </w:rPr>
        <w:t>февраля 2026г. №</w:t>
      </w:r>
      <w:r>
        <w:rPr>
          <w:rFonts w:ascii="Times New Roman" w:eastAsia="Times New Roman" w:hAnsi="Times New Roman" w:cs="Times New Roman"/>
          <w:bCs/>
          <w:sz w:val="26"/>
          <w:szCs w:val="26"/>
          <w:lang w:eastAsia="ru-RU"/>
        </w:rPr>
        <w:t>2</w:t>
      </w:r>
    </w:p>
    <w:p w:rsidR="009110CA" w:rsidRDefault="009110CA">
      <w:pPr>
        <w:spacing w:after="0" w:line="240" w:lineRule="auto"/>
        <w:jc w:val="both"/>
        <w:rPr>
          <w:rFonts w:ascii="Times New Roman" w:eastAsia="Times New Roman" w:hAnsi="Times New Roman" w:cs="Times New Roman"/>
          <w:b/>
          <w:sz w:val="26"/>
          <w:szCs w:val="26"/>
          <w:lang w:eastAsia="ru-RU"/>
        </w:rPr>
      </w:pPr>
    </w:p>
    <w:p w:rsidR="009110CA" w:rsidRDefault="009110CA">
      <w:pPr>
        <w:spacing w:after="0" w:line="240" w:lineRule="auto"/>
        <w:jc w:val="both"/>
        <w:rPr>
          <w:rFonts w:ascii="Times New Roman" w:eastAsia="Times New Roman" w:hAnsi="Times New Roman" w:cs="Times New Roman"/>
          <w:b/>
          <w:sz w:val="26"/>
          <w:szCs w:val="26"/>
          <w:lang w:eastAsia="ru-RU"/>
        </w:rPr>
      </w:pPr>
    </w:p>
    <w:p w:rsidR="009110CA" w:rsidRDefault="00B8372F">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Перечень должностных лиц, уполномоченных составлять протоколы об административных правонарушениях</w:t>
      </w:r>
      <w:r>
        <w:rPr>
          <w:sz w:val="26"/>
          <w:szCs w:val="26"/>
        </w:rPr>
        <w:t xml:space="preserve"> </w:t>
      </w:r>
      <w:r>
        <w:rPr>
          <w:rFonts w:ascii="Times New Roman" w:eastAsia="Times New Roman" w:hAnsi="Times New Roman" w:cs="Times New Roman"/>
          <w:b/>
          <w:sz w:val="26"/>
          <w:szCs w:val="26"/>
          <w:lang w:eastAsia="ru-RU"/>
        </w:rPr>
        <w:t>предусмотренных законом Забайкальского края "Об административных правонарушениях"</w:t>
      </w:r>
    </w:p>
    <w:p w:rsidR="009110CA" w:rsidRDefault="00B8372F">
      <w:pPr>
        <w:spacing w:after="0" w:line="288" w:lineRule="atLeast"/>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bl>
      <w:tblPr>
        <w:tblW w:w="14594" w:type="dxa"/>
        <w:tblInd w:w="15" w:type="dxa"/>
        <w:tblCellMar>
          <w:left w:w="0" w:type="dxa"/>
          <w:right w:w="0" w:type="dxa"/>
        </w:tblCellMar>
        <w:tblLook w:val="04A0"/>
      </w:tblPr>
      <w:tblGrid>
        <w:gridCol w:w="388"/>
        <w:gridCol w:w="4278"/>
        <w:gridCol w:w="9928"/>
      </w:tblGrid>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п/п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9110CA" w:rsidRDefault="00B8372F">
            <w:pPr>
              <w:spacing w:after="0" w:line="288" w:lineRule="atLeast"/>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Замещаемая</w:t>
            </w:r>
            <w:r>
              <w:rPr>
                <w:rFonts w:ascii="Times New Roman" w:eastAsia="Times New Roman" w:hAnsi="Times New Roman" w:cs="Times New Roman"/>
                <w:sz w:val="26"/>
                <w:szCs w:val="26"/>
                <w:lang w:val="en-US" w:eastAsia="ru-RU"/>
              </w:rPr>
              <w:t xml:space="preserve"> </w:t>
            </w:r>
            <w:proofErr w:type="spellStart"/>
            <w:r>
              <w:rPr>
                <w:rFonts w:ascii="Times New Roman" w:eastAsia="Times New Roman" w:hAnsi="Times New Roman" w:cs="Times New Roman"/>
                <w:sz w:val="26"/>
                <w:szCs w:val="26"/>
                <w:lang w:val="en-US" w:eastAsia="ru-RU"/>
              </w:rPr>
              <w:t>должность</w:t>
            </w:r>
            <w:proofErr w:type="spellEnd"/>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Административные правонарушения, предусмотренные Законом Забайкальского края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02 июля 2009 года № 198-ЗЗК "Об административных правонарушениях" </w:t>
            </w: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Председатель, секретарь антитеррористической комиссии Кыринского  муниципального округа    </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Статья 5(3.1).</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Неисполнение или нарушение решения коллегиального органа по профилактике терроризма, минимизации и (или) ликвидации последствий его проявлений, сформированного на территории одного муниципального образования (на территориях нескольких муниципальных образований) Забайкальского края </w:t>
            </w:r>
          </w:p>
        </w:tc>
      </w:tr>
      <w:tr w:rsidR="009110CA">
        <w:trPr>
          <w:trHeight w:val="1710"/>
        </w:trPr>
        <w:tc>
          <w:tcPr>
            <w:tcW w:w="0" w:type="auto"/>
            <w:tcBorders>
              <w:top w:val="single" w:sz="6" w:space="0" w:color="000000"/>
              <w:left w:val="single" w:sz="6" w:space="0" w:color="000000"/>
              <w:bottom w:val="single" w:sz="4" w:space="0" w:color="auto"/>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p>
        </w:tc>
        <w:tc>
          <w:tcPr>
            <w:tcW w:w="0" w:type="auto"/>
            <w:tcBorders>
              <w:top w:val="single" w:sz="6" w:space="0" w:color="000000"/>
              <w:left w:val="single" w:sz="6" w:space="0" w:color="000000"/>
              <w:bottom w:val="single" w:sz="4" w:space="0" w:color="auto"/>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Председатель, секретарь Совета Кыринского муниципального округа</w:t>
            </w:r>
          </w:p>
        </w:tc>
        <w:tc>
          <w:tcPr>
            <w:tcW w:w="9928" w:type="dxa"/>
            <w:tcBorders>
              <w:top w:val="single" w:sz="6" w:space="0" w:color="000000"/>
              <w:left w:val="single" w:sz="6" w:space="0" w:color="000000"/>
              <w:bottom w:val="single" w:sz="4" w:space="0" w:color="auto"/>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Статья 5(5).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Несоблюдение сроков предоставления информации депутату представительного органа муниципального образования Забайкальского края </w:t>
            </w:r>
          </w:p>
          <w:p w:rsidR="009110CA" w:rsidRDefault="009110CA">
            <w:pPr>
              <w:spacing w:after="0" w:line="288" w:lineRule="atLeast"/>
              <w:jc w:val="both"/>
              <w:rPr>
                <w:rFonts w:ascii="Times New Roman" w:eastAsia="Times New Roman" w:hAnsi="Times New Roman" w:cs="Times New Roman"/>
                <w:sz w:val="26"/>
                <w:szCs w:val="26"/>
                <w:lang w:eastAsia="ru-RU"/>
              </w:rPr>
            </w:pPr>
          </w:p>
        </w:tc>
      </w:tr>
      <w:tr w:rsidR="009110CA">
        <w:trPr>
          <w:trHeight w:val="540"/>
        </w:trPr>
        <w:tc>
          <w:tcPr>
            <w:tcW w:w="0" w:type="auto"/>
            <w:tcBorders>
              <w:top w:val="single" w:sz="4" w:space="0" w:color="auto"/>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val="en-US" w:eastAsia="ru-RU"/>
              </w:rPr>
              <w:t>.</w:t>
            </w:r>
          </w:p>
        </w:tc>
        <w:tc>
          <w:tcPr>
            <w:tcW w:w="0" w:type="auto"/>
            <w:tcBorders>
              <w:top w:val="single" w:sz="4" w:space="0" w:color="auto"/>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Председатель, секретарь комиссии по предупреждению и ликвидации чрезвычайных ситуаций и обеспечению пожарной безопасности Кыринского муниципального округа</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Главы и  специалисты сельских администраций Кыринского </w:t>
            </w:r>
            <w:r>
              <w:rPr>
                <w:rFonts w:ascii="Times New Roman" w:eastAsia="Times New Roman" w:hAnsi="Times New Roman" w:cs="Times New Roman"/>
                <w:sz w:val="26"/>
                <w:szCs w:val="26"/>
                <w:lang w:eastAsia="ru-RU"/>
              </w:rPr>
              <w:lastRenderedPageBreak/>
              <w:t>муниципального округа</w:t>
            </w:r>
          </w:p>
          <w:p w:rsidR="009110CA" w:rsidRDefault="009110CA">
            <w:pPr>
              <w:spacing w:after="0" w:line="288" w:lineRule="atLeast"/>
              <w:jc w:val="both"/>
              <w:rPr>
                <w:rFonts w:ascii="Times New Roman" w:eastAsia="Times New Roman" w:hAnsi="Times New Roman" w:cs="Times New Roman"/>
                <w:sz w:val="26"/>
                <w:szCs w:val="26"/>
                <w:lang w:eastAsia="ru-RU"/>
              </w:rPr>
            </w:pPr>
          </w:p>
        </w:tc>
        <w:tc>
          <w:tcPr>
            <w:tcW w:w="9928" w:type="dxa"/>
            <w:tcBorders>
              <w:top w:val="single" w:sz="4" w:space="0" w:color="auto"/>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Статья 5(7).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Неисполнение или нарушение решения Комиссии по предупреждению и ликвидации чрезвычайных ситуаций и обеспечению пожарной безопасности Забайкальского края, решения комиссии по предупреждению и ликвидации чрезвычайных ситуаций и обеспечению пожарной безопасности муниципального образования Забайкальского края</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36(2). </w:t>
            </w:r>
          </w:p>
          <w:p w:rsidR="009110CA" w:rsidRDefault="00B8372F">
            <w:pPr>
              <w:pStyle w:val="a4"/>
              <w:spacing w:before="0" w:beforeAutospacing="0" w:after="0" w:afterAutospacing="0" w:line="285" w:lineRule="atLeast"/>
              <w:jc w:val="both"/>
              <w:rPr>
                <w:sz w:val="26"/>
                <w:szCs w:val="26"/>
              </w:rPr>
            </w:pPr>
            <w:r>
              <w:rPr>
                <w:sz w:val="26"/>
                <w:szCs w:val="26"/>
              </w:rPr>
              <w:t xml:space="preserve">Нарушение запрета на посещение гражданами лесов либо ограничений пребывания </w:t>
            </w:r>
            <w:r>
              <w:rPr>
                <w:sz w:val="26"/>
                <w:szCs w:val="26"/>
              </w:rPr>
              <w:lastRenderedPageBreak/>
              <w:t>граждан в лесах и въезда в них транспортных средств, проведения в лесах определенных видов работ в целях обеспечения пожарной безопасности или санитарной безопасности в лесах</w:t>
            </w: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4. </w:t>
            </w: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Глава Кыринского  муниципального округа</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Заместители главы Кыринского муниципального округа</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Председатель Совета Кыринского муниципального округа, Главы и  специалисты сельских администраций Кыринского муниципального округа</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Статья 7.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Незаконные действия по отношению к официальным символам муниципальных образований </w:t>
            </w:r>
          </w:p>
        </w:tc>
      </w:tr>
      <w:tr w:rsidR="009110CA">
        <w:trPr>
          <w:trHeight w:val="4662"/>
        </w:trPr>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val="en-US" w:eastAsia="ru-RU"/>
              </w:rPr>
            </w:pPr>
            <w:r>
              <w:rPr>
                <w:rFonts w:ascii="Times New Roman" w:eastAsia="Times New Roman" w:hAnsi="Times New Roman" w:cs="Times New Roman"/>
                <w:sz w:val="26"/>
                <w:szCs w:val="26"/>
                <w:lang w:val="en-US" w:eastAsia="ru-RU"/>
              </w:rPr>
              <w:t>5.</w:t>
            </w: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Главы и специалисты сельских администраций Кыринского муниципального округа</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C0504D" w:themeColor="accent2"/>
                <w:sz w:val="26"/>
                <w:szCs w:val="26"/>
                <w:lang w:eastAsia="ru-RU"/>
              </w:rPr>
              <w:t xml:space="preserve"> </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Статья 13.</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Нарушение покоя граждан и тишины</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Статья 13.1.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Семейно-бытовое дебоширство</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Статья 14(2).</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Несоблюдение требований, предписанных знаками безопасности на воде</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Статья 15.</w:t>
            </w:r>
          </w:p>
          <w:p w:rsidR="009110CA" w:rsidRDefault="00B8372F">
            <w:pPr>
              <w:pStyle w:val="a4"/>
              <w:spacing w:before="0" w:beforeAutospacing="0" w:after="0" w:afterAutospacing="0" w:line="285" w:lineRule="atLeast"/>
              <w:jc w:val="both"/>
              <w:rPr>
                <w:sz w:val="26"/>
                <w:szCs w:val="26"/>
              </w:rPr>
            </w:pPr>
            <w:r>
              <w:rPr>
                <w:sz w:val="26"/>
                <w:szCs w:val="26"/>
              </w:rPr>
              <w:t>Нахождение с откупоренной бутылкой (банкой) или иной емкостью, содержащей алкогольную продукцию, в местах, где в соответствии с федеральным законом запрещается потребление (распитие) алкогольной продукции</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17(2.4). </w:t>
            </w:r>
          </w:p>
          <w:p w:rsidR="009110CA" w:rsidRDefault="00B8372F">
            <w:pPr>
              <w:pStyle w:val="a4"/>
              <w:spacing w:before="0" w:beforeAutospacing="0" w:after="0" w:afterAutospacing="0" w:line="285" w:lineRule="atLeast"/>
              <w:jc w:val="both"/>
              <w:rPr>
                <w:sz w:val="26"/>
                <w:szCs w:val="26"/>
              </w:rPr>
            </w:pPr>
            <w:r>
              <w:rPr>
                <w:sz w:val="26"/>
                <w:szCs w:val="26"/>
              </w:rPr>
              <w:t xml:space="preserve">Нарушение дополнительных ограничений курения табака, потребления </w:t>
            </w:r>
            <w:proofErr w:type="spellStart"/>
            <w:r>
              <w:rPr>
                <w:sz w:val="26"/>
                <w:szCs w:val="26"/>
              </w:rPr>
              <w:t>никотинсодержащей</w:t>
            </w:r>
            <w:proofErr w:type="spellEnd"/>
            <w:r>
              <w:rPr>
                <w:sz w:val="26"/>
                <w:szCs w:val="26"/>
              </w:rPr>
              <w:t xml:space="preserve"> продукции в отдельных общественных местах и в помещениях на территории Забайкальского края</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17(4).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эксплуатации аттракционов</w:t>
            </w:r>
          </w:p>
          <w:p w:rsidR="009110CA" w:rsidRDefault="00B8372F">
            <w:pPr>
              <w:pStyle w:val="a4"/>
              <w:spacing w:before="0" w:beforeAutospacing="0" w:after="0" w:afterAutospacing="0" w:line="285" w:lineRule="atLeast"/>
              <w:jc w:val="both"/>
              <w:rPr>
                <w:sz w:val="26"/>
                <w:szCs w:val="26"/>
              </w:rPr>
            </w:pPr>
            <w:r>
              <w:rPr>
                <w:sz w:val="26"/>
                <w:szCs w:val="26"/>
              </w:rPr>
              <w:t>Статья 18.</w:t>
            </w:r>
          </w:p>
          <w:p w:rsidR="009110CA" w:rsidRDefault="00B8372F">
            <w:pPr>
              <w:pStyle w:val="a4"/>
              <w:spacing w:before="0" w:beforeAutospacing="0" w:after="0" w:afterAutospacing="0" w:line="285" w:lineRule="atLeast"/>
              <w:jc w:val="both"/>
              <w:rPr>
                <w:sz w:val="26"/>
                <w:szCs w:val="26"/>
              </w:rPr>
            </w:pPr>
            <w:r>
              <w:rPr>
                <w:sz w:val="26"/>
                <w:szCs w:val="26"/>
              </w:rPr>
              <w:t>Нарушение правил благоустройства территорий муниципальных образований</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18(2).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к содержанию и внешнему виду малых архитектурных форм</w:t>
            </w:r>
          </w:p>
          <w:p w:rsidR="009110CA" w:rsidRDefault="00B8372F">
            <w:pPr>
              <w:pStyle w:val="a4"/>
              <w:spacing w:before="0" w:beforeAutospacing="0" w:after="0" w:afterAutospacing="0" w:line="285" w:lineRule="atLeast"/>
              <w:jc w:val="both"/>
              <w:rPr>
                <w:sz w:val="26"/>
                <w:szCs w:val="26"/>
              </w:rPr>
            </w:pPr>
            <w:r>
              <w:rPr>
                <w:sz w:val="26"/>
                <w:szCs w:val="26"/>
              </w:rPr>
              <w:lastRenderedPageBreak/>
              <w:t xml:space="preserve">Статья 18(3).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к содержанию элементов инженерных сетей и коммуникаций</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18(4).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при проведении земляных, ремонтных, строительных работ</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18(5).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к организации озеленения территории муниципального образования</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18(6).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к размещению информационных конструкций и некапитальных объектов на территориях общего пользования</w:t>
            </w:r>
          </w:p>
          <w:p w:rsidR="009110CA" w:rsidRDefault="00B8372F">
            <w:pPr>
              <w:pStyle w:val="a4"/>
              <w:spacing w:before="0" w:beforeAutospacing="0" w:after="0" w:afterAutospacing="0" w:line="285" w:lineRule="atLeast"/>
              <w:jc w:val="both"/>
              <w:rPr>
                <w:sz w:val="26"/>
                <w:szCs w:val="26"/>
              </w:rPr>
            </w:pPr>
            <w:r>
              <w:rPr>
                <w:rFonts w:ascii="Arial" w:hAnsi="Arial" w:cs="Arial"/>
                <w:sz w:val="26"/>
                <w:szCs w:val="26"/>
              </w:rPr>
              <w:t>С</w:t>
            </w:r>
            <w:r>
              <w:rPr>
                <w:sz w:val="26"/>
                <w:szCs w:val="26"/>
              </w:rPr>
              <w:t xml:space="preserve">татья 18(7).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к внешнему виду и содержанию ограждений</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18(8). </w:t>
            </w:r>
          </w:p>
          <w:p w:rsidR="009110CA" w:rsidRDefault="00B8372F">
            <w:pPr>
              <w:pStyle w:val="a4"/>
              <w:spacing w:before="0" w:beforeAutospacing="0" w:after="0" w:afterAutospacing="0" w:line="285" w:lineRule="atLeast"/>
              <w:jc w:val="both"/>
              <w:rPr>
                <w:sz w:val="26"/>
                <w:szCs w:val="26"/>
              </w:rPr>
            </w:pPr>
            <w:r>
              <w:rPr>
                <w:sz w:val="26"/>
                <w:szCs w:val="26"/>
              </w:rPr>
              <w:t>Нарушение запрета на размещение транспортных средств на озелененных территориях общего пользования, детских, игровых и спортивных площадках</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18(9).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к содержанию рекламных и информационных конструкций</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18(10). </w:t>
            </w:r>
          </w:p>
          <w:p w:rsidR="009110CA" w:rsidRDefault="00B8372F">
            <w:pPr>
              <w:pStyle w:val="a4"/>
              <w:spacing w:before="0" w:beforeAutospacing="0" w:after="0" w:afterAutospacing="0" w:line="285" w:lineRule="atLeast"/>
              <w:jc w:val="both"/>
              <w:rPr>
                <w:sz w:val="26"/>
                <w:szCs w:val="26"/>
              </w:rPr>
            </w:pPr>
            <w:r>
              <w:rPr>
                <w:sz w:val="26"/>
                <w:szCs w:val="26"/>
              </w:rPr>
              <w:t>Нарушение требований к внешнему виду фасадов зданий, сооружений и объектов благоустройства</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29. </w:t>
            </w:r>
          </w:p>
          <w:p w:rsidR="009110CA" w:rsidRDefault="00B8372F">
            <w:pPr>
              <w:pStyle w:val="a4"/>
              <w:spacing w:before="0" w:beforeAutospacing="0" w:after="0" w:afterAutospacing="0" w:line="285" w:lineRule="atLeast"/>
              <w:jc w:val="both"/>
              <w:rPr>
                <w:sz w:val="26"/>
                <w:szCs w:val="26"/>
              </w:rPr>
            </w:pPr>
            <w:r>
              <w:rPr>
                <w:sz w:val="26"/>
                <w:szCs w:val="26"/>
              </w:rPr>
              <w:t>Загромождение придомовой территории строительными материалами (изделиями), дровами или углем</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41. </w:t>
            </w:r>
          </w:p>
          <w:p w:rsidR="009110CA" w:rsidRDefault="00B8372F">
            <w:pPr>
              <w:pStyle w:val="a4"/>
              <w:spacing w:before="0" w:beforeAutospacing="0" w:after="0" w:afterAutospacing="0" w:line="285" w:lineRule="atLeast"/>
              <w:jc w:val="both"/>
              <w:rPr>
                <w:sz w:val="26"/>
                <w:szCs w:val="26"/>
              </w:rPr>
            </w:pPr>
            <w:r>
              <w:rPr>
                <w:sz w:val="26"/>
                <w:szCs w:val="26"/>
              </w:rPr>
              <w:t>Безбилетный проезд пассажиров</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42. </w:t>
            </w:r>
          </w:p>
          <w:p w:rsidR="009110CA" w:rsidRDefault="00B8372F">
            <w:pPr>
              <w:pStyle w:val="a4"/>
              <w:spacing w:before="0" w:beforeAutospacing="0" w:after="0" w:afterAutospacing="0" w:line="285" w:lineRule="atLeast"/>
              <w:jc w:val="both"/>
              <w:rPr>
                <w:sz w:val="26"/>
                <w:szCs w:val="26"/>
              </w:rPr>
            </w:pPr>
            <w:r>
              <w:rPr>
                <w:sz w:val="26"/>
                <w:szCs w:val="26"/>
              </w:rPr>
              <w:t>Провоз ручной клади и перевозка багажа без оплаты</w:t>
            </w: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lastRenderedPageBreak/>
              <w:t>6</w:t>
            </w:r>
            <w:r>
              <w:rPr>
                <w:rFonts w:ascii="Times New Roman" w:eastAsia="Times New Roman" w:hAnsi="Times New Roman" w:cs="Times New Roman"/>
                <w:sz w:val="26"/>
                <w:szCs w:val="26"/>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Начальник и специалисты отдела развития  сельского хозяйства  администрации Кыринского муниципального округа</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Статья 18.13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Нарушение дополнительных требований к содержанию домашних животных, в том числе к их выгулу, на территории Забайкальского края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val="en-US" w:eastAsia="ru-RU"/>
              </w:rPr>
              <w:t>7</w:t>
            </w:r>
            <w:r>
              <w:rPr>
                <w:rFonts w:ascii="Times New Roman" w:eastAsia="Times New Roman" w:hAnsi="Times New Roman" w:cs="Times New Roman"/>
                <w:sz w:val="26"/>
                <w:szCs w:val="26"/>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Начальник отдела по управлению </w:t>
            </w:r>
            <w:r>
              <w:rPr>
                <w:rFonts w:ascii="Times New Roman" w:eastAsia="Times New Roman" w:hAnsi="Times New Roman" w:cs="Times New Roman"/>
                <w:sz w:val="26"/>
                <w:szCs w:val="26"/>
                <w:lang w:eastAsia="ru-RU"/>
              </w:rPr>
              <w:lastRenderedPageBreak/>
              <w:t>имуществом и земельными ресурсами администрации Кыринского муниципального округа</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Статья 46(2).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Непредставление отчетности в уполномоченный орган по управлению муниципальным имуществом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Статья 46(3). </w:t>
            </w:r>
          </w:p>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Нарушение порядка и условий приватизации муниципального имущества </w:t>
            </w:r>
          </w:p>
          <w:p w:rsidR="009110CA" w:rsidRDefault="009110CA">
            <w:pPr>
              <w:spacing w:after="0" w:line="288" w:lineRule="atLeast"/>
              <w:jc w:val="both"/>
              <w:rPr>
                <w:rFonts w:ascii="Times New Roman" w:eastAsia="Times New Roman" w:hAnsi="Times New Roman" w:cs="Times New Roman"/>
                <w:sz w:val="26"/>
                <w:szCs w:val="26"/>
                <w:lang w:eastAsia="ru-RU"/>
              </w:rPr>
            </w:pP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9110CA">
            <w:pPr>
              <w:numPr>
                <w:ilvl w:val="0"/>
                <w:numId w:val="2"/>
              </w:numPr>
              <w:spacing w:after="0" w:line="288" w:lineRule="atLeast"/>
              <w:jc w:val="both"/>
              <w:rPr>
                <w:rFonts w:ascii="Times New Roman" w:eastAsia="Times New Roman" w:hAnsi="Times New Roman" w:cs="Times New Roman"/>
                <w:sz w:val="26"/>
                <w:szCs w:val="26"/>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spacing w:after="0" w:line="288" w:lineRule="atLeast"/>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Начальник и специалисты отдела экономики администрации Кыринского муниципального округа</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pStyle w:val="a4"/>
              <w:spacing w:before="0" w:beforeAutospacing="0" w:after="0" w:afterAutospacing="0" w:line="285" w:lineRule="atLeast"/>
              <w:jc w:val="both"/>
              <w:rPr>
                <w:sz w:val="26"/>
                <w:szCs w:val="26"/>
              </w:rPr>
            </w:pPr>
            <w:r>
              <w:rPr>
                <w:sz w:val="26"/>
                <w:szCs w:val="26"/>
              </w:rPr>
              <w:t>Статья 15(1).</w:t>
            </w:r>
          </w:p>
          <w:p w:rsidR="009110CA" w:rsidRDefault="00B8372F">
            <w:pPr>
              <w:pStyle w:val="a4"/>
              <w:spacing w:before="0" w:beforeAutospacing="0" w:after="0" w:afterAutospacing="0" w:line="285" w:lineRule="atLeast"/>
              <w:jc w:val="both"/>
              <w:rPr>
                <w:sz w:val="26"/>
                <w:szCs w:val="26"/>
              </w:rPr>
            </w:pPr>
            <w:r>
              <w:rPr>
                <w:sz w:val="26"/>
                <w:szCs w:val="26"/>
              </w:rPr>
              <w:t>Нарушение работодателями требований закона Забайкальского края по вопросам квотирования рабочих мест для несовершеннолетних граждан, особо нуждающихся в трудоустройстве</w:t>
            </w:r>
          </w:p>
          <w:p w:rsidR="009110CA" w:rsidRDefault="00B8372F">
            <w:pPr>
              <w:pStyle w:val="a4"/>
              <w:spacing w:before="0" w:beforeAutospacing="0" w:after="0" w:afterAutospacing="0" w:line="285" w:lineRule="atLeast"/>
              <w:jc w:val="both"/>
              <w:rPr>
                <w:sz w:val="26"/>
                <w:szCs w:val="26"/>
              </w:rPr>
            </w:pPr>
            <w:r>
              <w:rPr>
                <w:sz w:val="26"/>
                <w:szCs w:val="26"/>
              </w:rPr>
              <w:t>Статья 16.</w:t>
            </w:r>
          </w:p>
          <w:p w:rsidR="009110CA" w:rsidRDefault="00B8372F">
            <w:pPr>
              <w:pStyle w:val="a4"/>
              <w:spacing w:before="0" w:beforeAutospacing="0" w:after="0" w:afterAutospacing="0" w:line="285" w:lineRule="atLeast"/>
              <w:jc w:val="both"/>
              <w:rPr>
                <w:sz w:val="26"/>
                <w:szCs w:val="26"/>
              </w:rPr>
            </w:pPr>
            <w:r>
              <w:rPr>
                <w:sz w:val="26"/>
                <w:szCs w:val="26"/>
              </w:rPr>
              <w:t>Несоблюдение юридическими лицами или гражданами, осуществляющими предпринимательскую деятельность без образования юридического лица, требования по размещению предупредительной надписи при входе на объекты, отнесенные к местам, в которых ограничивается или не допускается нахождение детей, о запрете нахождения на них детей</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51. </w:t>
            </w:r>
          </w:p>
          <w:p w:rsidR="009110CA" w:rsidRDefault="00B8372F">
            <w:pPr>
              <w:pStyle w:val="a4"/>
              <w:spacing w:before="0" w:beforeAutospacing="0" w:after="0" w:afterAutospacing="0" w:line="285" w:lineRule="atLeast"/>
              <w:jc w:val="both"/>
              <w:rPr>
                <w:sz w:val="26"/>
                <w:szCs w:val="26"/>
              </w:rPr>
            </w:pPr>
            <w:r>
              <w:rPr>
                <w:sz w:val="26"/>
                <w:szCs w:val="26"/>
              </w:rPr>
              <w:t>Торговля в местах, не отведенных для этих целей органом государственной власти Забайкальского края или органами местного самоуправления</w:t>
            </w:r>
          </w:p>
          <w:p w:rsidR="009110CA" w:rsidRDefault="009110CA">
            <w:pPr>
              <w:spacing w:after="0" w:line="288" w:lineRule="atLeast"/>
              <w:jc w:val="both"/>
              <w:rPr>
                <w:rFonts w:ascii="Times New Roman" w:eastAsia="Times New Roman" w:hAnsi="Times New Roman" w:cs="Times New Roman"/>
                <w:sz w:val="26"/>
                <w:szCs w:val="26"/>
                <w:lang w:eastAsia="ru-RU"/>
              </w:rPr>
            </w:pP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9110CA">
            <w:pPr>
              <w:numPr>
                <w:ilvl w:val="0"/>
                <w:numId w:val="2"/>
              </w:numPr>
              <w:spacing w:after="0" w:line="288" w:lineRule="atLeast"/>
              <w:jc w:val="both"/>
              <w:rPr>
                <w:rFonts w:ascii="Times New Roman" w:eastAsia="Times New Roman" w:hAnsi="Times New Roman" w:cs="Times New Roman"/>
                <w:sz w:val="26"/>
                <w:szCs w:val="26"/>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pStyle w:val="a4"/>
              <w:spacing w:before="0" w:beforeAutospacing="0" w:after="0" w:afterAutospacing="0"/>
              <w:jc w:val="both"/>
              <w:rPr>
                <w:sz w:val="26"/>
                <w:szCs w:val="26"/>
              </w:rPr>
            </w:pPr>
            <w:r>
              <w:rPr>
                <w:sz w:val="26"/>
                <w:szCs w:val="26"/>
              </w:rPr>
              <w:t xml:space="preserve">Секретарь антинаркотической комиссии администрации  Кыринского муниципального округа </w:t>
            </w:r>
          </w:p>
          <w:p w:rsidR="009110CA" w:rsidRDefault="009110CA">
            <w:pPr>
              <w:spacing w:after="0" w:line="288" w:lineRule="atLeast"/>
              <w:jc w:val="both"/>
              <w:rPr>
                <w:rFonts w:ascii="Times New Roman" w:eastAsia="Times New Roman" w:hAnsi="Times New Roman" w:cs="Times New Roman"/>
                <w:sz w:val="26"/>
                <w:szCs w:val="26"/>
                <w:lang w:eastAsia="ru-RU"/>
              </w:rPr>
            </w:pP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pStyle w:val="a4"/>
              <w:spacing w:before="0" w:beforeAutospacing="0" w:after="0" w:afterAutospacing="0" w:line="285" w:lineRule="atLeast"/>
              <w:jc w:val="both"/>
              <w:rPr>
                <w:sz w:val="26"/>
                <w:szCs w:val="26"/>
              </w:rPr>
            </w:pPr>
            <w:r>
              <w:rPr>
                <w:sz w:val="26"/>
                <w:szCs w:val="26"/>
              </w:rPr>
              <w:t>Статья 17(1).</w:t>
            </w:r>
          </w:p>
          <w:p w:rsidR="009110CA" w:rsidRDefault="00B8372F">
            <w:pPr>
              <w:pStyle w:val="a4"/>
              <w:spacing w:before="0" w:beforeAutospacing="0" w:after="0" w:afterAutospacing="0" w:line="285" w:lineRule="atLeast"/>
              <w:jc w:val="both"/>
              <w:rPr>
                <w:sz w:val="26"/>
                <w:szCs w:val="26"/>
              </w:rPr>
            </w:pPr>
            <w:r>
              <w:rPr>
                <w:sz w:val="26"/>
                <w:szCs w:val="26"/>
              </w:rPr>
              <w:t>Допущение незаконного потребления наркотических средств и (или) психотропных веществ, новых потенциально опасных психоактивных веществ или одурманивающих веществ</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17(2). </w:t>
            </w:r>
          </w:p>
          <w:p w:rsidR="009110CA" w:rsidRDefault="00B8372F">
            <w:pPr>
              <w:pStyle w:val="a4"/>
              <w:spacing w:before="0" w:beforeAutospacing="0" w:after="0" w:afterAutospacing="0" w:line="285" w:lineRule="atLeast"/>
              <w:jc w:val="both"/>
              <w:rPr>
                <w:sz w:val="26"/>
                <w:szCs w:val="26"/>
              </w:rPr>
            </w:pPr>
            <w:r>
              <w:rPr>
                <w:sz w:val="26"/>
                <w:szCs w:val="26"/>
              </w:rPr>
              <w:t>Допущение пропаганды и (или) незаконной рекламы наркотических средств и (или) психотропных веществ, новых потенциально опасных психоактивных веществ</w:t>
            </w:r>
          </w:p>
          <w:p w:rsidR="009110CA" w:rsidRDefault="009110CA">
            <w:pPr>
              <w:pStyle w:val="a4"/>
              <w:spacing w:before="0" w:beforeAutospacing="0" w:after="0" w:afterAutospacing="0" w:line="285" w:lineRule="atLeast"/>
              <w:jc w:val="both"/>
              <w:rPr>
                <w:sz w:val="26"/>
                <w:szCs w:val="26"/>
              </w:rPr>
            </w:pP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9110CA">
            <w:pPr>
              <w:numPr>
                <w:ilvl w:val="0"/>
                <w:numId w:val="2"/>
              </w:numPr>
              <w:spacing w:after="0" w:line="288" w:lineRule="atLeast"/>
              <w:jc w:val="both"/>
              <w:rPr>
                <w:rFonts w:ascii="Times New Roman" w:eastAsia="Times New Roman" w:hAnsi="Times New Roman" w:cs="Times New Roman"/>
                <w:sz w:val="26"/>
                <w:szCs w:val="26"/>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pStyle w:val="a4"/>
              <w:spacing w:before="0" w:beforeAutospacing="0" w:after="0" w:afterAutospacing="0"/>
              <w:jc w:val="both"/>
              <w:rPr>
                <w:sz w:val="26"/>
                <w:szCs w:val="26"/>
              </w:rPr>
            </w:pPr>
            <w:r>
              <w:rPr>
                <w:sz w:val="26"/>
                <w:szCs w:val="26"/>
              </w:rPr>
              <w:t>Главы и специалисты сельских администраций Кыринского муниципального округа, начальник и специалисты отдела жилищно-</w:t>
            </w:r>
            <w:r>
              <w:rPr>
                <w:sz w:val="26"/>
                <w:szCs w:val="26"/>
              </w:rPr>
              <w:lastRenderedPageBreak/>
              <w:t xml:space="preserve">коммунальной политики, дорожного хозяйства, транспорта и связи  администрации </w:t>
            </w:r>
            <w:r>
              <w:rPr>
                <w:iCs/>
                <w:sz w:val="26"/>
                <w:szCs w:val="26"/>
              </w:rPr>
              <w:t>Кыринского муниципального округа</w:t>
            </w:r>
            <w:r>
              <w:rPr>
                <w:sz w:val="26"/>
                <w:szCs w:val="26"/>
              </w:rPr>
              <w:t xml:space="preserve"> </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pStyle w:val="a4"/>
              <w:spacing w:before="0" w:beforeAutospacing="0" w:after="0" w:afterAutospacing="0" w:line="285" w:lineRule="atLeast"/>
              <w:jc w:val="both"/>
              <w:rPr>
                <w:sz w:val="26"/>
                <w:szCs w:val="26"/>
              </w:rPr>
            </w:pPr>
            <w:r>
              <w:rPr>
                <w:rFonts w:ascii="Arial" w:hAnsi="Arial" w:cs="Arial"/>
                <w:b/>
                <w:bCs/>
                <w:sz w:val="26"/>
                <w:szCs w:val="26"/>
              </w:rPr>
              <w:lastRenderedPageBreak/>
              <w:t>С</w:t>
            </w:r>
            <w:r>
              <w:rPr>
                <w:sz w:val="26"/>
                <w:szCs w:val="26"/>
              </w:rPr>
              <w:t xml:space="preserve">татья 18(10.1). </w:t>
            </w:r>
          </w:p>
          <w:p w:rsidR="009110CA" w:rsidRDefault="00B8372F">
            <w:pPr>
              <w:pStyle w:val="a4"/>
              <w:spacing w:before="0" w:beforeAutospacing="0" w:after="0" w:afterAutospacing="0" w:line="285" w:lineRule="atLeast"/>
              <w:jc w:val="both"/>
              <w:rPr>
                <w:sz w:val="26"/>
                <w:szCs w:val="26"/>
              </w:rPr>
            </w:pPr>
            <w:r>
              <w:rPr>
                <w:sz w:val="26"/>
                <w:szCs w:val="26"/>
              </w:rPr>
              <w:t>Нарушение запрета на размещение транспортных средств вблизи мест (площадок) накопления твердых коммунальных отходов</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23. </w:t>
            </w:r>
          </w:p>
          <w:p w:rsidR="009110CA" w:rsidRDefault="00B8372F">
            <w:pPr>
              <w:pStyle w:val="a4"/>
              <w:spacing w:before="0" w:beforeAutospacing="0" w:after="0" w:afterAutospacing="0" w:line="285" w:lineRule="atLeast"/>
              <w:jc w:val="both"/>
              <w:rPr>
                <w:sz w:val="26"/>
                <w:szCs w:val="26"/>
              </w:rPr>
            </w:pPr>
            <w:r>
              <w:rPr>
                <w:sz w:val="26"/>
                <w:szCs w:val="26"/>
              </w:rPr>
              <w:lastRenderedPageBreak/>
              <w:t>Непринятие мер по отводу и пропуску талых и ливневых вод с придомовой территории, территории организаций</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24. </w:t>
            </w:r>
          </w:p>
          <w:p w:rsidR="009110CA" w:rsidRDefault="00B8372F">
            <w:pPr>
              <w:pStyle w:val="a4"/>
              <w:spacing w:before="0" w:beforeAutospacing="0" w:after="0" w:afterAutospacing="0" w:line="285" w:lineRule="atLeast"/>
              <w:jc w:val="both"/>
              <w:rPr>
                <w:sz w:val="26"/>
                <w:szCs w:val="26"/>
              </w:rPr>
            </w:pPr>
            <w:r>
              <w:rPr>
                <w:sz w:val="26"/>
                <w:szCs w:val="26"/>
              </w:rPr>
              <w:t>Подтопление улиц, зданий, сооружений</w:t>
            </w:r>
          </w:p>
          <w:p w:rsidR="009110CA" w:rsidRDefault="009110CA">
            <w:pPr>
              <w:pStyle w:val="a4"/>
              <w:spacing w:before="0" w:beforeAutospacing="0" w:after="0" w:afterAutospacing="0" w:line="285" w:lineRule="atLeast"/>
              <w:jc w:val="both"/>
              <w:rPr>
                <w:sz w:val="26"/>
                <w:szCs w:val="26"/>
              </w:rPr>
            </w:pPr>
          </w:p>
        </w:tc>
      </w:tr>
      <w:tr w:rsidR="009110CA">
        <w:tc>
          <w:tcPr>
            <w:tcW w:w="0" w:type="auto"/>
            <w:tcBorders>
              <w:top w:val="single" w:sz="6" w:space="0" w:color="000000"/>
              <w:left w:val="single" w:sz="6" w:space="0" w:color="000000"/>
              <w:bottom w:val="single" w:sz="6" w:space="0" w:color="000000"/>
              <w:right w:val="single" w:sz="6" w:space="0" w:color="000000"/>
            </w:tcBorders>
          </w:tcPr>
          <w:p w:rsidR="009110CA" w:rsidRDefault="009110CA">
            <w:pPr>
              <w:numPr>
                <w:ilvl w:val="0"/>
                <w:numId w:val="2"/>
              </w:numPr>
              <w:spacing w:after="0" w:line="288" w:lineRule="atLeast"/>
              <w:jc w:val="both"/>
              <w:rPr>
                <w:rFonts w:ascii="Times New Roman" w:eastAsia="Times New Roman" w:hAnsi="Times New Roman" w:cs="Times New Roman"/>
                <w:sz w:val="26"/>
                <w:szCs w:val="26"/>
                <w:lang w:eastAsia="ru-RU"/>
              </w:rPr>
            </w:pPr>
          </w:p>
        </w:tc>
        <w:tc>
          <w:tcPr>
            <w:tcW w:w="0" w:type="auto"/>
            <w:tcBorders>
              <w:top w:val="single" w:sz="6" w:space="0" w:color="000000"/>
              <w:left w:val="single" w:sz="6" w:space="0" w:color="000000"/>
              <w:bottom w:val="single" w:sz="6" w:space="0" w:color="000000"/>
              <w:right w:val="single" w:sz="6" w:space="0" w:color="000000"/>
            </w:tcBorders>
          </w:tcPr>
          <w:p w:rsidR="009110CA" w:rsidRDefault="00B8372F">
            <w:pPr>
              <w:pStyle w:val="a4"/>
              <w:spacing w:before="0" w:beforeAutospacing="0" w:after="0" w:afterAutospacing="0"/>
              <w:jc w:val="both"/>
              <w:rPr>
                <w:sz w:val="26"/>
                <w:szCs w:val="26"/>
              </w:rPr>
            </w:pPr>
            <w:r>
              <w:rPr>
                <w:sz w:val="26"/>
                <w:szCs w:val="26"/>
              </w:rPr>
              <w:t xml:space="preserve">Первый заместитель главы Кыринского муниципального округа, начальник отдела жилищно-коммунальной политики, дорожного хозяйства, транспорта и связи  администрации </w:t>
            </w:r>
            <w:r>
              <w:rPr>
                <w:iCs/>
                <w:sz w:val="26"/>
                <w:szCs w:val="26"/>
              </w:rPr>
              <w:t>Кыринского муниципального округа</w:t>
            </w:r>
          </w:p>
        </w:tc>
        <w:tc>
          <w:tcPr>
            <w:tcW w:w="9928" w:type="dxa"/>
            <w:tcBorders>
              <w:top w:val="single" w:sz="6" w:space="0" w:color="000000"/>
              <w:left w:val="single" w:sz="6" w:space="0" w:color="000000"/>
              <w:bottom w:val="single" w:sz="6" w:space="0" w:color="000000"/>
              <w:right w:val="single" w:sz="6" w:space="0" w:color="000000"/>
            </w:tcBorders>
          </w:tcPr>
          <w:p w:rsidR="009110CA" w:rsidRDefault="00B8372F">
            <w:pPr>
              <w:pStyle w:val="a4"/>
              <w:spacing w:before="0" w:beforeAutospacing="0" w:after="0" w:afterAutospacing="0" w:line="285" w:lineRule="atLeast"/>
              <w:jc w:val="both"/>
              <w:rPr>
                <w:sz w:val="26"/>
                <w:szCs w:val="26"/>
              </w:rPr>
            </w:pPr>
            <w:r>
              <w:rPr>
                <w:rFonts w:ascii="Arial" w:hAnsi="Arial" w:cs="Arial"/>
                <w:bCs/>
                <w:sz w:val="26"/>
                <w:szCs w:val="26"/>
              </w:rPr>
              <w:t>С</w:t>
            </w:r>
            <w:r>
              <w:rPr>
                <w:sz w:val="26"/>
                <w:szCs w:val="26"/>
              </w:rPr>
              <w:t xml:space="preserve">татья 43. </w:t>
            </w:r>
          </w:p>
          <w:p w:rsidR="009110CA" w:rsidRDefault="00B8372F">
            <w:pPr>
              <w:pStyle w:val="a4"/>
              <w:spacing w:before="0" w:beforeAutospacing="0" w:after="0" w:afterAutospacing="0" w:line="285" w:lineRule="atLeast"/>
              <w:jc w:val="both"/>
              <w:rPr>
                <w:sz w:val="26"/>
                <w:szCs w:val="26"/>
              </w:rPr>
            </w:pPr>
            <w:r>
              <w:rPr>
                <w:sz w:val="26"/>
                <w:szCs w:val="26"/>
              </w:rPr>
              <w:t>Нарушение правил организации транспортного обслуживания населения</w:t>
            </w:r>
          </w:p>
          <w:p w:rsidR="009110CA" w:rsidRDefault="00B8372F">
            <w:pPr>
              <w:pStyle w:val="a4"/>
              <w:spacing w:before="0" w:beforeAutospacing="0" w:after="0" w:afterAutospacing="0" w:line="285" w:lineRule="atLeast"/>
              <w:jc w:val="both"/>
              <w:rPr>
                <w:sz w:val="26"/>
                <w:szCs w:val="26"/>
              </w:rPr>
            </w:pPr>
            <w:r>
              <w:rPr>
                <w:sz w:val="26"/>
                <w:szCs w:val="26"/>
              </w:rPr>
              <w:t xml:space="preserve">Статья 44. </w:t>
            </w:r>
          </w:p>
          <w:p w:rsidR="009110CA" w:rsidRDefault="00B8372F">
            <w:pPr>
              <w:pStyle w:val="a4"/>
              <w:spacing w:before="0" w:beforeAutospacing="0" w:after="0" w:afterAutospacing="0" w:line="285" w:lineRule="atLeast"/>
              <w:jc w:val="both"/>
              <w:rPr>
                <w:rFonts w:ascii="Arial" w:hAnsi="Arial" w:cs="Arial"/>
                <w:b/>
                <w:bCs/>
                <w:sz w:val="26"/>
                <w:szCs w:val="26"/>
              </w:rPr>
            </w:pPr>
            <w:r>
              <w:rPr>
                <w:sz w:val="26"/>
                <w:szCs w:val="26"/>
              </w:rPr>
              <w:t>Нарушение маршрута перевозок и расписания движения транспорта общего пользования</w:t>
            </w:r>
          </w:p>
        </w:tc>
      </w:tr>
    </w:tbl>
    <w:p w:rsidR="009110CA" w:rsidRDefault="009110CA">
      <w:pPr>
        <w:spacing w:after="0" w:line="240" w:lineRule="auto"/>
        <w:jc w:val="both"/>
        <w:rPr>
          <w:rFonts w:ascii="Times New Roman" w:eastAsia="Times New Roman" w:hAnsi="Times New Roman" w:cs="Times New Roman"/>
          <w:sz w:val="26"/>
          <w:szCs w:val="26"/>
          <w:lang w:eastAsia="ru-RU"/>
        </w:rPr>
      </w:pPr>
    </w:p>
    <w:sectPr w:rsidR="009110CA" w:rsidSect="00B7459F">
      <w:type w:val="continuous"/>
      <w:pgSz w:w="16838" w:h="11906" w:orient="landscape"/>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175" w:rsidRDefault="005D7175">
      <w:pPr>
        <w:spacing w:line="240" w:lineRule="auto"/>
      </w:pPr>
      <w:r>
        <w:separator/>
      </w:r>
    </w:p>
  </w:endnote>
  <w:endnote w:type="continuationSeparator" w:id="0">
    <w:p w:rsidR="005D7175" w:rsidRDefault="005D717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175" w:rsidRDefault="005D7175">
      <w:pPr>
        <w:spacing w:after="0"/>
      </w:pPr>
      <w:r>
        <w:separator/>
      </w:r>
    </w:p>
  </w:footnote>
  <w:footnote w:type="continuationSeparator" w:id="0">
    <w:p w:rsidR="005D7175" w:rsidRDefault="005D7175">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C4AF69"/>
    <w:multiLevelType w:val="singleLevel"/>
    <w:tmpl w:val="A1C4AF69"/>
    <w:lvl w:ilvl="0">
      <w:start w:val="8"/>
      <w:numFmt w:val="decimal"/>
      <w:suff w:val="space"/>
      <w:lvlText w:val="%1."/>
      <w:lvlJc w:val="left"/>
    </w:lvl>
  </w:abstractNum>
  <w:abstractNum w:abstractNumId="1">
    <w:nsid w:val="FBD8ECDC"/>
    <w:multiLevelType w:val="multilevel"/>
    <w:tmpl w:val="FBD8ECDC"/>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noPunctuationKerning/>
  <w:characterSpacingControl w:val="doNotCompress"/>
  <w:footnotePr>
    <w:footnote w:id="-1"/>
    <w:footnote w:id="0"/>
  </w:footnotePr>
  <w:endnotePr>
    <w:endnote w:id="-1"/>
    <w:endnote w:id="0"/>
  </w:endnotePr>
  <w:compat>
    <w:doNotExpandShiftReturn/>
    <w:doNotWrapTextWithPunct/>
    <w:doNotUseEastAsianBreakRules/>
    <w:useFELayout/>
  </w:compat>
  <w:rsids>
    <w:rsidRoot w:val="005576AF"/>
    <w:rsid w:val="00051558"/>
    <w:rsid w:val="0016030E"/>
    <w:rsid w:val="00186785"/>
    <w:rsid w:val="00257694"/>
    <w:rsid w:val="00280024"/>
    <w:rsid w:val="00291732"/>
    <w:rsid w:val="002E6EBE"/>
    <w:rsid w:val="002F0F51"/>
    <w:rsid w:val="0030721A"/>
    <w:rsid w:val="00323229"/>
    <w:rsid w:val="00323DA3"/>
    <w:rsid w:val="00375AC4"/>
    <w:rsid w:val="003C4FDB"/>
    <w:rsid w:val="003E647B"/>
    <w:rsid w:val="00434B66"/>
    <w:rsid w:val="004414FD"/>
    <w:rsid w:val="00485039"/>
    <w:rsid w:val="004C7816"/>
    <w:rsid w:val="004D4C96"/>
    <w:rsid w:val="004E17FE"/>
    <w:rsid w:val="00553B36"/>
    <w:rsid w:val="005576AF"/>
    <w:rsid w:val="0058590F"/>
    <w:rsid w:val="005D2A73"/>
    <w:rsid w:val="005D7175"/>
    <w:rsid w:val="005D7A59"/>
    <w:rsid w:val="005E34AA"/>
    <w:rsid w:val="00662647"/>
    <w:rsid w:val="00667C56"/>
    <w:rsid w:val="00682D54"/>
    <w:rsid w:val="006C0CCD"/>
    <w:rsid w:val="006D2018"/>
    <w:rsid w:val="006F2609"/>
    <w:rsid w:val="007113E8"/>
    <w:rsid w:val="00734C87"/>
    <w:rsid w:val="007808EE"/>
    <w:rsid w:val="00782BF3"/>
    <w:rsid w:val="007C4160"/>
    <w:rsid w:val="007E639A"/>
    <w:rsid w:val="008534F2"/>
    <w:rsid w:val="00861840"/>
    <w:rsid w:val="00871DF2"/>
    <w:rsid w:val="00894317"/>
    <w:rsid w:val="008A304C"/>
    <w:rsid w:val="008C1E1C"/>
    <w:rsid w:val="008E68B3"/>
    <w:rsid w:val="009110CA"/>
    <w:rsid w:val="00927EC2"/>
    <w:rsid w:val="009733E1"/>
    <w:rsid w:val="009C7748"/>
    <w:rsid w:val="009F2226"/>
    <w:rsid w:val="00A53F22"/>
    <w:rsid w:val="00AA57DF"/>
    <w:rsid w:val="00AA5BC2"/>
    <w:rsid w:val="00AE34A9"/>
    <w:rsid w:val="00AF0F09"/>
    <w:rsid w:val="00AF3CC3"/>
    <w:rsid w:val="00B4628D"/>
    <w:rsid w:val="00B610FA"/>
    <w:rsid w:val="00B7459F"/>
    <w:rsid w:val="00B8372F"/>
    <w:rsid w:val="00BA7206"/>
    <w:rsid w:val="00BB3EAE"/>
    <w:rsid w:val="00BC0F88"/>
    <w:rsid w:val="00C07C9D"/>
    <w:rsid w:val="00C12F54"/>
    <w:rsid w:val="00C17CF2"/>
    <w:rsid w:val="00C43911"/>
    <w:rsid w:val="00C9684E"/>
    <w:rsid w:val="00CA678E"/>
    <w:rsid w:val="00CD2FE3"/>
    <w:rsid w:val="00CD3D01"/>
    <w:rsid w:val="00CE4AA6"/>
    <w:rsid w:val="00CF732C"/>
    <w:rsid w:val="00D277B7"/>
    <w:rsid w:val="00D34953"/>
    <w:rsid w:val="00D63A28"/>
    <w:rsid w:val="00E11C48"/>
    <w:rsid w:val="00E62104"/>
    <w:rsid w:val="00E71131"/>
    <w:rsid w:val="00EE0401"/>
    <w:rsid w:val="00F00148"/>
    <w:rsid w:val="00F2300C"/>
    <w:rsid w:val="00F32B85"/>
    <w:rsid w:val="00F85AB2"/>
    <w:rsid w:val="00FA14CD"/>
    <w:rsid w:val="00FB4677"/>
    <w:rsid w:val="378A7238"/>
    <w:rsid w:val="39F116FF"/>
    <w:rsid w:val="471361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59F"/>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B7459F"/>
    <w:rPr>
      <w:color w:val="0000FF" w:themeColor="hyperlink"/>
      <w:u w:val="single"/>
    </w:rPr>
  </w:style>
  <w:style w:type="paragraph" w:styleId="a4">
    <w:name w:val="Normal (Web)"/>
    <w:basedOn w:val="a"/>
    <w:uiPriority w:val="99"/>
    <w:unhideWhenUsed/>
    <w:qFormat/>
    <w:rsid w:val="00B7459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B7459F"/>
    <w:pPr>
      <w:widowControl w:val="0"/>
      <w:autoSpaceDE w:val="0"/>
      <w:autoSpaceDN w:val="0"/>
    </w:pPr>
    <w:rPr>
      <w:rFonts w:eastAsiaTheme="minorEastAsia"/>
      <w:sz w:val="24"/>
      <w:szCs w:val="22"/>
    </w:rPr>
  </w:style>
  <w:style w:type="paragraph" w:customStyle="1" w:styleId="1">
    <w:name w:val="Заголовок №1"/>
    <w:basedOn w:val="a"/>
    <w:qFormat/>
    <w:rsid w:val="00B7459F"/>
    <w:pPr>
      <w:widowControl w:val="0"/>
      <w:shd w:val="clear" w:color="auto" w:fill="FFFFFF"/>
      <w:spacing w:after="300" w:line="374" w:lineRule="exact"/>
      <w:jc w:val="center"/>
      <w:outlineLvl w:val="0"/>
    </w:pPr>
    <w:rPr>
      <w:rFonts w:ascii="Times New Roman" w:eastAsia="Times New Roman" w:hAnsi="Times New Roman" w:cs="Times New Roman"/>
      <w:sz w:val="28"/>
      <w:szCs w:val="28"/>
    </w:rPr>
  </w:style>
  <w:style w:type="paragraph" w:styleId="a5">
    <w:name w:val="Balloon Text"/>
    <w:basedOn w:val="a"/>
    <w:link w:val="a6"/>
    <w:uiPriority w:val="99"/>
    <w:semiHidden/>
    <w:unhideWhenUsed/>
    <w:rsid w:val="0005155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51558"/>
    <w:rPr>
      <w:rFonts w:ascii="Segoe UI" w:eastAsiaTheme="minorHAns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1086;&#1085;&#1086;&#1085;&#1089;&#1082;&#1072;&#1103;-&#1087;&#1088;&#1072;&#1074;&#1076;&#1072;.&#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1559</Words>
  <Characters>8889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Андрей_М</dc:creator>
  <cp:lastModifiedBy>station</cp:lastModifiedBy>
  <cp:revision>10</cp:revision>
  <cp:lastPrinted>2026-02-05T01:53:00Z</cp:lastPrinted>
  <dcterms:created xsi:type="dcterms:W3CDTF">2026-02-04T06:55:00Z</dcterms:created>
  <dcterms:modified xsi:type="dcterms:W3CDTF">2026-02-05T07:22:00Z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429B2E6732A342C9946FFBA8F2B66D97_13</vt:lpwstr>
  </property>
</Properties>
</file>