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20464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14:paraId="28BF21A2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14:paraId="477A0B42" w14:textId="77777777" w:rsidR="0014474E" w:rsidRP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(«дорожной карты») по содействию развитию конкуренции в Забайкальском крае</w:t>
      </w:r>
    </w:p>
    <w:p w14:paraId="300EC0CA" w14:textId="7EC7D53E" w:rsidR="00504AA5" w:rsidRDefault="00FF38DF" w:rsidP="0014474E">
      <w:pPr>
        <w:jc w:val="center"/>
        <w:rPr>
          <w:sz w:val="28"/>
        </w:rPr>
      </w:pPr>
      <w:proofErr w:type="gramStart"/>
      <w:r>
        <w:rPr>
          <w:sz w:val="28"/>
        </w:rPr>
        <w:t xml:space="preserve">за </w:t>
      </w:r>
      <w:r w:rsidR="00E81483">
        <w:rPr>
          <w:sz w:val="28"/>
        </w:rPr>
        <w:t xml:space="preserve"> </w:t>
      </w:r>
      <w:r>
        <w:rPr>
          <w:sz w:val="28"/>
        </w:rPr>
        <w:t>202</w:t>
      </w:r>
      <w:r w:rsidR="00D6390C">
        <w:rPr>
          <w:sz w:val="28"/>
        </w:rPr>
        <w:t>5</w:t>
      </w:r>
      <w:proofErr w:type="gramEnd"/>
      <w:r>
        <w:rPr>
          <w:sz w:val="28"/>
        </w:rPr>
        <w:t xml:space="preserve"> год</w:t>
      </w:r>
    </w:p>
    <w:p w14:paraId="4106C8BE" w14:textId="77777777" w:rsidR="0014474E" w:rsidRDefault="0014474E" w:rsidP="0014474E">
      <w:pPr>
        <w:jc w:val="center"/>
        <w:rPr>
          <w:sz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4328"/>
        <w:gridCol w:w="2372"/>
        <w:gridCol w:w="4047"/>
        <w:gridCol w:w="2793"/>
      </w:tblGrid>
      <w:tr w:rsidR="001D7A31" w:rsidRPr="001D7A31" w14:paraId="1EE8F6C7" w14:textId="77777777" w:rsidTr="000F2855">
        <w:tc>
          <w:tcPr>
            <w:tcW w:w="326" w:type="pct"/>
          </w:tcPr>
          <w:p w14:paraId="3C50062D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№</w:t>
            </w:r>
          </w:p>
          <w:p w14:paraId="6509CE6D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п/п</w:t>
            </w:r>
          </w:p>
        </w:tc>
        <w:tc>
          <w:tcPr>
            <w:tcW w:w="1494" w:type="pct"/>
          </w:tcPr>
          <w:p w14:paraId="444122E2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Мероприятие</w:t>
            </w:r>
          </w:p>
        </w:tc>
        <w:tc>
          <w:tcPr>
            <w:tcW w:w="819" w:type="pct"/>
          </w:tcPr>
          <w:p w14:paraId="11E4188A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Срок реализации</w:t>
            </w:r>
          </w:p>
        </w:tc>
        <w:tc>
          <w:tcPr>
            <w:tcW w:w="1397" w:type="pct"/>
          </w:tcPr>
          <w:p w14:paraId="768E10D7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 xml:space="preserve">Отчет о ходе реализации мероприятия </w:t>
            </w:r>
          </w:p>
          <w:p w14:paraId="4328F67A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 xml:space="preserve">по состоянию </w:t>
            </w:r>
          </w:p>
          <w:p w14:paraId="15846F3A" w14:textId="71C91E81" w:rsidR="00D5184C" w:rsidRPr="001D7A31" w:rsidRDefault="00D5184C" w:rsidP="00501E6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 xml:space="preserve">на </w:t>
            </w:r>
            <w:r w:rsidR="00FF38DF" w:rsidRPr="001D7A31">
              <w:rPr>
                <w:b/>
                <w:color w:val="002060"/>
                <w:sz w:val="24"/>
                <w:szCs w:val="24"/>
              </w:rPr>
              <w:t>1</w:t>
            </w:r>
            <w:r w:rsidRPr="001D7A31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FF38DF" w:rsidRPr="001D7A31">
              <w:rPr>
                <w:b/>
                <w:color w:val="002060"/>
                <w:sz w:val="24"/>
                <w:szCs w:val="24"/>
              </w:rPr>
              <w:t>января</w:t>
            </w:r>
            <w:r w:rsidRPr="001D7A31">
              <w:rPr>
                <w:b/>
                <w:color w:val="002060"/>
                <w:sz w:val="24"/>
                <w:szCs w:val="24"/>
              </w:rPr>
              <w:t xml:space="preserve"> 202</w:t>
            </w:r>
            <w:r w:rsidR="00307E5C">
              <w:rPr>
                <w:b/>
                <w:color w:val="002060"/>
                <w:sz w:val="24"/>
                <w:szCs w:val="24"/>
              </w:rPr>
              <w:t>5</w:t>
            </w:r>
            <w:r w:rsidRPr="001D7A31">
              <w:rPr>
                <w:b/>
                <w:color w:val="002060"/>
                <w:sz w:val="24"/>
                <w:szCs w:val="24"/>
              </w:rPr>
              <w:t xml:space="preserve"> года</w:t>
            </w:r>
          </w:p>
        </w:tc>
        <w:tc>
          <w:tcPr>
            <w:tcW w:w="964" w:type="pct"/>
          </w:tcPr>
          <w:p w14:paraId="14ABD3CC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Исполнитель</w:t>
            </w:r>
          </w:p>
        </w:tc>
      </w:tr>
      <w:tr w:rsidR="001D7A31" w:rsidRPr="001D7A31" w14:paraId="45C017E6" w14:textId="77777777" w:rsidTr="000F2855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693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4DC8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61B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959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F25" w14:textId="77777777" w:rsidR="00D5184C" w:rsidRPr="001D7A31" w:rsidRDefault="00D5184C" w:rsidP="00E46C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5</w:t>
            </w:r>
          </w:p>
        </w:tc>
      </w:tr>
      <w:tr w:rsidR="001D7A31" w:rsidRPr="001D7A31" w14:paraId="41A63344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5000" w:type="pct"/>
            <w:gridSpan w:val="5"/>
            <w:vAlign w:val="center"/>
          </w:tcPr>
          <w:p w14:paraId="7561BD40" w14:textId="77777777" w:rsidR="00E46C92" w:rsidRPr="001D7A31" w:rsidRDefault="00E46C92" w:rsidP="00E46C92">
            <w:pPr>
              <w:ind w:left="-57" w:right="-57"/>
              <w:jc w:val="center"/>
              <w:rPr>
                <w:rFonts w:eastAsia="Calibri"/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Calibri"/>
                <w:b/>
                <w:color w:val="002060"/>
                <w:sz w:val="24"/>
                <w:szCs w:val="24"/>
                <w:lang w:eastAsia="en-US"/>
              </w:rPr>
              <w:t xml:space="preserve">Раздел 1. </w:t>
            </w:r>
            <w:r w:rsidRPr="001D7A31">
              <w:rPr>
                <w:b/>
                <w:color w:val="002060"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1D7A31" w:rsidRPr="001D7A31" w14:paraId="2918DF11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20098AA7" w14:textId="77777777" w:rsidR="00E46C92" w:rsidRPr="001D7A31" w:rsidRDefault="00E46C92" w:rsidP="000F2855">
            <w:pPr>
              <w:pStyle w:val="a3"/>
              <w:numPr>
                <w:ilvl w:val="1"/>
                <w:numId w:val="16"/>
              </w:numPr>
              <w:jc w:val="center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b/>
                <w:color w:val="002060"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1D7A31" w:rsidRPr="001D7A31" w14:paraId="1226F2C6" w14:textId="77777777" w:rsidTr="000F285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3A326412" w14:textId="77777777" w:rsidR="001B3BD8" w:rsidRPr="001D7A31" w:rsidRDefault="001B3BD8" w:rsidP="001B3BD8">
            <w:pPr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1.10.1</w:t>
            </w:r>
          </w:p>
        </w:tc>
        <w:tc>
          <w:tcPr>
            <w:tcW w:w="1494" w:type="pct"/>
          </w:tcPr>
          <w:p w14:paraId="3A35D8A9" w14:textId="77777777" w:rsidR="001B3BD8" w:rsidRPr="001D7A31" w:rsidRDefault="001B3BD8" w:rsidP="001B3BD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TimesNewRomanPSMT"/>
                <w:color w:val="002060"/>
                <w:sz w:val="24"/>
                <w:szCs w:val="24"/>
                <w:lang w:eastAsia="en-US"/>
              </w:rPr>
              <w:t>Проведение торгов, по результатам которых</w:t>
            </w:r>
          </w:p>
          <w:p w14:paraId="3EC5A83B" w14:textId="77777777" w:rsidR="001B3BD8" w:rsidRPr="001D7A31" w:rsidRDefault="001B3BD8" w:rsidP="001B3BD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TimesNewRomanPSMT"/>
                <w:color w:val="002060"/>
                <w:sz w:val="24"/>
                <w:szCs w:val="24"/>
                <w:lang w:eastAsia="en-US"/>
              </w:rPr>
              <w:t>формируются цены на услуги по транспортированию твердых коммунальных</w:t>
            </w:r>
          </w:p>
          <w:p w14:paraId="3FD3BB4C" w14:textId="095D214E" w:rsidR="001B3BD8" w:rsidRPr="001D7A31" w:rsidRDefault="001B3BD8" w:rsidP="001B3BD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TimesNewRomanPSMT"/>
                <w:color w:val="002060"/>
                <w:sz w:val="24"/>
                <w:szCs w:val="24"/>
                <w:lang w:eastAsia="en-US"/>
              </w:rPr>
              <w:t>отходов для регионального оператора по обращению с твердыми коммунальными отходами, в форме электронного аукциона в отношении всего объема твердых коммунальных отходов, образующихся в зоне (зонах) его деятельности разделение региональным оператором на большее</w:t>
            </w:r>
          </w:p>
          <w:p w14:paraId="38C5209C" w14:textId="77777777" w:rsidR="001B3BD8" w:rsidRPr="001D7A31" w:rsidRDefault="001B3BD8" w:rsidP="001B3BD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TimesNewRomanPSMT"/>
                <w:color w:val="002060"/>
                <w:sz w:val="24"/>
                <w:szCs w:val="24"/>
                <w:lang w:eastAsia="en-US"/>
              </w:rPr>
              <w:t>количество лотов услуги по транспортированию твердых коммунальных</w:t>
            </w:r>
          </w:p>
          <w:p w14:paraId="7D80DDE1" w14:textId="77777777" w:rsidR="001B3BD8" w:rsidRPr="001D7A31" w:rsidRDefault="001B3BD8" w:rsidP="001B3BD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TimesNewRomanPSMT"/>
                <w:color w:val="002060"/>
                <w:sz w:val="24"/>
                <w:szCs w:val="24"/>
                <w:lang w:eastAsia="en-US"/>
              </w:rPr>
              <w:t>отходов в зоне его деятельности, а также</w:t>
            </w:r>
          </w:p>
          <w:p w14:paraId="53CCFF71" w14:textId="77777777" w:rsidR="001B3BD8" w:rsidRPr="001D7A31" w:rsidRDefault="001B3BD8" w:rsidP="001B3BD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TimesNewRomanPSMT"/>
                <w:color w:val="002060"/>
                <w:sz w:val="24"/>
                <w:szCs w:val="24"/>
                <w:lang w:eastAsia="en-US"/>
              </w:rPr>
              <w:t>увеличение объема услуг по транспортированию твердых коммунальных отходов, выделенных в отдельные лоты</w:t>
            </w:r>
          </w:p>
          <w:p w14:paraId="7A7071E1" w14:textId="77777777" w:rsidR="001B3BD8" w:rsidRPr="001D7A31" w:rsidRDefault="001B3BD8" w:rsidP="001B3BD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TimesNewRomanPSMT"/>
                <w:color w:val="002060"/>
                <w:sz w:val="24"/>
                <w:szCs w:val="24"/>
                <w:lang w:eastAsia="en-US"/>
              </w:rPr>
              <w:lastRenderedPageBreak/>
              <w:t>участниками аукционов по которым которых могут быть только субъекты малого и среднего предпринимательства.</w:t>
            </w:r>
          </w:p>
        </w:tc>
        <w:tc>
          <w:tcPr>
            <w:tcW w:w="819" w:type="pct"/>
          </w:tcPr>
          <w:p w14:paraId="46CDD127" w14:textId="77777777" w:rsidR="001B3BD8" w:rsidRPr="001D7A31" w:rsidRDefault="001B3BD8" w:rsidP="001B3B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</w:tcPr>
          <w:p w14:paraId="60DDAE4A" w14:textId="60A52846" w:rsidR="001B3BD8" w:rsidRPr="001D7A31" w:rsidRDefault="001B3BD8" w:rsidP="001B3BD8">
            <w:pPr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 xml:space="preserve"> На территории муниципального района «Кыринский район» по сбору твердых коммунальных отходов занимается региональный оператор ООО «</w:t>
            </w:r>
            <w:proofErr w:type="spellStart"/>
            <w:r w:rsidRPr="001D7A31">
              <w:rPr>
                <w:color w:val="002060"/>
                <w:sz w:val="24"/>
                <w:szCs w:val="24"/>
                <w:lang w:eastAsia="en-US"/>
              </w:rPr>
              <w:t>Олерон</w:t>
            </w:r>
            <w:proofErr w:type="spellEnd"/>
            <w:r w:rsidRPr="001D7A31">
              <w:rPr>
                <w:color w:val="002060"/>
                <w:sz w:val="24"/>
                <w:szCs w:val="24"/>
                <w:lang w:eastAsia="en-US"/>
              </w:rPr>
              <w:t>+»</w:t>
            </w:r>
            <w:r w:rsidR="00145CE0">
              <w:rPr>
                <w:color w:val="002060"/>
                <w:sz w:val="24"/>
                <w:szCs w:val="24"/>
                <w:lang w:eastAsia="en-US"/>
              </w:rPr>
              <w:t xml:space="preserve"> </w:t>
            </w:r>
            <w:r w:rsidRPr="001D7A31">
              <w:rPr>
                <w:color w:val="002060"/>
                <w:sz w:val="24"/>
                <w:szCs w:val="24"/>
              </w:rPr>
              <w:t xml:space="preserve">организован </w:t>
            </w:r>
            <w:proofErr w:type="spellStart"/>
            <w:r w:rsidRPr="001D7A31">
              <w:rPr>
                <w:color w:val="002060"/>
                <w:sz w:val="24"/>
                <w:szCs w:val="24"/>
              </w:rPr>
              <w:t>помешковой</w:t>
            </w:r>
            <w:proofErr w:type="spellEnd"/>
            <w:r w:rsidRPr="001D7A31">
              <w:rPr>
                <w:color w:val="002060"/>
                <w:sz w:val="24"/>
                <w:szCs w:val="24"/>
              </w:rPr>
              <w:t xml:space="preserve"> сбор мусора у жителей района и продолжается по настоящее время, согласно графику указанный на официальном сайте </w:t>
            </w:r>
            <w:hyperlink r:id="rId7" w:history="1">
              <w:r w:rsidRPr="001D7A31">
                <w:rPr>
                  <w:rStyle w:val="ad"/>
                  <w:color w:val="002060"/>
                  <w:sz w:val="24"/>
                  <w:szCs w:val="24"/>
                </w:rPr>
                <w:t>https://oleron.plus/</w:t>
              </w:r>
            </w:hyperlink>
            <w:r w:rsidRPr="001D7A31">
              <w:rPr>
                <w:color w:val="002060"/>
                <w:sz w:val="24"/>
                <w:szCs w:val="24"/>
              </w:rPr>
              <w:t xml:space="preserve"> .</w:t>
            </w:r>
          </w:p>
        </w:tc>
        <w:tc>
          <w:tcPr>
            <w:tcW w:w="964" w:type="pct"/>
          </w:tcPr>
          <w:p w14:paraId="33744704" w14:textId="77777777" w:rsidR="001B3BD8" w:rsidRPr="001D7A31" w:rsidRDefault="001B3BD8" w:rsidP="001B3BD8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Министерство природных ресурсов Забайкальского края,</w:t>
            </w:r>
          </w:p>
          <w:p w14:paraId="0ED54125" w14:textId="77777777" w:rsidR="001B3BD8" w:rsidRPr="001D7A31" w:rsidRDefault="001B3BD8" w:rsidP="001B3BD8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2630D001" w14:textId="77777777" w:rsidR="001B3BD8" w:rsidRPr="001D7A31" w:rsidRDefault="001B3BD8" w:rsidP="001B3BD8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(по согласованию),</w:t>
            </w:r>
          </w:p>
          <w:p w14:paraId="39A88C9B" w14:textId="77777777" w:rsidR="001B3BD8" w:rsidRPr="001D7A31" w:rsidRDefault="001B3BD8" w:rsidP="001B3BD8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Региональный оператор по обращению с твердыми коммунальными отходами Забайкальского края (по согласованию)</w:t>
            </w:r>
          </w:p>
        </w:tc>
      </w:tr>
      <w:tr w:rsidR="001D7A31" w:rsidRPr="001D7A31" w14:paraId="53ADA2E2" w14:textId="77777777" w:rsidTr="00817E1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14:paraId="7B3C4EF2" w14:textId="77777777" w:rsidR="001B3BD8" w:rsidRPr="001D7A31" w:rsidRDefault="001B3BD8" w:rsidP="001B3BD8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b/>
                <w:color w:val="002060"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CF256B" w:rsidRPr="001D7A31" w14:paraId="4F6B7187" w14:textId="77777777" w:rsidTr="00817E1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474E9370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1.11.1</w:t>
            </w:r>
          </w:p>
        </w:tc>
        <w:tc>
          <w:tcPr>
            <w:tcW w:w="1494" w:type="pct"/>
            <w:shd w:val="clear" w:color="auto" w:fill="FFFFFF" w:themeFill="background1"/>
          </w:tcPr>
          <w:p w14:paraId="2C7B19A3" w14:textId="77777777" w:rsidR="00CF256B" w:rsidRPr="001D7A31" w:rsidRDefault="00CF256B" w:rsidP="00CF256B">
            <w:pPr>
              <w:tabs>
                <w:tab w:val="left" w:pos="993"/>
              </w:tabs>
              <w:jc w:val="both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19" w:type="pct"/>
            <w:shd w:val="clear" w:color="auto" w:fill="FFFFFF" w:themeFill="background1"/>
          </w:tcPr>
          <w:p w14:paraId="099355EA" w14:textId="77777777" w:rsidR="00CF256B" w:rsidRPr="001D7A31" w:rsidRDefault="00CF256B" w:rsidP="00CF25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FFFFFF" w:themeFill="background1"/>
          </w:tcPr>
          <w:p w14:paraId="48753500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 xml:space="preserve">с. </w:t>
            </w:r>
            <w:proofErr w:type="spellStart"/>
            <w:r w:rsidRPr="007355C0">
              <w:rPr>
                <w:color w:val="1F497D" w:themeColor="text2"/>
                <w:sz w:val="24"/>
              </w:rPr>
              <w:t>Мангут</w:t>
            </w:r>
            <w:proofErr w:type="spellEnd"/>
            <w:r w:rsidRPr="007355C0">
              <w:rPr>
                <w:color w:val="1F497D" w:themeColor="text2"/>
                <w:sz w:val="24"/>
              </w:rPr>
              <w:t xml:space="preserve">. Благоустройство территории возле Дома </w:t>
            </w:r>
            <w:proofErr w:type="gramStart"/>
            <w:r w:rsidRPr="007355C0">
              <w:rPr>
                <w:color w:val="1F497D" w:themeColor="text2"/>
                <w:sz w:val="24"/>
              </w:rPr>
              <w:t>культуры  -</w:t>
            </w:r>
            <w:proofErr w:type="gramEnd"/>
            <w:r w:rsidRPr="007355C0">
              <w:rPr>
                <w:color w:val="1F497D" w:themeColor="text2"/>
                <w:sz w:val="24"/>
              </w:rPr>
              <w:t>ограждение по периметру, освещение, устройство видеонаблюдения (2022 год).</w:t>
            </w:r>
          </w:p>
          <w:p w14:paraId="537F2A80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 xml:space="preserve">с. </w:t>
            </w:r>
            <w:proofErr w:type="spellStart"/>
            <w:r w:rsidRPr="007355C0">
              <w:rPr>
                <w:color w:val="1F497D" w:themeColor="text2"/>
                <w:sz w:val="24"/>
              </w:rPr>
              <w:t>Мангут</w:t>
            </w:r>
            <w:proofErr w:type="spellEnd"/>
            <w:r w:rsidRPr="007355C0">
              <w:rPr>
                <w:color w:val="1F497D" w:themeColor="text2"/>
                <w:sz w:val="24"/>
              </w:rPr>
              <w:t>. Строительство хоккейной коробки (2023 год).</w:t>
            </w:r>
          </w:p>
          <w:p w14:paraId="508E40BF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 xml:space="preserve">с. </w:t>
            </w:r>
            <w:proofErr w:type="spellStart"/>
            <w:r w:rsidRPr="007355C0">
              <w:rPr>
                <w:color w:val="1F497D" w:themeColor="text2"/>
                <w:sz w:val="24"/>
              </w:rPr>
              <w:t>Мангут</w:t>
            </w:r>
            <w:proofErr w:type="spellEnd"/>
            <w:r w:rsidRPr="007355C0">
              <w:rPr>
                <w:color w:val="1F497D" w:themeColor="text2"/>
                <w:sz w:val="24"/>
              </w:rPr>
              <w:t>. Благоустройство парка Отдыха - создание пешеходных коммуникаций, зон отдыха, озеленение, установка арт-объектов (2024 – 2025 годы).</w:t>
            </w:r>
          </w:p>
          <w:p w14:paraId="7C56CDD4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 xml:space="preserve">с. </w:t>
            </w:r>
            <w:proofErr w:type="spellStart"/>
            <w:r w:rsidRPr="007355C0">
              <w:rPr>
                <w:color w:val="1F497D" w:themeColor="text2"/>
                <w:sz w:val="24"/>
              </w:rPr>
              <w:t>Мангут</w:t>
            </w:r>
            <w:proofErr w:type="spellEnd"/>
            <w:r w:rsidRPr="007355C0">
              <w:rPr>
                <w:color w:val="1F497D" w:themeColor="text2"/>
                <w:sz w:val="24"/>
              </w:rPr>
              <w:t>. Строительство детского комплекса (2025 год).</w:t>
            </w:r>
          </w:p>
          <w:p w14:paraId="2923342E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>с. Кыра. Благоустройство парка Культуры и отдыха – создание пешеходных коммуникаций, зон отдыха (2022 год).</w:t>
            </w:r>
          </w:p>
          <w:p w14:paraId="46958D6C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>с. Кыра. Строительство летней танцевальной площадки (2022 год).</w:t>
            </w:r>
          </w:p>
          <w:p w14:paraId="725F315D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 xml:space="preserve">с. Кыра. Благоустройство парка Победы - замена гранитных плит с именами участников ВОВ </w:t>
            </w:r>
            <w:proofErr w:type="spellStart"/>
            <w:r w:rsidRPr="007355C0">
              <w:rPr>
                <w:color w:val="1F497D" w:themeColor="text2"/>
                <w:sz w:val="24"/>
              </w:rPr>
              <w:t>Кыринского</w:t>
            </w:r>
            <w:proofErr w:type="spellEnd"/>
            <w:r w:rsidRPr="007355C0">
              <w:rPr>
                <w:color w:val="1F497D" w:themeColor="text2"/>
                <w:sz w:val="24"/>
              </w:rPr>
              <w:t xml:space="preserve"> района (2023 год).</w:t>
            </w:r>
          </w:p>
          <w:p w14:paraId="48F5A16A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 xml:space="preserve">с. Кыра. Строительство </w:t>
            </w:r>
            <w:proofErr w:type="spellStart"/>
            <w:proofErr w:type="gramStart"/>
            <w:r w:rsidRPr="007355C0">
              <w:rPr>
                <w:color w:val="1F497D" w:themeColor="text2"/>
                <w:sz w:val="24"/>
              </w:rPr>
              <w:t>скейт</w:t>
            </w:r>
            <w:proofErr w:type="spellEnd"/>
            <w:r w:rsidRPr="007355C0">
              <w:rPr>
                <w:color w:val="1F497D" w:themeColor="text2"/>
                <w:sz w:val="24"/>
              </w:rPr>
              <w:t>-парка</w:t>
            </w:r>
            <w:proofErr w:type="gramEnd"/>
            <w:r w:rsidRPr="007355C0">
              <w:rPr>
                <w:color w:val="1F497D" w:themeColor="text2"/>
                <w:sz w:val="24"/>
              </w:rPr>
              <w:t xml:space="preserve">, проведены работы по ограждению </w:t>
            </w:r>
            <w:proofErr w:type="spellStart"/>
            <w:r w:rsidRPr="007355C0">
              <w:rPr>
                <w:color w:val="1F497D" w:themeColor="text2"/>
                <w:sz w:val="24"/>
              </w:rPr>
              <w:t>скейт</w:t>
            </w:r>
            <w:proofErr w:type="spellEnd"/>
            <w:r w:rsidRPr="007355C0">
              <w:rPr>
                <w:color w:val="1F497D" w:themeColor="text2"/>
                <w:sz w:val="24"/>
              </w:rPr>
              <w:t>-парка (2023 год).</w:t>
            </w:r>
          </w:p>
          <w:p w14:paraId="123E3741" w14:textId="6A484BD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 xml:space="preserve">с. Кыра. Благоустройство дворов в микрорайоне «Северный» и </w:t>
            </w:r>
            <w:r w:rsidRPr="007355C0">
              <w:rPr>
                <w:color w:val="1F497D" w:themeColor="text2"/>
                <w:sz w:val="24"/>
              </w:rPr>
              <w:lastRenderedPageBreak/>
              <w:t>многоквартир</w:t>
            </w:r>
            <w:r w:rsidR="00935242" w:rsidRPr="007355C0">
              <w:rPr>
                <w:color w:val="1F497D" w:themeColor="text2"/>
                <w:sz w:val="24"/>
              </w:rPr>
              <w:t xml:space="preserve">ном доме ул. Пионерская, д. 32 </w:t>
            </w:r>
            <w:r w:rsidRPr="007355C0">
              <w:rPr>
                <w:color w:val="1F497D" w:themeColor="text2"/>
                <w:sz w:val="24"/>
              </w:rPr>
              <w:t>(2023 год).</w:t>
            </w:r>
          </w:p>
          <w:p w14:paraId="77DA609F" w14:textId="44EF9A8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>с. Кыра. Строительство детских площадок по адресу: микрорайон «Северный» ул. Пионерс</w:t>
            </w:r>
            <w:r w:rsidR="00935242" w:rsidRPr="007355C0">
              <w:rPr>
                <w:color w:val="1F497D" w:themeColor="text2"/>
                <w:sz w:val="24"/>
              </w:rPr>
              <w:t xml:space="preserve">кая, д. 32, ул. Советская, б/н </w:t>
            </w:r>
            <w:r w:rsidRPr="007355C0">
              <w:rPr>
                <w:color w:val="1F497D" w:themeColor="text2"/>
                <w:sz w:val="24"/>
              </w:rPr>
              <w:t>(2023 год).</w:t>
            </w:r>
          </w:p>
          <w:p w14:paraId="0FB9B3D1" w14:textId="7CB2E402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>с. Кыра. Строительство спортивных площадок по адресу: у</w:t>
            </w:r>
            <w:r w:rsidR="00935242" w:rsidRPr="007355C0">
              <w:rPr>
                <w:color w:val="1F497D" w:themeColor="text2"/>
                <w:sz w:val="24"/>
              </w:rPr>
              <w:t xml:space="preserve">л. Пионерская, д. 62; </w:t>
            </w:r>
            <w:r w:rsidRPr="007355C0">
              <w:rPr>
                <w:color w:val="1F497D" w:themeColor="text2"/>
                <w:sz w:val="24"/>
              </w:rPr>
              <w:t>ул. Советская, б/н (2023 год).</w:t>
            </w:r>
          </w:p>
          <w:p w14:paraId="62341CBC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>с. Кыра. Частично проведены мероприятия по освещению улиц (2024 год).</w:t>
            </w:r>
          </w:p>
          <w:p w14:paraId="043F40E7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>с. Кыра. Благоустройство ул. Ленина и площади им. Ленина (2025 год).</w:t>
            </w:r>
          </w:p>
          <w:p w14:paraId="09A980EA" w14:textId="77777777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</w:rPr>
            </w:pPr>
            <w:r w:rsidRPr="007355C0">
              <w:rPr>
                <w:color w:val="1F497D" w:themeColor="text2"/>
                <w:sz w:val="24"/>
              </w:rPr>
              <w:t>с. Кыра. Строительство военизированной полосы препятствий (2025 год).</w:t>
            </w:r>
          </w:p>
          <w:p w14:paraId="7453A15C" w14:textId="344EAC4B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shd w:val="clear" w:color="auto" w:fill="FFFFFF" w:themeFill="background1"/>
          </w:tcPr>
          <w:p w14:paraId="47623ED5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lastRenderedPageBreak/>
              <w:t>Министерство жилищно-коммунального хозяйства, энергетики, цифровизации и связи Забайкальского края,</w:t>
            </w:r>
          </w:p>
          <w:p w14:paraId="1F114753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74E9FBBD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CF256B" w:rsidRPr="001D7A31" w14:paraId="5D0D6019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67EF2939" w14:textId="77777777" w:rsidR="00CF256B" w:rsidRPr="007355C0" w:rsidRDefault="00CF256B" w:rsidP="00CF256B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7355C0">
              <w:rPr>
                <w:b/>
                <w:color w:val="1F497D" w:themeColor="text2"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CF256B" w:rsidRPr="001D7A31" w14:paraId="0C740C07" w14:textId="77777777" w:rsidTr="000F285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652C8A9A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1.13.1</w:t>
            </w:r>
          </w:p>
        </w:tc>
        <w:tc>
          <w:tcPr>
            <w:tcW w:w="1494" w:type="pct"/>
          </w:tcPr>
          <w:p w14:paraId="78CE28E2" w14:textId="77777777" w:rsidR="00CF256B" w:rsidRPr="001D7A31" w:rsidRDefault="00CF256B" w:rsidP="00CF256B">
            <w:pPr>
              <w:jc w:val="both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19" w:type="pct"/>
          </w:tcPr>
          <w:p w14:paraId="1803585F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5361E823" w14:textId="1E2D5146" w:rsidR="00CF256B" w:rsidRPr="007355C0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7355C0">
              <w:rPr>
                <w:color w:val="1F497D" w:themeColor="text2"/>
                <w:sz w:val="24"/>
                <w:szCs w:val="24"/>
              </w:rPr>
              <w:t>Мониторинг деятельности хозяйствующих субъектов ведется. Проблем с поставкой сжиженного газа в баллонах не возникало.</w:t>
            </w:r>
          </w:p>
        </w:tc>
        <w:tc>
          <w:tcPr>
            <w:tcW w:w="964" w:type="pct"/>
          </w:tcPr>
          <w:p w14:paraId="6E136652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14:paraId="79494F4C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</w:tc>
      </w:tr>
      <w:tr w:rsidR="00CF256B" w:rsidRPr="001D7A31" w14:paraId="5F6955CD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5AFE0DEE" w14:textId="77777777" w:rsidR="00CF256B" w:rsidRPr="007355C0" w:rsidRDefault="00CF256B" w:rsidP="00CF256B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7355C0">
              <w:rPr>
                <w:b/>
                <w:color w:val="1F497D" w:themeColor="text2"/>
                <w:sz w:val="24"/>
                <w:szCs w:val="24"/>
              </w:rPr>
              <w:t>Рынок оказания услуг по перевозке пассажиров  автомобильным транспортом по муниципальным маршрутам регулярных перевозок</w:t>
            </w:r>
          </w:p>
        </w:tc>
      </w:tr>
      <w:tr w:rsidR="00CF256B" w:rsidRPr="001D7A31" w14:paraId="4FBB0A9A" w14:textId="77777777" w:rsidTr="0042478F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670D7A5A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1.14.1</w:t>
            </w:r>
          </w:p>
        </w:tc>
        <w:tc>
          <w:tcPr>
            <w:tcW w:w="1494" w:type="pct"/>
          </w:tcPr>
          <w:p w14:paraId="0B1BC995" w14:textId="77777777" w:rsidR="00CF256B" w:rsidRPr="001D7A31" w:rsidRDefault="00CF256B" w:rsidP="00CF256B">
            <w:pPr>
              <w:pStyle w:val="ConsPlusNormal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Разработка документа планирования регулярных перевозок пассажиров и багажа автомобильным транспортом по муниципальным маршрутам. В случае </w:t>
            </w:r>
            <w:r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lastRenderedPageBreak/>
              <w:t>наличия такого документа, внесение необходимых изменений</w:t>
            </w:r>
          </w:p>
        </w:tc>
        <w:tc>
          <w:tcPr>
            <w:tcW w:w="819" w:type="pct"/>
          </w:tcPr>
          <w:p w14:paraId="44110869" w14:textId="16E159A1" w:rsidR="00CF256B" w:rsidRPr="001D7A31" w:rsidRDefault="00EE28C2" w:rsidP="00EE28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lastRenderedPageBreak/>
              <w:t>2025</w:t>
            </w:r>
            <w:r w:rsidR="00CF256B"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6</w:t>
            </w:r>
            <w:r w:rsidR="00CF256B"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397" w:type="pct"/>
          </w:tcPr>
          <w:p w14:paraId="5C7C6F39" w14:textId="35BB06CF" w:rsidR="00CF256B" w:rsidRPr="007355C0" w:rsidRDefault="00EE28C2" w:rsidP="00CF256B">
            <w:pPr>
              <w:ind w:left="-57" w:right="-57"/>
              <w:jc w:val="both"/>
              <w:rPr>
                <w:color w:val="1F497D" w:themeColor="text2"/>
                <w:sz w:val="24"/>
                <w:szCs w:val="24"/>
                <w:lang w:eastAsia="en-US"/>
              </w:rPr>
            </w:pPr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 xml:space="preserve">Администрацией </w:t>
            </w:r>
            <w:proofErr w:type="spellStart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>Кыринского</w:t>
            </w:r>
            <w:proofErr w:type="spellEnd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 xml:space="preserve"> муниципального округа ежеквартально проводятся открытые конкурс на право получения </w:t>
            </w:r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lastRenderedPageBreak/>
              <w:t xml:space="preserve">свидетельства об осуществлении перевозок по муниципальным маршрутам регулярных перевозок на территории </w:t>
            </w:r>
            <w:proofErr w:type="spellStart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>Кыринского</w:t>
            </w:r>
            <w:proofErr w:type="spellEnd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 xml:space="preserve"> муниципального округа. С начало декабря 2025</w:t>
            </w:r>
            <w:bookmarkStart w:id="0" w:name="_GoBack"/>
            <w:bookmarkEnd w:id="0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 xml:space="preserve"> года запустили 2 маршрута </w:t>
            </w:r>
            <w:proofErr w:type="spellStart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>Мангут</w:t>
            </w:r>
            <w:proofErr w:type="spellEnd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 xml:space="preserve">-Кыра и </w:t>
            </w:r>
            <w:proofErr w:type="spellStart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>Ульхун</w:t>
            </w:r>
            <w:proofErr w:type="spellEnd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>-Партия-Кыра через Верхний-</w:t>
            </w:r>
            <w:proofErr w:type="spellStart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>Ульхун</w:t>
            </w:r>
            <w:proofErr w:type="spellEnd"/>
            <w:r w:rsidRPr="007355C0">
              <w:rPr>
                <w:color w:val="1F497D" w:themeColor="text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pct"/>
          </w:tcPr>
          <w:p w14:paraId="2CC3B7B3" w14:textId="2ACA74BD" w:rsidR="00CF256B" w:rsidRPr="001D7A31" w:rsidRDefault="00EE28C2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>
              <w:rPr>
                <w:color w:val="002060"/>
                <w:sz w:val="24"/>
                <w:szCs w:val="24"/>
                <w:lang w:eastAsia="en-US"/>
              </w:rPr>
              <w:lastRenderedPageBreak/>
              <w:t xml:space="preserve">Министерство </w:t>
            </w:r>
            <w:proofErr w:type="gramStart"/>
            <w:r>
              <w:rPr>
                <w:color w:val="002060"/>
                <w:sz w:val="24"/>
                <w:szCs w:val="24"/>
                <w:lang w:eastAsia="en-US"/>
              </w:rPr>
              <w:t xml:space="preserve">транспорта </w:t>
            </w:r>
            <w:r w:rsidR="00CF256B" w:rsidRPr="001D7A31">
              <w:rPr>
                <w:color w:val="00206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206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color w:val="002060"/>
                <w:sz w:val="24"/>
                <w:szCs w:val="24"/>
                <w:lang w:eastAsia="en-US"/>
              </w:rPr>
              <w:t xml:space="preserve"> </w:t>
            </w:r>
            <w:r w:rsidR="00CF256B" w:rsidRPr="001D7A31">
              <w:rPr>
                <w:color w:val="002060"/>
                <w:sz w:val="24"/>
                <w:szCs w:val="24"/>
                <w:lang w:eastAsia="en-US"/>
              </w:rPr>
              <w:t xml:space="preserve">дорожного хозяйства </w:t>
            </w:r>
          </w:p>
          <w:p w14:paraId="6B6B0745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Забайкальского края,</w:t>
            </w:r>
          </w:p>
          <w:p w14:paraId="0402D995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lastRenderedPageBreak/>
              <w:t>органы местного самоуправления муниципальных образований Забайкальского края</w:t>
            </w:r>
          </w:p>
          <w:p w14:paraId="7C61D1D0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CF256B" w:rsidRPr="001D7A31" w14:paraId="7549452B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5592A177" w14:textId="77777777" w:rsidR="00CF256B" w:rsidRPr="001D7A31" w:rsidRDefault="00CF256B" w:rsidP="00CF256B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color w:val="002060"/>
                <w:sz w:val="24"/>
                <w:szCs w:val="24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lastRenderedPageBreak/>
              <w:t>Рынок кадастровых и землеустроительных работ</w:t>
            </w:r>
          </w:p>
        </w:tc>
      </w:tr>
      <w:tr w:rsidR="00CF256B" w:rsidRPr="001D7A31" w14:paraId="7A73E51A" w14:textId="77777777" w:rsidTr="0042478F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16EF74E4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1.20.1</w:t>
            </w:r>
          </w:p>
        </w:tc>
        <w:tc>
          <w:tcPr>
            <w:tcW w:w="1494" w:type="pct"/>
          </w:tcPr>
          <w:p w14:paraId="7B640273" w14:textId="77777777" w:rsidR="00CF256B" w:rsidRPr="001D7A31" w:rsidRDefault="00CF256B" w:rsidP="00CF256B">
            <w:pPr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19" w:type="pct"/>
          </w:tcPr>
          <w:p w14:paraId="46BEFBC0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27CCC5E6" w14:textId="1EBADEAC" w:rsidR="00CF256B" w:rsidRPr="001D7A31" w:rsidRDefault="00CF256B" w:rsidP="00CF256B">
            <w:pPr>
              <w:ind w:left="-57" w:right="-57"/>
              <w:rPr>
                <w:color w:val="002060"/>
                <w:sz w:val="24"/>
                <w:szCs w:val="24"/>
                <w:lang w:eastAsia="en-US"/>
              </w:rPr>
            </w:pPr>
            <w:r w:rsidRPr="00641EA7">
              <w:rPr>
                <w:color w:val="1F497D" w:themeColor="text2"/>
                <w:sz w:val="24"/>
                <w:szCs w:val="24"/>
                <w:lang w:eastAsia="en-US"/>
              </w:rPr>
              <w:t>Проведена работа в отношении 1208 ранее учтенных объектов недвижимого имущества</w:t>
            </w:r>
          </w:p>
        </w:tc>
        <w:tc>
          <w:tcPr>
            <w:tcW w:w="964" w:type="pct"/>
          </w:tcPr>
          <w:p w14:paraId="75D0D787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 Органы местного самоуправления муниципальных образований Забайкальского края</w:t>
            </w:r>
          </w:p>
          <w:p w14:paraId="67E9411D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CF256B" w:rsidRPr="001D7A31" w14:paraId="7F40338A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4B29020B" w14:textId="77777777" w:rsidR="00CF256B" w:rsidRPr="001D7A31" w:rsidRDefault="00CF256B" w:rsidP="00CF256B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t>Рынок нефтепродуктов</w:t>
            </w:r>
          </w:p>
        </w:tc>
      </w:tr>
      <w:tr w:rsidR="00CF256B" w:rsidRPr="001D7A31" w14:paraId="3CB5BE3C" w14:textId="77777777" w:rsidTr="0042478F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5D062347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94" w:type="pct"/>
          </w:tcPr>
          <w:p w14:paraId="4F84353B" w14:textId="77777777" w:rsidR="00CF256B" w:rsidRPr="001D7A31" w:rsidRDefault="00CF256B" w:rsidP="00CF256B">
            <w:pPr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19" w:type="pct"/>
          </w:tcPr>
          <w:p w14:paraId="1DFAFB7E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408EC932" w14:textId="5BE16A63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Аукцион по продаже права на заключение договора аренды земельного участка для строительства автозаправочной станции не проводился, т.к. потребность отсутствует.</w:t>
            </w:r>
          </w:p>
        </w:tc>
        <w:tc>
          <w:tcPr>
            <w:tcW w:w="964" w:type="pct"/>
          </w:tcPr>
          <w:p w14:paraId="40C95463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06B72FE9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CF256B" w:rsidRPr="001D7A31" w14:paraId="15225037" w14:textId="77777777" w:rsidTr="0042478F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234FCD4E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1.28.2</w:t>
            </w:r>
          </w:p>
        </w:tc>
        <w:tc>
          <w:tcPr>
            <w:tcW w:w="1494" w:type="pct"/>
          </w:tcPr>
          <w:p w14:paraId="4783E414" w14:textId="77777777" w:rsidR="00CF256B" w:rsidRPr="001D7A31" w:rsidRDefault="00CF256B" w:rsidP="00CF256B">
            <w:pPr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 xml:space="preserve">Актуализация </w:t>
            </w:r>
            <w:r w:rsidRPr="001D7A31">
              <w:rPr>
                <w:color w:val="002060"/>
                <w:sz w:val="24"/>
                <w:szCs w:val="24"/>
              </w:rPr>
              <w:t xml:space="preserve"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</w:t>
            </w:r>
            <w:r w:rsidRPr="001D7A31">
              <w:rPr>
                <w:color w:val="002060"/>
                <w:sz w:val="24"/>
                <w:szCs w:val="24"/>
              </w:rPr>
              <w:lastRenderedPageBreak/>
              <w:t>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19" w:type="pct"/>
          </w:tcPr>
          <w:p w14:paraId="29D1BCB1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</w:tcPr>
          <w:p w14:paraId="6E409B94" w14:textId="295B67A7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Перечень земельных участков, являющихся собственностью района актуализирован. Заявлений от предпринимателей в предоставлении земельных участков в аренду без торгов не поступало.</w:t>
            </w:r>
          </w:p>
        </w:tc>
        <w:tc>
          <w:tcPr>
            <w:tcW w:w="964" w:type="pct"/>
          </w:tcPr>
          <w:p w14:paraId="3F9D6F55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Министерство экономического развития Забайкальского края,</w:t>
            </w:r>
          </w:p>
          <w:p w14:paraId="15C4DF61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</w:t>
            </w:r>
            <w:r w:rsidRPr="001D7A31">
              <w:rPr>
                <w:color w:val="002060"/>
                <w:sz w:val="24"/>
                <w:szCs w:val="24"/>
              </w:rPr>
              <w:lastRenderedPageBreak/>
              <w:t>Забайкальского края, Департамент государственного имущества и земельных отношений Забайкальского края,</w:t>
            </w:r>
          </w:p>
          <w:p w14:paraId="3CBA5B5D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органы местного самоуправления муниципальных районов и городских округов Забайкальского края</w:t>
            </w:r>
          </w:p>
          <w:p w14:paraId="544FD16E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</w:rPr>
              <w:t>(по согласованию)</w:t>
            </w:r>
          </w:p>
        </w:tc>
      </w:tr>
      <w:tr w:rsidR="00CF256B" w:rsidRPr="001D7A31" w14:paraId="2C3B6343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606C0CFE" w14:textId="77777777" w:rsidR="00CF256B" w:rsidRPr="001D7A31" w:rsidRDefault="00CF256B" w:rsidP="00CF256B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b/>
                <w:color w:val="002060"/>
                <w:sz w:val="24"/>
                <w:szCs w:val="24"/>
              </w:rPr>
              <w:lastRenderedPageBreak/>
              <w:t>Сфера наружной рекламы</w:t>
            </w:r>
          </w:p>
        </w:tc>
      </w:tr>
      <w:tr w:rsidR="00CF256B" w:rsidRPr="001D7A31" w14:paraId="3CC60D91" w14:textId="77777777" w:rsidTr="0042478F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7D5BC5E5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1.33.1</w:t>
            </w:r>
          </w:p>
        </w:tc>
        <w:tc>
          <w:tcPr>
            <w:tcW w:w="1494" w:type="pct"/>
          </w:tcPr>
          <w:p w14:paraId="44C3EA1D" w14:textId="77777777" w:rsidR="00CF256B" w:rsidRPr="001D7A31" w:rsidRDefault="00CF256B" w:rsidP="00CF256B">
            <w:pPr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19" w:type="pct"/>
          </w:tcPr>
          <w:p w14:paraId="2AF92132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4926D170" w14:textId="77777777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Государственные и муниципальные предприятия, оказывающие услуги в</w:t>
            </w:r>
          </w:p>
          <w:p w14:paraId="327B39A8" w14:textId="713D84CF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сфере наружной рекламы, не создавались.</w:t>
            </w:r>
          </w:p>
        </w:tc>
        <w:tc>
          <w:tcPr>
            <w:tcW w:w="964" w:type="pct"/>
          </w:tcPr>
          <w:p w14:paraId="3C5FA83D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CF256B" w:rsidRPr="001D7A31" w14:paraId="3B8509D5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7"/>
        </w:trPr>
        <w:tc>
          <w:tcPr>
            <w:tcW w:w="5000" w:type="pct"/>
            <w:gridSpan w:val="5"/>
            <w:vAlign w:val="center"/>
          </w:tcPr>
          <w:p w14:paraId="1503529D" w14:textId="77777777" w:rsidR="00CF256B" w:rsidRPr="001D7A31" w:rsidRDefault="00CF256B" w:rsidP="00CF256B">
            <w:pPr>
              <w:jc w:val="center"/>
              <w:rPr>
                <w:rFonts w:eastAsia="Calibri"/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Calibri"/>
                <w:b/>
                <w:color w:val="002060"/>
                <w:sz w:val="24"/>
                <w:szCs w:val="24"/>
                <w:lang w:eastAsia="en-US"/>
              </w:rPr>
              <w:t xml:space="preserve">Раздел 2. </w:t>
            </w:r>
            <w:r w:rsidRPr="001D7A31">
              <w:rPr>
                <w:b/>
                <w:color w:val="002060"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CF256B" w:rsidRPr="001D7A31" w14:paraId="47DE2CF7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79D6FE14" w14:textId="77777777" w:rsidR="00CF256B" w:rsidRPr="001D7A31" w:rsidRDefault="00CF256B" w:rsidP="00CF256B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Calibri"/>
                <w:b/>
                <w:color w:val="002060"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1D7A31">
              <w:rPr>
                <w:b/>
                <w:color w:val="002060"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CF256B" w:rsidRPr="001D7A31" w14:paraId="6998E643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316FE88E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94" w:type="pct"/>
          </w:tcPr>
          <w:p w14:paraId="2D396DD9" w14:textId="77777777" w:rsidR="00CF256B" w:rsidRPr="001D7A31" w:rsidRDefault="00CF256B" w:rsidP="00CF256B">
            <w:pPr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19" w:type="pct"/>
          </w:tcPr>
          <w:p w14:paraId="0F37E4A4" w14:textId="77777777" w:rsidR="00CF256B" w:rsidRPr="001D7A31" w:rsidRDefault="00CF256B" w:rsidP="00CF25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6E4B3401" w14:textId="1689F139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Соглашение между Забайкальским краем и муниципальным районом «Кыринский район» Забайкальского края «Об определении поставщиков (подрядчиков, исполнителей)» от 17.04.2020 г. №30</w:t>
            </w:r>
          </w:p>
        </w:tc>
        <w:tc>
          <w:tcPr>
            <w:tcW w:w="964" w:type="pct"/>
          </w:tcPr>
          <w:p w14:paraId="5616EEB1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Министерство финансов Забайкальского края, органы местного самоуправления муниципальных образований Забайкальского края</w:t>
            </w:r>
          </w:p>
          <w:p w14:paraId="48CFDE88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CF256B" w:rsidRPr="001D7A31" w14:paraId="4297A103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29C696E5" w14:textId="77777777" w:rsidR="00CF256B" w:rsidRPr="001D7A31" w:rsidRDefault="00CF256B" w:rsidP="00CF256B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Calibri"/>
                <w:b/>
                <w:color w:val="002060"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1D7A31">
              <w:rPr>
                <w:b/>
                <w:color w:val="002060"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CF256B" w:rsidRPr="001D7A31" w14:paraId="130226B7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4E08D76A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94" w:type="pct"/>
          </w:tcPr>
          <w:p w14:paraId="443CE9DB" w14:textId="0157315E" w:rsidR="00CF256B" w:rsidRPr="001D7A31" w:rsidRDefault="00CF256B" w:rsidP="00CF256B">
            <w:pPr>
              <w:rPr>
                <w:strike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Обеспечение прозрачности и публичности мероприятий по устранению административных барьеров и избыточного регулирования посредством</w:t>
            </w:r>
            <w:r>
              <w:rPr>
                <w:color w:val="002060"/>
                <w:sz w:val="24"/>
                <w:szCs w:val="24"/>
                <w:lang w:eastAsia="en-US"/>
              </w:rPr>
              <w:t xml:space="preserve"> </w:t>
            </w:r>
            <w:r w:rsidRPr="001D7A31">
              <w:rPr>
                <w:color w:val="002060"/>
                <w:sz w:val="24"/>
                <w:szCs w:val="24"/>
                <w:lang w:eastAsia="en-US"/>
              </w:rPr>
              <w:t>функционирования рабочих групп по направлениям Национального рейтинга состояния инвестиционного климата</w:t>
            </w:r>
          </w:p>
          <w:p w14:paraId="6FE4430F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819" w:type="pct"/>
          </w:tcPr>
          <w:p w14:paraId="22ED81C0" w14:textId="77777777" w:rsidR="00CF256B" w:rsidRPr="001D7A31" w:rsidRDefault="00CF256B" w:rsidP="00CF25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763118D0" w14:textId="77777777" w:rsidR="00CF256B" w:rsidRPr="001D7A31" w:rsidRDefault="00CF256B" w:rsidP="00CF256B">
            <w:pPr>
              <w:spacing w:line="276" w:lineRule="auto"/>
              <w:ind w:left="-57" w:right="-57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Информация размещается на официальном сайте муниципального района «Кыринский район», в местной газете «Ононская правда», отправляется на электронные почты юридическим лицам и индивидуальным предпринимателям, созданы группы в мессенджерах.</w:t>
            </w:r>
          </w:p>
          <w:p w14:paraId="0C975A6D" w14:textId="77777777" w:rsidR="00CF256B" w:rsidRPr="001D7A31" w:rsidRDefault="00CF256B" w:rsidP="00CF256B">
            <w:pPr>
              <w:ind w:left="-57" w:right="-57"/>
              <w:rPr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</w:tcPr>
          <w:p w14:paraId="2574B980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Министерство экономического развития Забайкальского края,</w:t>
            </w:r>
          </w:p>
          <w:p w14:paraId="09FD3C4B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 xml:space="preserve">исполнительные органы государственной власти Забайкальского края, </w:t>
            </w:r>
          </w:p>
          <w:p w14:paraId="52FEC616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 (по согласованию)</w:t>
            </w:r>
          </w:p>
        </w:tc>
      </w:tr>
      <w:tr w:rsidR="00CF256B" w:rsidRPr="001D7A31" w14:paraId="4D559C8F" w14:textId="77777777" w:rsidTr="00817E1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54940376" w14:textId="77777777" w:rsidR="00CF256B" w:rsidRPr="001D7A31" w:rsidRDefault="00CF256B" w:rsidP="00CF256B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eastAsia="Calibri"/>
                <w:b/>
                <w:color w:val="002060"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1D7A31">
              <w:rPr>
                <w:b/>
                <w:color w:val="002060"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CF256B" w:rsidRPr="001D7A31" w14:paraId="26B25106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6863F9DB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494" w:type="pct"/>
          </w:tcPr>
          <w:p w14:paraId="5E753394" w14:textId="77777777" w:rsidR="00CF256B" w:rsidRPr="001D7A31" w:rsidRDefault="00CF256B" w:rsidP="00CF256B">
            <w:pPr>
              <w:jc w:val="both"/>
              <w:rPr>
                <w:rFonts w:eastAsiaTheme="minorHAnsi"/>
                <w:color w:val="002060"/>
                <w:sz w:val="24"/>
                <w:szCs w:val="22"/>
                <w:lang w:eastAsia="en-US"/>
              </w:rPr>
            </w:pPr>
            <w:r w:rsidRPr="001D7A31">
              <w:rPr>
                <w:rFonts w:eastAsiaTheme="minorHAnsi"/>
                <w:color w:val="002060"/>
                <w:sz w:val="24"/>
                <w:szCs w:val="22"/>
                <w:lang w:eastAsia="en-US"/>
              </w:rPr>
              <w:t>Определение состава муниципального имущества, 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14:paraId="5148999E" w14:textId="77777777" w:rsidR="00CF256B" w:rsidRPr="001D7A31" w:rsidRDefault="00CF256B" w:rsidP="00CF256B">
            <w:pPr>
              <w:jc w:val="both"/>
              <w:rPr>
                <w:rFonts w:eastAsiaTheme="minorHAnsi"/>
                <w:color w:val="002060"/>
                <w:sz w:val="24"/>
                <w:szCs w:val="22"/>
                <w:lang w:eastAsia="en-US"/>
              </w:rPr>
            </w:pPr>
            <w:r w:rsidRPr="001D7A31">
              <w:rPr>
                <w:rFonts w:eastAsiaTheme="minorHAnsi"/>
                <w:color w:val="002060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14:paraId="693A2EF8" w14:textId="77777777" w:rsidR="00CF256B" w:rsidRPr="001D7A31" w:rsidRDefault="00CF256B" w:rsidP="00CF256B">
            <w:pPr>
              <w:jc w:val="both"/>
              <w:rPr>
                <w:rFonts w:eastAsiaTheme="minorHAnsi"/>
                <w:color w:val="002060"/>
                <w:sz w:val="24"/>
                <w:szCs w:val="22"/>
                <w:lang w:eastAsia="en-US"/>
              </w:rPr>
            </w:pPr>
            <w:r w:rsidRPr="001D7A31">
              <w:rPr>
                <w:rFonts w:eastAsiaTheme="minorHAnsi"/>
                <w:color w:val="002060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14:paraId="7828C17F" w14:textId="77777777" w:rsidR="00CF256B" w:rsidRPr="001D7A31" w:rsidRDefault="00CF256B" w:rsidP="00CF256B">
            <w:pPr>
              <w:jc w:val="both"/>
              <w:rPr>
                <w:rFonts w:eastAsiaTheme="minorHAnsi"/>
                <w:color w:val="002060"/>
                <w:sz w:val="24"/>
                <w:szCs w:val="22"/>
                <w:lang w:eastAsia="en-US"/>
              </w:rPr>
            </w:pPr>
            <w:r w:rsidRPr="001D7A31">
              <w:rPr>
                <w:rFonts w:eastAsiaTheme="minorHAnsi"/>
                <w:color w:val="002060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19" w:type="pct"/>
          </w:tcPr>
          <w:p w14:paraId="4E942A6F" w14:textId="508ED656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1 января 2024 год</w:t>
            </w:r>
          </w:p>
        </w:tc>
        <w:tc>
          <w:tcPr>
            <w:tcW w:w="1397" w:type="pct"/>
          </w:tcPr>
          <w:p w14:paraId="378D5AA4" w14:textId="6655EC75" w:rsidR="00CF256B" w:rsidRPr="001D7A31" w:rsidRDefault="00CF256B" w:rsidP="00CF256B">
            <w:pPr>
              <w:pStyle w:val="Standard"/>
              <w:spacing w:line="276" w:lineRule="auto"/>
              <w:ind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 xml:space="preserve">Работа проведена. В муниципальной собственности района отсутствует </w:t>
            </w:r>
            <w:proofErr w:type="gramStart"/>
            <w:r w:rsidRPr="001D7A31">
              <w:rPr>
                <w:color w:val="002060"/>
                <w:sz w:val="24"/>
                <w:szCs w:val="24"/>
                <w:lang w:eastAsia="en-US"/>
              </w:rPr>
              <w:t>имущество</w:t>
            </w:r>
            <w:proofErr w:type="gramEnd"/>
            <w:r>
              <w:rPr>
                <w:color w:val="002060"/>
                <w:sz w:val="24"/>
                <w:szCs w:val="24"/>
                <w:lang w:eastAsia="en-US"/>
              </w:rPr>
              <w:t xml:space="preserve"> </w:t>
            </w:r>
            <w:r w:rsidRPr="001D7A31">
              <w:rPr>
                <w:color w:val="002060"/>
                <w:sz w:val="24"/>
                <w:szCs w:val="24"/>
                <w:lang w:eastAsia="en-US"/>
              </w:rPr>
              <w:t>не соответствующее требованиям, предназначенного для реализации функций и полномочий органов местного самоуправления</w:t>
            </w:r>
          </w:p>
          <w:p w14:paraId="252CC38F" w14:textId="77777777" w:rsidR="00CF256B" w:rsidRPr="001D7A31" w:rsidRDefault="00CF256B" w:rsidP="00CF256B">
            <w:pPr>
              <w:pStyle w:val="Standard"/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</w:tcPr>
          <w:p w14:paraId="4157199E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Органы местного самоуправления муниципальных образований Забайкальского края</w:t>
            </w:r>
          </w:p>
          <w:p w14:paraId="457EA5FA" w14:textId="77777777" w:rsidR="00CF256B" w:rsidRPr="001D7A31" w:rsidRDefault="00CF256B" w:rsidP="00CF256B">
            <w:pPr>
              <w:pStyle w:val="Standard"/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</w:rPr>
              <w:t>(по согласованию)</w:t>
            </w:r>
          </w:p>
        </w:tc>
      </w:tr>
      <w:tr w:rsidR="00CF256B" w:rsidRPr="001D7A31" w14:paraId="6ABDAB26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21DB078F" w14:textId="77777777" w:rsidR="00CF256B" w:rsidRPr="001D7A31" w:rsidRDefault="00CF256B" w:rsidP="00CF256B">
            <w:pPr>
              <w:jc w:val="center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b/>
                <w:color w:val="002060"/>
                <w:sz w:val="24"/>
                <w:szCs w:val="24"/>
                <w:lang w:eastAsia="en-US"/>
              </w:rPr>
              <w:lastRenderedPageBreak/>
              <w:t xml:space="preserve">2.13. Мероприятия, направленные на </w:t>
            </w:r>
            <w:r w:rsidRPr="001D7A31">
              <w:rPr>
                <w:b/>
                <w:color w:val="002060"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CF256B" w:rsidRPr="001D7A31" w14:paraId="532A79A7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095BC579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2.13.1</w:t>
            </w:r>
          </w:p>
        </w:tc>
        <w:tc>
          <w:tcPr>
            <w:tcW w:w="1494" w:type="pct"/>
          </w:tcPr>
          <w:p w14:paraId="20B35F51" w14:textId="77777777" w:rsidR="00CF256B" w:rsidRPr="001D7A31" w:rsidRDefault="00CF256B" w:rsidP="00CF256B">
            <w:pPr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19" w:type="pct"/>
          </w:tcPr>
          <w:p w14:paraId="1C5C6E49" w14:textId="77777777" w:rsidR="00CF256B" w:rsidRPr="001D7A31" w:rsidRDefault="00CF256B" w:rsidP="00CF25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20FFA16A" w14:textId="7EE2900E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Федеральная антимонопольная служба по Забайкальскому краю в обучающих мероприятиях не принимала участие</w:t>
            </w:r>
          </w:p>
        </w:tc>
        <w:tc>
          <w:tcPr>
            <w:tcW w:w="964" w:type="pct"/>
          </w:tcPr>
          <w:p w14:paraId="09E03082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Управление Федеральной антимонопольной службы по Забайкальскому краю (по согласованию), исполнительные органы государственной власти Забайкальского края, органы местного самоуправления муниципальных образований Забайкальского края</w:t>
            </w:r>
          </w:p>
          <w:p w14:paraId="78B1AC43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CF256B" w:rsidRPr="001D7A31" w14:paraId="08F589B1" w14:textId="77777777" w:rsidTr="008729BB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9"/>
        </w:trPr>
        <w:tc>
          <w:tcPr>
            <w:tcW w:w="5000" w:type="pct"/>
            <w:gridSpan w:val="5"/>
          </w:tcPr>
          <w:p w14:paraId="1F89EA7D" w14:textId="77777777" w:rsidR="00CF256B" w:rsidRPr="001D7A31" w:rsidRDefault="00CF256B" w:rsidP="00CF256B">
            <w:pPr>
              <w:ind w:left="-57" w:right="-57"/>
              <w:jc w:val="center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b/>
                <w:color w:val="002060"/>
                <w:sz w:val="24"/>
                <w:szCs w:val="24"/>
                <w:lang w:eastAsia="en-US"/>
              </w:rPr>
              <w:t xml:space="preserve">2.16. </w:t>
            </w:r>
            <w:r w:rsidRPr="001D7A31">
              <w:rPr>
                <w:b/>
                <w:color w:val="002060"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CF256B" w:rsidRPr="001D7A31" w14:paraId="2546F18A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4EAFFB54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2.16.2</w:t>
            </w:r>
          </w:p>
        </w:tc>
        <w:tc>
          <w:tcPr>
            <w:tcW w:w="1494" w:type="pct"/>
          </w:tcPr>
          <w:p w14:paraId="5049AFEA" w14:textId="77777777" w:rsidR="00CF256B" w:rsidRPr="001D7A31" w:rsidRDefault="00CF256B" w:rsidP="00CF256B">
            <w:pPr>
              <w:jc w:val="both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19" w:type="pct"/>
          </w:tcPr>
          <w:p w14:paraId="35EE7B26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Ежегодно</w:t>
            </w:r>
          </w:p>
        </w:tc>
        <w:tc>
          <w:tcPr>
            <w:tcW w:w="1397" w:type="pct"/>
          </w:tcPr>
          <w:p w14:paraId="3BE44B7E" w14:textId="5F22D553" w:rsidR="00CF256B" w:rsidRPr="00641EA7" w:rsidRDefault="00CF256B" w:rsidP="00CF256B">
            <w:pPr>
              <w:spacing w:line="276" w:lineRule="auto"/>
              <w:ind w:left="-57" w:right="-57"/>
              <w:jc w:val="both"/>
              <w:rPr>
                <w:color w:val="1F497D" w:themeColor="text2"/>
                <w:sz w:val="24"/>
                <w:szCs w:val="24"/>
                <w:lang w:eastAsia="en-US"/>
              </w:rPr>
            </w:pPr>
            <w:r w:rsidRPr="00641EA7">
              <w:rPr>
                <w:color w:val="1F497D" w:themeColor="text2"/>
                <w:sz w:val="24"/>
                <w:szCs w:val="24"/>
                <w:lang w:eastAsia="en-US"/>
              </w:rPr>
              <w:t>Ежегодно утверждается план ярмарок на следующий год, который отправляется в Министерство</w:t>
            </w:r>
          </w:p>
          <w:p w14:paraId="403106E7" w14:textId="77777777" w:rsidR="00CF256B" w:rsidRPr="00641EA7" w:rsidRDefault="00CF256B" w:rsidP="00CF256B">
            <w:pPr>
              <w:spacing w:line="276" w:lineRule="auto"/>
              <w:ind w:left="-57" w:right="-57"/>
              <w:jc w:val="both"/>
              <w:rPr>
                <w:color w:val="1F497D" w:themeColor="text2"/>
                <w:sz w:val="24"/>
                <w:szCs w:val="24"/>
                <w:lang w:eastAsia="en-US"/>
              </w:rPr>
            </w:pPr>
            <w:r w:rsidRPr="00641EA7">
              <w:rPr>
                <w:color w:val="1F497D" w:themeColor="text2"/>
                <w:sz w:val="24"/>
                <w:szCs w:val="24"/>
                <w:lang w:eastAsia="en-US"/>
              </w:rPr>
              <w:t xml:space="preserve">экономического развития </w:t>
            </w:r>
          </w:p>
          <w:p w14:paraId="18F7442A" w14:textId="5348B404" w:rsidR="00CF256B" w:rsidRPr="00641EA7" w:rsidRDefault="00CF256B" w:rsidP="00CF256B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641EA7">
              <w:rPr>
                <w:color w:val="1F497D" w:themeColor="text2"/>
                <w:sz w:val="24"/>
                <w:szCs w:val="24"/>
                <w:lang w:eastAsia="en-US"/>
              </w:rPr>
              <w:t>Забайкальского края и размещается на официальном сайте района, за 2025 год проведено33 ярмарки.</w:t>
            </w:r>
          </w:p>
        </w:tc>
        <w:tc>
          <w:tcPr>
            <w:tcW w:w="964" w:type="pct"/>
          </w:tcPr>
          <w:p w14:paraId="60FEAD30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Министерство экономического развития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CF256B" w:rsidRPr="001D7A31" w14:paraId="63AE6A44" w14:textId="77777777" w:rsidTr="008729BB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2DAD1293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 xml:space="preserve">2.18. </w:t>
            </w:r>
            <w:r w:rsidRPr="001D7A31">
              <w:rPr>
                <w:b/>
                <w:color w:val="002060"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CF256B" w:rsidRPr="001D7A31" w14:paraId="1AD7A3B2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352F9CE1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2.18.1</w:t>
            </w:r>
          </w:p>
        </w:tc>
        <w:tc>
          <w:tcPr>
            <w:tcW w:w="1494" w:type="pct"/>
          </w:tcPr>
          <w:p w14:paraId="7EA225F9" w14:textId="77777777" w:rsidR="00CF256B" w:rsidRPr="001D7A31" w:rsidRDefault="00CF256B" w:rsidP="00CF25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 xml:space="preserve"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</w:t>
            </w:r>
            <w:r w:rsidRPr="001D7A31">
              <w:rPr>
                <w:color w:val="002060"/>
                <w:sz w:val="24"/>
                <w:szCs w:val="24"/>
              </w:rPr>
              <w:lastRenderedPageBreak/>
              <w:t>предоставление социальных услуг населению</w:t>
            </w:r>
          </w:p>
        </w:tc>
        <w:tc>
          <w:tcPr>
            <w:tcW w:w="819" w:type="pct"/>
          </w:tcPr>
          <w:p w14:paraId="2D97B12D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</w:rPr>
              <w:lastRenderedPageBreak/>
              <w:t>2022-2025 годы</w:t>
            </w:r>
          </w:p>
        </w:tc>
        <w:tc>
          <w:tcPr>
            <w:tcW w:w="1397" w:type="pct"/>
          </w:tcPr>
          <w:p w14:paraId="2F74DE98" w14:textId="41992371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Негосударственные организации (НКО) не пользуются бюджетными средствами на предоставление социальных услуг населению</w:t>
            </w:r>
          </w:p>
        </w:tc>
        <w:tc>
          <w:tcPr>
            <w:tcW w:w="964" w:type="pct"/>
          </w:tcPr>
          <w:p w14:paraId="318C3F7E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 xml:space="preserve">Министерство образования и науки Забайкальского края, Министерство здравоохранения Забайкальского края, </w:t>
            </w:r>
            <w:r w:rsidRPr="001D7A31">
              <w:rPr>
                <w:color w:val="002060"/>
                <w:sz w:val="24"/>
                <w:szCs w:val="24"/>
              </w:rPr>
              <w:lastRenderedPageBreak/>
              <w:t xml:space="preserve">Министерство культуры Забайкальского края, Министерство физической культуры и спорта Забайкальского края, Министерство труда и социальной защиты населения Забайкальского края, </w:t>
            </w:r>
            <w:r w:rsidRPr="001D7A31">
              <w:rPr>
                <w:color w:val="002060"/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</w:t>
            </w:r>
            <w:r w:rsidRPr="001D7A31">
              <w:rPr>
                <w:color w:val="002060"/>
                <w:sz w:val="24"/>
                <w:szCs w:val="24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6C6C892E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(по согласованию)</w:t>
            </w:r>
          </w:p>
        </w:tc>
      </w:tr>
      <w:tr w:rsidR="00CF256B" w:rsidRPr="001D7A31" w14:paraId="385C62AD" w14:textId="77777777" w:rsidTr="00E46C9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5DAFB26A" w14:textId="77777777" w:rsidR="00CF256B" w:rsidRPr="001D7A31" w:rsidRDefault="00CF256B" w:rsidP="00CF256B">
            <w:pPr>
              <w:pStyle w:val="a3"/>
              <w:ind w:left="480"/>
              <w:rPr>
                <w:b/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b/>
                <w:color w:val="002060"/>
                <w:sz w:val="24"/>
                <w:szCs w:val="24"/>
                <w:lang w:eastAsia="en-US"/>
              </w:rPr>
              <w:lastRenderedPageBreak/>
              <w:t xml:space="preserve">2.21. </w:t>
            </w:r>
            <w:r w:rsidRPr="001D7A31">
              <w:rPr>
                <w:b/>
                <w:color w:val="002060"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CF256B" w:rsidRPr="001D7A31" w14:paraId="49458F5E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4B425C57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2.21.1</w:t>
            </w:r>
          </w:p>
        </w:tc>
        <w:tc>
          <w:tcPr>
            <w:tcW w:w="1494" w:type="pct"/>
          </w:tcPr>
          <w:p w14:paraId="4BDD591C" w14:textId="77777777" w:rsidR="00CF256B" w:rsidRPr="001D7A31" w:rsidRDefault="00CF256B" w:rsidP="00CF256B">
            <w:pPr>
              <w:autoSpaceDE w:val="0"/>
              <w:autoSpaceDN w:val="0"/>
              <w:adjustRightInd w:val="0"/>
              <w:jc w:val="both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19" w:type="pct"/>
          </w:tcPr>
          <w:p w14:paraId="05B06968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2023-2025 годы</w:t>
            </w:r>
          </w:p>
        </w:tc>
        <w:tc>
          <w:tcPr>
            <w:tcW w:w="1397" w:type="pct"/>
          </w:tcPr>
          <w:p w14:paraId="16770917" w14:textId="68A045CE" w:rsidR="00CF256B" w:rsidRPr="00641EA7" w:rsidRDefault="00CF256B" w:rsidP="00CF256B">
            <w:pPr>
              <w:pStyle w:val="Standard"/>
              <w:spacing w:line="276" w:lineRule="auto"/>
              <w:ind w:left="-57" w:right="-57"/>
              <w:jc w:val="both"/>
              <w:rPr>
                <w:color w:val="1F497D" w:themeColor="text2"/>
                <w:sz w:val="24"/>
                <w:szCs w:val="24"/>
                <w:lang w:eastAsia="en-US"/>
              </w:rPr>
            </w:pPr>
            <w:r w:rsidRPr="00641EA7">
              <w:rPr>
                <w:color w:val="1F497D" w:themeColor="text2"/>
                <w:sz w:val="24"/>
                <w:szCs w:val="24"/>
                <w:lang w:eastAsia="en-US"/>
              </w:rPr>
              <w:t>Проведена инвентаризация кладбищ</w:t>
            </w:r>
            <w:r w:rsidR="00DE4A68">
              <w:rPr>
                <w:color w:val="1F497D" w:themeColor="text2"/>
                <w:sz w:val="24"/>
                <w:szCs w:val="24"/>
                <w:lang w:eastAsia="en-US"/>
              </w:rPr>
              <w:t xml:space="preserve"> в 2025 году</w:t>
            </w:r>
          </w:p>
          <w:p w14:paraId="5BC87347" w14:textId="6FA48428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vMerge w:val="restart"/>
          </w:tcPr>
          <w:p w14:paraId="33FB42FC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</w:rPr>
              <w:t xml:space="preserve">развитию муниципальных образований </w:t>
            </w:r>
            <w:r w:rsidRPr="001D7A31">
              <w:rPr>
                <w:color w:val="002060"/>
                <w:sz w:val="24"/>
                <w:szCs w:val="24"/>
              </w:rPr>
              <w:br/>
              <w:t>Забайкальского края, Министерство жилищно-коммунального хозяйства, энергетики, цифровизации и связи Забайкальского края, органы местного самоуправления Забайкальского края (по согласованию)</w:t>
            </w:r>
          </w:p>
        </w:tc>
      </w:tr>
      <w:tr w:rsidR="00CF256B" w:rsidRPr="001D7A31" w14:paraId="7761F062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0C99F07A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2.21.2</w:t>
            </w:r>
          </w:p>
        </w:tc>
        <w:tc>
          <w:tcPr>
            <w:tcW w:w="1494" w:type="pct"/>
          </w:tcPr>
          <w:p w14:paraId="08AB3E4F" w14:textId="77777777" w:rsidR="00CF256B" w:rsidRPr="001D7A31" w:rsidRDefault="00CF256B" w:rsidP="00CF256B">
            <w:pPr>
              <w:autoSpaceDE w:val="0"/>
              <w:autoSpaceDN w:val="0"/>
              <w:adjustRightInd w:val="0"/>
              <w:jc w:val="both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 xml:space="preserve">Создание и размещение на портале государственных и муниципальных услуг Забайкальского края реестр хозяйствующих субъектов, имеющих </w:t>
            </w:r>
            <w:r w:rsidRPr="001D7A31">
              <w:rPr>
                <w:color w:val="002060"/>
                <w:sz w:val="24"/>
                <w:szCs w:val="24"/>
              </w:rPr>
              <w:lastRenderedPageBreak/>
              <w:t>право на оказание услуг по организации похорон</w:t>
            </w:r>
          </w:p>
        </w:tc>
        <w:tc>
          <w:tcPr>
            <w:tcW w:w="819" w:type="pct"/>
          </w:tcPr>
          <w:p w14:paraId="2C8202D7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lastRenderedPageBreak/>
              <w:t>1 сентября 2023 года</w:t>
            </w:r>
          </w:p>
        </w:tc>
        <w:tc>
          <w:tcPr>
            <w:tcW w:w="1397" w:type="pct"/>
          </w:tcPr>
          <w:p w14:paraId="714620D7" w14:textId="27E2B8BD" w:rsidR="00CF256B" w:rsidRPr="001D7A31" w:rsidRDefault="00CF256B" w:rsidP="00CF256B">
            <w:pPr>
              <w:pStyle w:val="Standard"/>
              <w:spacing w:line="276" w:lineRule="auto"/>
              <w:ind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Отсутствует необходимость</w:t>
            </w:r>
          </w:p>
          <w:p w14:paraId="12B3B70B" w14:textId="2A66DEE7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vMerge/>
          </w:tcPr>
          <w:p w14:paraId="1381D8AC" w14:textId="77777777" w:rsidR="00CF256B" w:rsidRPr="001D7A31" w:rsidRDefault="00CF256B" w:rsidP="00CF256B">
            <w:pPr>
              <w:ind w:left="-57" w:right="-57"/>
              <w:jc w:val="center"/>
              <w:rPr>
                <w:color w:val="002060"/>
                <w:sz w:val="24"/>
                <w:szCs w:val="24"/>
                <w:lang w:eastAsia="en-US"/>
              </w:rPr>
            </w:pPr>
          </w:p>
        </w:tc>
      </w:tr>
      <w:tr w:rsidR="00CF256B" w:rsidRPr="001D7A31" w14:paraId="522799D4" w14:textId="77777777" w:rsidTr="00030DB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034FDEC2" w14:textId="77777777" w:rsidR="00CF256B" w:rsidRPr="001D7A31" w:rsidRDefault="00CF256B" w:rsidP="00CF256B">
            <w:pPr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2.21.3</w:t>
            </w:r>
          </w:p>
        </w:tc>
        <w:tc>
          <w:tcPr>
            <w:tcW w:w="1494" w:type="pct"/>
          </w:tcPr>
          <w:p w14:paraId="2A217565" w14:textId="77777777" w:rsidR="00CF256B" w:rsidRPr="001D7A31" w:rsidRDefault="00CF256B" w:rsidP="00CF256B">
            <w:pPr>
              <w:autoSpaceDE w:val="0"/>
              <w:autoSpaceDN w:val="0"/>
              <w:adjustRightInd w:val="0"/>
              <w:jc w:val="both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819" w:type="pct"/>
          </w:tcPr>
          <w:p w14:paraId="60A17105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31 декабря 2025 года</w:t>
            </w:r>
          </w:p>
        </w:tc>
        <w:tc>
          <w:tcPr>
            <w:tcW w:w="1397" w:type="pct"/>
          </w:tcPr>
          <w:p w14:paraId="5E6F52C1" w14:textId="4F7FC135" w:rsidR="00CF256B" w:rsidRPr="001D7A31" w:rsidRDefault="00CF256B" w:rsidP="00CF256B">
            <w:pPr>
              <w:pStyle w:val="Standard"/>
              <w:spacing w:line="276" w:lineRule="auto"/>
              <w:ind w:left="-57" w:right="-57"/>
              <w:jc w:val="both"/>
              <w:rPr>
                <w:color w:val="002060"/>
                <w:sz w:val="24"/>
                <w:szCs w:val="24"/>
                <w:lang w:eastAsia="en-US"/>
              </w:rPr>
            </w:pPr>
            <w:r w:rsidRPr="001D7A31">
              <w:rPr>
                <w:color w:val="002060"/>
                <w:sz w:val="24"/>
                <w:szCs w:val="24"/>
                <w:lang w:eastAsia="en-US"/>
              </w:rPr>
              <w:t>Отсутствует необходимость</w:t>
            </w:r>
          </w:p>
          <w:p w14:paraId="2C79A8AE" w14:textId="3A6E1BB3" w:rsidR="00CF256B" w:rsidRPr="001D7A31" w:rsidRDefault="00CF256B" w:rsidP="00CF256B">
            <w:pPr>
              <w:ind w:left="-57" w:right="-57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64" w:type="pct"/>
          </w:tcPr>
          <w:p w14:paraId="5248E936" w14:textId="77777777" w:rsidR="00CF256B" w:rsidRPr="001D7A31" w:rsidRDefault="00CF256B" w:rsidP="00CF256B">
            <w:pPr>
              <w:jc w:val="center"/>
              <w:rPr>
                <w:color w:val="002060"/>
                <w:sz w:val="24"/>
                <w:szCs w:val="24"/>
              </w:rPr>
            </w:pPr>
            <w:r w:rsidRPr="001D7A31">
              <w:rPr>
                <w:color w:val="002060"/>
                <w:sz w:val="24"/>
                <w:szCs w:val="24"/>
              </w:rPr>
              <w:t>Министерство экономического развития Забайкальского края, Краевое государственное автономное учреждение «</w:t>
            </w:r>
            <w:proofErr w:type="spellStart"/>
            <w:r w:rsidRPr="001D7A31">
              <w:rPr>
                <w:color w:val="002060"/>
                <w:sz w:val="24"/>
                <w:szCs w:val="24"/>
              </w:rPr>
              <w:t>Многофункцио-нальный</w:t>
            </w:r>
            <w:proofErr w:type="spellEnd"/>
            <w:r w:rsidRPr="001D7A31">
              <w:rPr>
                <w:color w:val="002060"/>
                <w:sz w:val="24"/>
                <w:szCs w:val="24"/>
              </w:rPr>
              <w:t xml:space="preserve"> центр Забайкальского края» (по согласованию), органы местного самоуправления Забайкальского края (по согласованию)</w:t>
            </w:r>
          </w:p>
        </w:tc>
      </w:tr>
    </w:tbl>
    <w:p w14:paraId="5445325B" w14:textId="77777777" w:rsidR="00E46C92" w:rsidRPr="001D7A31" w:rsidRDefault="00E46C92" w:rsidP="00E8449E">
      <w:pPr>
        <w:rPr>
          <w:color w:val="002060"/>
          <w:sz w:val="28"/>
        </w:rPr>
      </w:pPr>
    </w:p>
    <w:sectPr w:rsidR="00E46C92" w:rsidRPr="001D7A31" w:rsidSect="000C7D80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6B8F4" w14:textId="77777777" w:rsidR="00B6777F" w:rsidRDefault="00B6777F" w:rsidP="00F6323A">
      <w:r>
        <w:separator/>
      </w:r>
    </w:p>
  </w:endnote>
  <w:endnote w:type="continuationSeparator" w:id="0">
    <w:p w14:paraId="090C62B5" w14:textId="77777777" w:rsidR="00B6777F" w:rsidRDefault="00B6777F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F7690" w14:textId="77777777" w:rsidR="00B6777F" w:rsidRDefault="00B6777F" w:rsidP="00F6323A">
      <w:r>
        <w:separator/>
      </w:r>
    </w:p>
  </w:footnote>
  <w:footnote w:type="continuationSeparator" w:id="0">
    <w:p w14:paraId="182C6905" w14:textId="77777777" w:rsidR="00B6777F" w:rsidRDefault="00B6777F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590005"/>
      <w:docPartObj>
        <w:docPartGallery w:val="Page Numbers (Top of Page)"/>
        <w:docPartUnique/>
      </w:docPartObj>
    </w:sdtPr>
    <w:sdtEndPr/>
    <w:sdtContent>
      <w:p w14:paraId="42AAB82A" w14:textId="5BE37C2B" w:rsidR="00817E17" w:rsidRDefault="00817E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5C0">
          <w:rPr>
            <w:noProof/>
          </w:rPr>
          <w:t>3</w:t>
        </w:r>
        <w:r>
          <w:fldChar w:fldCharType="end"/>
        </w:r>
      </w:p>
    </w:sdtContent>
  </w:sdt>
  <w:p w14:paraId="2A67E99E" w14:textId="77777777" w:rsidR="00817E17" w:rsidRDefault="00817E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 w15:restartNumberingAfterBreak="0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3" w15:restartNumberingAfterBreak="0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20"/>
  </w:num>
  <w:num w:numId="5">
    <w:abstractNumId w:val="5"/>
  </w:num>
  <w:num w:numId="6">
    <w:abstractNumId w:val="21"/>
  </w:num>
  <w:num w:numId="7">
    <w:abstractNumId w:val="10"/>
  </w:num>
  <w:num w:numId="8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6"/>
  </w:num>
  <w:num w:numId="15">
    <w:abstractNumId w:val="25"/>
  </w:num>
  <w:num w:numId="16">
    <w:abstractNumId w:val="12"/>
  </w:num>
  <w:num w:numId="17">
    <w:abstractNumId w:val="4"/>
  </w:num>
  <w:num w:numId="18">
    <w:abstractNumId w:val="19"/>
  </w:num>
  <w:num w:numId="19">
    <w:abstractNumId w:val="11"/>
  </w:num>
  <w:num w:numId="20">
    <w:abstractNumId w:val="7"/>
  </w:num>
  <w:num w:numId="21">
    <w:abstractNumId w:val="15"/>
  </w:num>
  <w:num w:numId="22">
    <w:abstractNumId w:val="22"/>
  </w:num>
  <w:num w:numId="23">
    <w:abstractNumId w:val="2"/>
  </w:num>
  <w:num w:numId="24">
    <w:abstractNumId w:val="0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C7"/>
    <w:rsid w:val="00030DB0"/>
    <w:rsid w:val="0003491C"/>
    <w:rsid w:val="000556AC"/>
    <w:rsid w:val="00055D8D"/>
    <w:rsid w:val="000B3439"/>
    <w:rsid w:val="000C7D80"/>
    <w:rsid w:val="000E75D1"/>
    <w:rsid w:val="000F2855"/>
    <w:rsid w:val="0011458E"/>
    <w:rsid w:val="0014474E"/>
    <w:rsid w:val="00145CE0"/>
    <w:rsid w:val="00164619"/>
    <w:rsid w:val="0017042C"/>
    <w:rsid w:val="001A57BC"/>
    <w:rsid w:val="001B3BD8"/>
    <w:rsid w:val="001D7A31"/>
    <w:rsid w:val="002224A0"/>
    <w:rsid w:val="002312F6"/>
    <w:rsid w:val="00242782"/>
    <w:rsid w:val="002A2700"/>
    <w:rsid w:val="002D24B2"/>
    <w:rsid w:val="002E2E30"/>
    <w:rsid w:val="002F4267"/>
    <w:rsid w:val="0030345A"/>
    <w:rsid w:val="00307E5C"/>
    <w:rsid w:val="00390742"/>
    <w:rsid w:val="003A72C4"/>
    <w:rsid w:val="003D2CF9"/>
    <w:rsid w:val="004169AB"/>
    <w:rsid w:val="0042478F"/>
    <w:rsid w:val="00433A23"/>
    <w:rsid w:val="004C01C7"/>
    <w:rsid w:val="004E440D"/>
    <w:rsid w:val="00501E68"/>
    <w:rsid w:val="00504AA5"/>
    <w:rsid w:val="00515A44"/>
    <w:rsid w:val="00525AA5"/>
    <w:rsid w:val="00562A14"/>
    <w:rsid w:val="00584E3A"/>
    <w:rsid w:val="005944A6"/>
    <w:rsid w:val="005A35F2"/>
    <w:rsid w:val="005E3DF2"/>
    <w:rsid w:val="00604565"/>
    <w:rsid w:val="00641EA7"/>
    <w:rsid w:val="00666945"/>
    <w:rsid w:val="006A544A"/>
    <w:rsid w:val="006D3DD4"/>
    <w:rsid w:val="006E40C9"/>
    <w:rsid w:val="00713599"/>
    <w:rsid w:val="007355C0"/>
    <w:rsid w:val="00741358"/>
    <w:rsid w:val="007D6840"/>
    <w:rsid w:val="00817E17"/>
    <w:rsid w:val="008729BB"/>
    <w:rsid w:val="008B324A"/>
    <w:rsid w:val="008D612C"/>
    <w:rsid w:val="00931232"/>
    <w:rsid w:val="00935242"/>
    <w:rsid w:val="009646B6"/>
    <w:rsid w:val="009F57DD"/>
    <w:rsid w:val="00A323B4"/>
    <w:rsid w:val="00A647C3"/>
    <w:rsid w:val="00A82773"/>
    <w:rsid w:val="00AB33F7"/>
    <w:rsid w:val="00AB68D8"/>
    <w:rsid w:val="00AE383E"/>
    <w:rsid w:val="00B00C71"/>
    <w:rsid w:val="00B35D82"/>
    <w:rsid w:val="00B51075"/>
    <w:rsid w:val="00B65B5F"/>
    <w:rsid w:val="00B6777F"/>
    <w:rsid w:val="00B773B0"/>
    <w:rsid w:val="00B97A2B"/>
    <w:rsid w:val="00BB7F5C"/>
    <w:rsid w:val="00BF4188"/>
    <w:rsid w:val="00C12B7B"/>
    <w:rsid w:val="00C376B4"/>
    <w:rsid w:val="00C4719D"/>
    <w:rsid w:val="00C74781"/>
    <w:rsid w:val="00C96589"/>
    <w:rsid w:val="00CC1C8E"/>
    <w:rsid w:val="00CD22C7"/>
    <w:rsid w:val="00CE7185"/>
    <w:rsid w:val="00CF256B"/>
    <w:rsid w:val="00D10D79"/>
    <w:rsid w:val="00D5184C"/>
    <w:rsid w:val="00D6390C"/>
    <w:rsid w:val="00D66AD8"/>
    <w:rsid w:val="00D85DB3"/>
    <w:rsid w:val="00DE4A68"/>
    <w:rsid w:val="00E00E37"/>
    <w:rsid w:val="00E043D3"/>
    <w:rsid w:val="00E32769"/>
    <w:rsid w:val="00E46C92"/>
    <w:rsid w:val="00E81483"/>
    <w:rsid w:val="00E8449E"/>
    <w:rsid w:val="00E96B22"/>
    <w:rsid w:val="00EA7BD6"/>
    <w:rsid w:val="00EB2C0D"/>
    <w:rsid w:val="00EE28C2"/>
    <w:rsid w:val="00F11E38"/>
    <w:rsid w:val="00F13817"/>
    <w:rsid w:val="00F6323A"/>
    <w:rsid w:val="00F70F5E"/>
    <w:rsid w:val="00F97613"/>
    <w:rsid w:val="00FB41C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230A"/>
  <w15:docId w15:val="{0B52A7E3-8605-44C1-B165-EF2A7660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d">
    <w:name w:val="Hyperlink"/>
    <w:basedOn w:val="a0"/>
    <w:unhideWhenUsed/>
    <w:rsid w:val="001B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leron.pl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Анна</dc:creator>
  <cp:keywords/>
  <dc:description/>
  <cp:lastModifiedBy>User</cp:lastModifiedBy>
  <cp:revision>17</cp:revision>
  <cp:lastPrinted>2024-02-14T02:52:00Z</cp:lastPrinted>
  <dcterms:created xsi:type="dcterms:W3CDTF">2026-03-25T01:45:00Z</dcterms:created>
  <dcterms:modified xsi:type="dcterms:W3CDTF">2026-03-27T02:53:00Z</dcterms:modified>
</cp:coreProperties>
</file>