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B25252">
        <w:rPr>
          <w:sz w:val="28"/>
        </w:rPr>
        <w:t>24</w:t>
      </w:r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B25252">
        <w:rPr>
          <w:sz w:val="28"/>
        </w:rPr>
        <w:t>181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D622C8" w:rsidRDefault="00D622C8" w:rsidP="00D622C8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633C65">
        <w:rPr>
          <w:b/>
          <w:sz w:val="28"/>
          <w:szCs w:val="28"/>
        </w:rPr>
        <w:t xml:space="preserve">О введении </w:t>
      </w:r>
      <w:r w:rsidRPr="00633C65">
        <w:rPr>
          <w:b/>
          <w:color w:val="000000"/>
          <w:sz w:val="28"/>
          <w:szCs w:val="28"/>
        </w:rPr>
        <w:t xml:space="preserve">особого противопожарного режима </w:t>
      </w:r>
      <w:r w:rsidRPr="00633C65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Кыринского </w:t>
      </w:r>
      <w:r w:rsidRPr="00633C6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D622C8" w:rsidRDefault="00D622C8" w:rsidP="00D622C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622C8" w:rsidRPr="00E25ABD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b/>
          <w:bCs/>
          <w:sz w:val="28"/>
          <w:szCs w:val="28"/>
        </w:rPr>
      </w:pPr>
      <w:r w:rsidRPr="006E5F07">
        <w:rPr>
          <w:color w:val="000000"/>
          <w:sz w:val="28"/>
          <w:szCs w:val="28"/>
        </w:rPr>
        <w:t>На основании Федерального закона от 21 декабря 1994 № 68-ФЗ «О защите населения и территории от чрезвычайных ситуаций природного и техногенного характера»</w:t>
      </w:r>
      <w:r>
        <w:rPr>
          <w:sz w:val="28"/>
          <w:szCs w:val="28"/>
        </w:rPr>
        <w:t xml:space="preserve"> и</w:t>
      </w:r>
      <w:r w:rsidRPr="006E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КЧС и ОПБ администрации Кыринского муниципального округа от 23.03.2026 года № 5, </w:t>
      </w:r>
      <w:r w:rsidRPr="006E5F07">
        <w:rPr>
          <w:sz w:val="28"/>
          <w:szCs w:val="28"/>
        </w:rPr>
        <w:t>руководствуясь ст</w:t>
      </w:r>
      <w:r>
        <w:rPr>
          <w:sz w:val="28"/>
          <w:szCs w:val="28"/>
        </w:rPr>
        <w:t>.</w:t>
      </w:r>
      <w:r w:rsidRPr="006E5F07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6E5F07">
        <w:rPr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6E5F07">
        <w:rPr>
          <w:bCs/>
          <w:sz w:val="28"/>
          <w:szCs w:val="28"/>
        </w:rPr>
        <w:t xml:space="preserve"> в связи </w:t>
      </w:r>
      <w:r w:rsidRPr="006E5F07">
        <w:rPr>
          <w:sz w:val="28"/>
          <w:szCs w:val="28"/>
        </w:rPr>
        <w:t>с установлением сухой и ветреной погоды, в целях предупреждения пожаров и гибели людей, а также повышения уровня противопожарной защиты объектов</w:t>
      </w:r>
      <w:r>
        <w:rPr>
          <w:sz w:val="28"/>
          <w:szCs w:val="28"/>
        </w:rPr>
        <w:t xml:space="preserve"> </w:t>
      </w:r>
      <w:r w:rsidRPr="006E5F07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6E5F07">
        <w:rPr>
          <w:color w:val="000000"/>
          <w:sz w:val="28"/>
          <w:szCs w:val="28"/>
        </w:rPr>
        <w:t xml:space="preserve">, </w:t>
      </w:r>
      <w:r w:rsidRPr="006E5F07">
        <w:rPr>
          <w:bCs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</w:t>
      </w:r>
      <w:r w:rsidRPr="00D622C8">
        <w:rPr>
          <w:bCs/>
          <w:sz w:val="28"/>
          <w:szCs w:val="28"/>
        </w:rPr>
        <w:t>постановляет:</w:t>
      </w:r>
      <w:r w:rsidRPr="006E5F07">
        <w:rPr>
          <w:sz w:val="28"/>
          <w:szCs w:val="28"/>
        </w:rPr>
        <w:t xml:space="preserve"> 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E5F07">
        <w:rPr>
          <w:color w:val="000000"/>
          <w:sz w:val="28"/>
          <w:szCs w:val="28"/>
        </w:rPr>
        <w:t>Установить на территории 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DB689D">
        <w:rPr>
          <w:b/>
          <w:color w:val="000000"/>
          <w:sz w:val="28"/>
          <w:szCs w:val="28"/>
        </w:rPr>
        <w:t xml:space="preserve"> </w:t>
      </w:r>
      <w:r w:rsidRPr="00D622C8">
        <w:rPr>
          <w:color w:val="000000"/>
          <w:sz w:val="28"/>
          <w:szCs w:val="28"/>
        </w:rPr>
        <w:t>с 27 марта 2026 года</w:t>
      </w:r>
      <w:r w:rsidRPr="006E5F07">
        <w:rPr>
          <w:color w:val="000000"/>
          <w:sz w:val="28"/>
          <w:szCs w:val="28"/>
        </w:rPr>
        <w:t xml:space="preserve"> особый противопожарный режим.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2. На период действия особого противопожарного режима на территории 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6E5F07">
        <w:rPr>
          <w:color w:val="000000"/>
          <w:sz w:val="28"/>
          <w:szCs w:val="28"/>
        </w:rPr>
        <w:t xml:space="preserve"> запрещается: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- разводить костры, сжигать мусор, отходы</w:t>
      </w:r>
      <w:r>
        <w:rPr>
          <w:color w:val="000000"/>
          <w:sz w:val="28"/>
          <w:szCs w:val="28"/>
        </w:rPr>
        <w:t xml:space="preserve"> (порубочные остатки)</w:t>
      </w:r>
      <w:r w:rsidRPr="006E5F07">
        <w:rPr>
          <w:color w:val="000000"/>
          <w:sz w:val="28"/>
          <w:szCs w:val="28"/>
        </w:rPr>
        <w:t xml:space="preserve"> лесопиления;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- проводить пожароопасные работы в лесных массивах, и на территориях, прилегающих к населенным пунктам, объектам экономики и инфраструктуры;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- производить профилактические отжиги, выжигание сухой растительности, в том числе на земельных участках из состава земель сельскохозяйственного назначения, а также на земельных участках из состава земель населенных пунктов;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- оставлять горящие спички, окурки и горячую золу, стекло (стеклянные бутылки, банки и др.), промасленные или пропитанные бензином, керосином или иными горючими веществами материалы (бумагу, ткань, паклю, вату и др.) в непредусмотренных специально для этого местах;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- загрязнять леса бытовыми, строительными, промышленными отходами, мусором и совершать иные действия, которые могут спровоцировать возникновение и распространение огня.</w:t>
      </w:r>
    </w:p>
    <w:p w:rsidR="00D622C8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 xml:space="preserve">- незамедлительно проводить проверки сообщений граждан или дежурного ЕДДС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6E5F07">
        <w:rPr>
          <w:color w:val="000000"/>
          <w:sz w:val="28"/>
          <w:szCs w:val="28"/>
        </w:rPr>
        <w:t xml:space="preserve"> о возгораниях и обнаруженных терм</w:t>
      </w:r>
      <w:r>
        <w:rPr>
          <w:color w:val="000000"/>
          <w:sz w:val="28"/>
          <w:szCs w:val="28"/>
        </w:rPr>
        <w:t xml:space="preserve">ических </w:t>
      </w:r>
      <w:r w:rsidRPr="006E5F07">
        <w:rPr>
          <w:color w:val="000000"/>
          <w:sz w:val="28"/>
          <w:szCs w:val="28"/>
        </w:rPr>
        <w:t>точках.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E25ABD">
        <w:rPr>
          <w:color w:val="000000"/>
          <w:sz w:val="28"/>
          <w:szCs w:val="28"/>
        </w:rPr>
        <w:t>Рекомендовать</w:t>
      </w:r>
      <w:r>
        <w:rPr>
          <w:color w:val="000000"/>
          <w:sz w:val="28"/>
          <w:szCs w:val="28"/>
        </w:rPr>
        <w:t xml:space="preserve"> г</w:t>
      </w:r>
      <w:r w:rsidRPr="006E5F07">
        <w:rPr>
          <w:color w:val="000000"/>
          <w:sz w:val="28"/>
          <w:szCs w:val="28"/>
        </w:rPr>
        <w:t xml:space="preserve">лавам сельских </w:t>
      </w:r>
      <w:r>
        <w:rPr>
          <w:color w:val="000000"/>
          <w:sz w:val="28"/>
          <w:szCs w:val="28"/>
        </w:rPr>
        <w:t>администраций администрации</w:t>
      </w:r>
      <w:r w:rsidRPr="006E5F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lastRenderedPageBreak/>
        <w:t>2.1.</w:t>
      </w:r>
      <w:r>
        <w:rPr>
          <w:color w:val="000000"/>
          <w:sz w:val="28"/>
          <w:szCs w:val="28"/>
        </w:rPr>
        <w:t xml:space="preserve"> о</w:t>
      </w:r>
      <w:r w:rsidRPr="006E5F07">
        <w:rPr>
          <w:color w:val="000000"/>
          <w:sz w:val="28"/>
          <w:szCs w:val="28"/>
        </w:rPr>
        <w:t>рганизовать на период действия особого противопожарного режима ежедневное патрулирование на землях населенных пунктов и в прилегающих к ним лесах</w:t>
      </w:r>
      <w:r>
        <w:rPr>
          <w:color w:val="000000"/>
          <w:sz w:val="28"/>
          <w:szCs w:val="28"/>
        </w:rPr>
        <w:t xml:space="preserve"> патрульных</w:t>
      </w:r>
      <w:r w:rsidRPr="006E5F07">
        <w:rPr>
          <w:color w:val="000000"/>
          <w:sz w:val="28"/>
          <w:szCs w:val="28"/>
        </w:rPr>
        <w:t xml:space="preserve"> групп, оснащенных сре</w:t>
      </w:r>
      <w:r>
        <w:rPr>
          <w:color w:val="000000"/>
          <w:sz w:val="28"/>
          <w:szCs w:val="28"/>
        </w:rPr>
        <w:t>дствами пожаротушения, о результатах патрулирования сообщать в ЕДДС ежедневно до 18 – 00 часов по местному времени.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п</w:t>
      </w:r>
      <w:r w:rsidRPr="006E5F07">
        <w:rPr>
          <w:color w:val="000000"/>
          <w:sz w:val="28"/>
          <w:szCs w:val="28"/>
        </w:rPr>
        <w:t>ровести обследование многодетных и неблагополучных</w:t>
      </w:r>
      <w:r>
        <w:rPr>
          <w:color w:val="000000"/>
          <w:sz w:val="28"/>
          <w:szCs w:val="28"/>
        </w:rPr>
        <w:t xml:space="preserve"> </w:t>
      </w:r>
      <w:r w:rsidRPr="006E5F07">
        <w:rPr>
          <w:color w:val="000000"/>
          <w:sz w:val="28"/>
          <w:szCs w:val="28"/>
        </w:rPr>
        <w:t xml:space="preserve">семей на </w:t>
      </w:r>
      <w:r>
        <w:rPr>
          <w:color w:val="000000"/>
          <w:sz w:val="28"/>
          <w:szCs w:val="28"/>
        </w:rPr>
        <w:t>предмет соблюдения противопожарного режима, а также бесхозных помещений и не стоящих на учёте как жилой фонд.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о</w:t>
      </w:r>
      <w:r w:rsidRPr="006E5F07">
        <w:rPr>
          <w:color w:val="000000"/>
          <w:sz w:val="28"/>
          <w:szCs w:val="28"/>
        </w:rPr>
        <w:t xml:space="preserve">беспечить беспрепятственные подъезды к естественным и </w:t>
      </w:r>
      <w:r>
        <w:rPr>
          <w:color w:val="000000"/>
          <w:sz w:val="28"/>
          <w:szCs w:val="28"/>
        </w:rPr>
        <w:t>искусственным пожарным водоемам, проверить работу автономных источников электроэнергии (исправное подключение, заправка ГСМ)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п</w:t>
      </w:r>
      <w:r w:rsidRPr="006E5F07">
        <w:rPr>
          <w:color w:val="000000"/>
          <w:sz w:val="28"/>
          <w:szCs w:val="28"/>
        </w:rPr>
        <w:t>роверить работоспособность средств оповещения населения о пожар</w:t>
      </w:r>
      <w:r>
        <w:rPr>
          <w:color w:val="000000"/>
          <w:sz w:val="28"/>
          <w:szCs w:val="28"/>
        </w:rPr>
        <w:t>е и иных чрезвычайных ситуациях, уточнить схемы оповещения.</w:t>
      </w:r>
    </w:p>
    <w:p w:rsidR="00D622C8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E5F07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 xml:space="preserve"> р</w:t>
      </w:r>
      <w:r w:rsidRPr="006E5F07">
        <w:rPr>
          <w:color w:val="000000"/>
          <w:sz w:val="28"/>
          <w:szCs w:val="28"/>
        </w:rPr>
        <w:t>азместить в местах массового пребывания граждан, на информационных щитах в населенных пунктах агитационный материал по соблюдению правил пожарной безопасности в лесах и правила поведения граждан при пожаре в лесах.</w:t>
      </w:r>
    </w:p>
    <w:p w:rsidR="00D622C8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 предусмотреть добровольное участие населения для локализации пожаров вне границ населённых пунктов.</w:t>
      </w:r>
    </w:p>
    <w:p w:rsidR="00D622C8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 рекомендовать собственникам транспортных средств (трактора, сельскохозяйственные машины) не эксплуатировать без искрогасителей на выхлопных трубах.</w:t>
      </w:r>
    </w:p>
    <w:p w:rsidR="00D622C8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 рекомендовать руководителям организаций обеспечить контроль за выполнением обследований воздушных линий электропередач, находящихся в хозяйственном ведении, в случае выявления нарушений, которые могут способствовать возникновению пожаров принять меры к устранению. </w:t>
      </w:r>
    </w:p>
    <w:p w:rsidR="00D622C8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color w:val="1F1F1F"/>
          <w:sz w:val="28"/>
        </w:rPr>
      </w:pPr>
      <w:r>
        <w:rPr>
          <w:color w:val="000000"/>
          <w:sz w:val="28"/>
          <w:szCs w:val="28"/>
        </w:rPr>
        <w:t xml:space="preserve">2.9 </w:t>
      </w:r>
      <w:r>
        <w:rPr>
          <w:color w:val="282828"/>
          <w:sz w:val="28"/>
        </w:rPr>
        <w:t xml:space="preserve">определить </w:t>
      </w:r>
      <w:r>
        <w:rPr>
          <w:color w:val="2A2A2A"/>
          <w:sz w:val="28"/>
        </w:rPr>
        <w:t xml:space="preserve">места </w:t>
      </w:r>
      <w:r>
        <w:rPr>
          <w:color w:val="212121"/>
          <w:sz w:val="28"/>
        </w:rPr>
        <w:t xml:space="preserve">отдыха </w:t>
      </w:r>
      <w:r>
        <w:rPr>
          <w:color w:val="242424"/>
          <w:sz w:val="28"/>
        </w:rPr>
        <w:t xml:space="preserve">граждан </w:t>
      </w:r>
      <w:r>
        <w:rPr>
          <w:color w:val="262626"/>
          <w:sz w:val="28"/>
        </w:rPr>
        <w:t>в</w:t>
      </w:r>
      <w:r>
        <w:rPr>
          <w:color w:val="262626"/>
          <w:spacing w:val="-5"/>
          <w:sz w:val="28"/>
        </w:rPr>
        <w:t xml:space="preserve"> </w:t>
      </w:r>
      <w:r>
        <w:rPr>
          <w:color w:val="232323"/>
          <w:sz w:val="28"/>
        </w:rPr>
        <w:t xml:space="preserve">период </w:t>
      </w:r>
      <w:r>
        <w:rPr>
          <w:color w:val="181818"/>
          <w:sz w:val="28"/>
        </w:rPr>
        <w:t xml:space="preserve">действия </w:t>
      </w:r>
      <w:r>
        <w:rPr>
          <w:color w:val="212121"/>
          <w:sz w:val="28"/>
        </w:rPr>
        <w:t xml:space="preserve">ограничений </w:t>
      </w:r>
      <w:r>
        <w:rPr>
          <w:color w:val="262626"/>
          <w:sz w:val="28"/>
        </w:rPr>
        <w:t xml:space="preserve">и </w:t>
      </w:r>
      <w:r>
        <w:rPr>
          <w:color w:val="232323"/>
          <w:sz w:val="28"/>
        </w:rPr>
        <w:t xml:space="preserve">запретов </w:t>
      </w:r>
      <w:r>
        <w:rPr>
          <w:color w:val="212121"/>
          <w:sz w:val="28"/>
        </w:rPr>
        <w:t xml:space="preserve">посещения лесов </w:t>
      </w:r>
      <w:r>
        <w:rPr>
          <w:color w:val="2A2A2A"/>
          <w:sz w:val="28"/>
        </w:rPr>
        <w:t xml:space="preserve">с </w:t>
      </w:r>
      <w:r>
        <w:rPr>
          <w:color w:val="1F1F1F"/>
          <w:sz w:val="28"/>
        </w:rPr>
        <w:t xml:space="preserve">соблюдением </w:t>
      </w:r>
      <w:r>
        <w:rPr>
          <w:color w:val="262626"/>
          <w:sz w:val="28"/>
        </w:rPr>
        <w:t xml:space="preserve">мер </w:t>
      </w:r>
      <w:r>
        <w:rPr>
          <w:color w:val="1D1D1D"/>
          <w:sz w:val="28"/>
        </w:rPr>
        <w:t xml:space="preserve">пожарной </w:t>
      </w:r>
      <w:r>
        <w:rPr>
          <w:color w:val="1F1F1F"/>
          <w:sz w:val="28"/>
        </w:rPr>
        <w:t xml:space="preserve">безопасности </w:t>
      </w:r>
    </w:p>
    <w:p w:rsidR="00D622C8" w:rsidRDefault="00D622C8" w:rsidP="00D622C8">
      <w:pPr>
        <w:tabs>
          <w:tab w:val="left" w:pos="1493"/>
        </w:tabs>
        <w:ind w:right="74" w:firstLine="851"/>
        <w:contextualSpacing/>
        <w:jc w:val="both"/>
        <w:rPr>
          <w:color w:val="282828"/>
          <w:sz w:val="28"/>
        </w:rPr>
      </w:pPr>
      <w:r w:rsidRPr="0029442D">
        <w:rPr>
          <w:color w:val="1F1F1F"/>
          <w:sz w:val="28"/>
        </w:rPr>
        <w:t>2.10</w:t>
      </w:r>
      <w:r w:rsidRPr="0029442D">
        <w:rPr>
          <w:color w:val="232323"/>
          <w:sz w:val="28"/>
        </w:rPr>
        <w:t xml:space="preserve"> принять дополнительные </w:t>
      </w:r>
      <w:r w:rsidRPr="0029442D">
        <w:rPr>
          <w:color w:val="1C1C1C"/>
          <w:sz w:val="28"/>
        </w:rPr>
        <w:t xml:space="preserve">меры, </w:t>
      </w:r>
      <w:r w:rsidRPr="0029442D">
        <w:rPr>
          <w:color w:val="232323"/>
          <w:sz w:val="28"/>
        </w:rPr>
        <w:t xml:space="preserve">препятствующие </w:t>
      </w:r>
      <w:r w:rsidRPr="0029442D">
        <w:rPr>
          <w:color w:val="262626"/>
          <w:sz w:val="28"/>
        </w:rPr>
        <w:t xml:space="preserve">распространению </w:t>
      </w:r>
      <w:r w:rsidRPr="0029442D">
        <w:rPr>
          <w:color w:val="242424"/>
          <w:sz w:val="28"/>
        </w:rPr>
        <w:t xml:space="preserve">лесных </w:t>
      </w:r>
      <w:r w:rsidRPr="0029442D">
        <w:rPr>
          <w:color w:val="2B2B2B"/>
          <w:sz w:val="28"/>
        </w:rPr>
        <w:t xml:space="preserve">и </w:t>
      </w:r>
      <w:r w:rsidRPr="0029442D">
        <w:rPr>
          <w:color w:val="262626"/>
          <w:sz w:val="28"/>
        </w:rPr>
        <w:t xml:space="preserve">иных </w:t>
      </w:r>
      <w:r w:rsidRPr="0029442D">
        <w:rPr>
          <w:color w:val="232323"/>
          <w:sz w:val="28"/>
        </w:rPr>
        <w:t xml:space="preserve">пожаров вне </w:t>
      </w:r>
      <w:r w:rsidRPr="0029442D">
        <w:rPr>
          <w:color w:val="2A2A2A"/>
          <w:sz w:val="28"/>
        </w:rPr>
        <w:t xml:space="preserve">границ </w:t>
      </w:r>
      <w:r w:rsidRPr="0029442D">
        <w:rPr>
          <w:color w:val="1F1F1F"/>
          <w:sz w:val="28"/>
        </w:rPr>
        <w:t xml:space="preserve">населенных </w:t>
      </w:r>
      <w:r w:rsidRPr="0029442D">
        <w:rPr>
          <w:color w:val="1D1D1D"/>
          <w:sz w:val="28"/>
        </w:rPr>
        <w:t xml:space="preserve">пунктов </w:t>
      </w:r>
      <w:r w:rsidRPr="0029442D">
        <w:rPr>
          <w:color w:val="2A2A2A"/>
          <w:sz w:val="28"/>
        </w:rPr>
        <w:t xml:space="preserve">на </w:t>
      </w:r>
      <w:r w:rsidRPr="0029442D">
        <w:rPr>
          <w:color w:val="212121"/>
          <w:sz w:val="28"/>
        </w:rPr>
        <w:t>земли</w:t>
      </w:r>
      <w:r>
        <w:rPr>
          <w:color w:val="212121"/>
          <w:spacing w:val="80"/>
          <w:sz w:val="28"/>
        </w:rPr>
        <w:t xml:space="preserve"> </w:t>
      </w:r>
      <w:r w:rsidRPr="0029442D">
        <w:rPr>
          <w:color w:val="232323"/>
          <w:sz w:val="28"/>
        </w:rPr>
        <w:t xml:space="preserve">населенных пунктов </w:t>
      </w:r>
      <w:r w:rsidRPr="0029442D">
        <w:rPr>
          <w:color w:val="282828"/>
          <w:sz w:val="28"/>
        </w:rPr>
        <w:t xml:space="preserve">(увеличение </w:t>
      </w:r>
      <w:r w:rsidRPr="0029442D">
        <w:rPr>
          <w:color w:val="262626"/>
          <w:sz w:val="28"/>
        </w:rPr>
        <w:t xml:space="preserve">противопожарных </w:t>
      </w:r>
      <w:r w:rsidRPr="0029442D">
        <w:rPr>
          <w:color w:val="1A1A1A"/>
          <w:sz w:val="28"/>
        </w:rPr>
        <w:t xml:space="preserve">разрывов </w:t>
      </w:r>
      <w:r w:rsidRPr="0029442D">
        <w:rPr>
          <w:color w:val="232323"/>
          <w:sz w:val="28"/>
        </w:rPr>
        <w:t xml:space="preserve">по </w:t>
      </w:r>
      <w:r w:rsidRPr="0029442D">
        <w:rPr>
          <w:color w:val="282828"/>
          <w:sz w:val="28"/>
        </w:rPr>
        <w:t xml:space="preserve">границам </w:t>
      </w:r>
      <w:r w:rsidRPr="0029442D">
        <w:rPr>
          <w:color w:val="1C1C1C"/>
          <w:sz w:val="28"/>
        </w:rPr>
        <w:t xml:space="preserve">населенных </w:t>
      </w:r>
      <w:r w:rsidRPr="0029442D">
        <w:rPr>
          <w:color w:val="262626"/>
          <w:sz w:val="28"/>
        </w:rPr>
        <w:t xml:space="preserve">пунктов, </w:t>
      </w:r>
      <w:r w:rsidRPr="0029442D">
        <w:rPr>
          <w:color w:val="232323"/>
          <w:sz w:val="28"/>
        </w:rPr>
        <w:t>создание противопожарных</w:t>
      </w:r>
      <w:r w:rsidRPr="0029442D">
        <w:rPr>
          <w:color w:val="232323"/>
          <w:spacing w:val="-4"/>
          <w:sz w:val="28"/>
        </w:rPr>
        <w:t xml:space="preserve"> </w:t>
      </w:r>
      <w:r w:rsidRPr="0029442D">
        <w:rPr>
          <w:color w:val="232323"/>
          <w:sz w:val="28"/>
        </w:rPr>
        <w:t>минерализованн</w:t>
      </w:r>
      <w:r>
        <w:rPr>
          <w:color w:val="232323"/>
          <w:sz w:val="28"/>
        </w:rPr>
        <w:t>ых</w:t>
      </w:r>
      <w:r w:rsidRPr="0029442D">
        <w:rPr>
          <w:color w:val="232323"/>
          <w:sz w:val="28"/>
        </w:rPr>
        <w:t xml:space="preserve"> полос </w:t>
      </w:r>
      <w:r w:rsidRPr="0029442D">
        <w:rPr>
          <w:color w:val="2B2B2B"/>
          <w:sz w:val="28"/>
        </w:rPr>
        <w:t xml:space="preserve">и </w:t>
      </w:r>
      <w:r w:rsidRPr="0029442D">
        <w:rPr>
          <w:color w:val="2A2A2A"/>
          <w:sz w:val="28"/>
        </w:rPr>
        <w:t xml:space="preserve">подобные </w:t>
      </w:r>
      <w:r w:rsidRPr="0029442D">
        <w:rPr>
          <w:color w:val="282828"/>
          <w:sz w:val="28"/>
        </w:rPr>
        <w:t>меры)</w:t>
      </w:r>
    </w:p>
    <w:p w:rsidR="00D622C8" w:rsidRPr="0029442D" w:rsidRDefault="00D622C8" w:rsidP="00D622C8">
      <w:pPr>
        <w:tabs>
          <w:tab w:val="left" w:pos="1493"/>
        </w:tabs>
        <w:ind w:right="74" w:firstLine="851"/>
        <w:contextualSpacing/>
        <w:jc w:val="both"/>
        <w:rPr>
          <w:color w:val="2A2A2A"/>
          <w:sz w:val="28"/>
        </w:rPr>
      </w:pPr>
      <w:r>
        <w:rPr>
          <w:color w:val="282828"/>
          <w:sz w:val="28"/>
        </w:rPr>
        <w:t>2.11 рекомендовать гражданам иметь на приусадебном участке запас воды для целей пожаротушения, применить огнезащитную пропитку деревянных конструкций для повышения огнестойкости древесины доступным способом предложенным ГУ МЧС России по Забайкальскому краю.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E5F07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Рекомендовать </w:t>
      </w:r>
      <w:r w:rsidRPr="00426E37">
        <w:rPr>
          <w:sz w:val="28"/>
          <w:szCs w:val="28"/>
        </w:rPr>
        <w:t>23-ПСЧ 2 ПСО ФПС ГПС МЧС России по Забайкальскому краю</w:t>
      </w:r>
      <w:r>
        <w:rPr>
          <w:sz w:val="28"/>
          <w:szCs w:val="28"/>
        </w:rPr>
        <w:t xml:space="preserve">, </w:t>
      </w:r>
      <w:r w:rsidRPr="0078091E">
        <w:rPr>
          <w:sz w:val="28"/>
          <w:szCs w:val="28"/>
        </w:rPr>
        <w:t>ОП по Кыринскому району МО МВД «</w:t>
      </w:r>
      <w:proofErr w:type="spellStart"/>
      <w:r w:rsidRPr="0078091E">
        <w:rPr>
          <w:sz w:val="28"/>
          <w:szCs w:val="28"/>
        </w:rPr>
        <w:t>Акшинский</w:t>
      </w:r>
      <w:proofErr w:type="spellEnd"/>
      <w:r w:rsidRPr="0078091E">
        <w:rPr>
          <w:sz w:val="28"/>
          <w:szCs w:val="28"/>
        </w:rPr>
        <w:t>»</w:t>
      </w:r>
      <w:r w:rsidRPr="006E5F07">
        <w:rPr>
          <w:sz w:val="28"/>
          <w:szCs w:val="28"/>
        </w:rPr>
        <w:t xml:space="preserve">, </w:t>
      </w:r>
      <w:r w:rsidRPr="00426E37">
        <w:rPr>
          <w:sz w:val="28"/>
          <w:szCs w:val="28"/>
        </w:rPr>
        <w:t>ГКУ «Управление лесничеством Забайкальского края» Кыринское лесничество</w:t>
      </w:r>
      <w:r>
        <w:rPr>
          <w:sz w:val="28"/>
          <w:szCs w:val="28"/>
        </w:rPr>
        <w:t>,</w:t>
      </w:r>
      <w:r w:rsidRPr="00426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ОНД и ПР по </w:t>
      </w:r>
      <w:proofErr w:type="spellStart"/>
      <w:r>
        <w:rPr>
          <w:sz w:val="28"/>
          <w:szCs w:val="28"/>
        </w:rPr>
        <w:t>Акшинскому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Кыринскому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Ононскому</w:t>
      </w:r>
      <w:proofErr w:type="spellEnd"/>
      <w:r>
        <w:rPr>
          <w:sz w:val="28"/>
          <w:szCs w:val="28"/>
        </w:rPr>
        <w:t xml:space="preserve"> районам</w:t>
      </w:r>
      <w:r w:rsidRPr="006E5F07">
        <w:rPr>
          <w:sz w:val="28"/>
          <w:szCs w:val="28"/>
        </w:rPr>
        <w:t>:</w:t>
      </w:r>
    </w:p>
    <w:p w:rsidR="00D622C8" w:rsidRPr="006E5F07" w:rsidRDefault="00D622C8" w:rsidP="00D622C8">
      <w:pPr>
        <w:pStyle w:val="ab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E5F07">
        <w:rPr>
          <w:sz w:val="28"/>
          <w:szCs w:val="28"/>
        </w:rPr>
        <w:t>3.1. В целях</w:t>
      </w:r>
      <w:r w:rsidRPr="006E5F07">
        <w:rPr>
          <w:b/>
          <w:sz w:val="28"/>
          <w:szCs w:val="28"/>
        </w:rPr>
        <w:t xml:space="preserve"> </w:t>
      </w:r>
      <w:r w:rsidRPr="006E5F07">
        <w:rPr>
          <w:sz w:val="28"/>
          <w:szCs w:val="28"/>
        </w:rPr>
        <w:t xml:space="preserve">своевременного реагирования на муниципальном и межмуниципальном уровнях на возникающие природные пожары и выявлению лиц, виновных в возникновении пожаров на территории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>
        <w:rPr>
          <w:sz w:val="28"/>
          <w:szCs w:val="28"/>
        </w:rPr>
        <w:t xml:space="preserve"> организовать работу патрульно -контрольной</w:t>
      </w:r>
      <w:r w:rsidRPr="006E5F07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ы в соответствии с постановлением администрации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>
        <w:rPr>
          <w:sz w:val="28"/>
          <w:szCs w:val="28"/>
        </w:rPr>
        <w:t xml:space="preserve"> от 02.03.2026 г. № 144 «О создании патрульных, патрульно-маневренных, маневренных, патрульно-контрольных групп на территории </w:t>
      </w:r>
      <w:r>
        <w:rPr>
          <w:color w:val="000000"/>
          <w:sz w:val="28"/>
          <w:szCs w:val="28"/>
        </w:rPr>
        <w:t xml:space="preserve">Кыринского </w:t>
      </w:r>
      <w:r w:rsidRPr="006E5F0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>
        <w:rPr>
          <w:sz w:val="28"/>
          <w:szCs w:val="28"/>
        </w:rPr>
        <w:t>»</w:t>
      </w:r>
    </w:p>
    <w:p w:rsidR="00D622C8" w:rsidRPr="006E5F07" w:rsidRDefault="00D622C8" w:rsidP="00D622C8">
      <w:pPr>
        <w:pStyle w:val="1"/>
        <w:shd w:val="clear" w:color="auto" w:fill="auto"/>
        <w:tabs>
          <w:tab w:val="left" w:pos="851"/>
          <w:tab w:val="left" w:pos="1088"/>
        </w:tabs>
        <w:spacing w:before="0" w:after="0" w:line="240" w:lineRule="auto"/>
        <w:ind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E5F07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_Hlk164348414"/>
      <w:r w:rsidRPr="00426E37">
        <w:rPr>
          <w:rFonts w:ascii="Times New Roman" w:hAnsi="Times New Roman" w:cs="Times New Roman"/>
          <w:sz w:val="28"/>
          <w:szCs w:val="28"/>
        </w:rPr>
        <w:t>23-ПСЧ 2 ПСО ФПС ГПС МЧС России по Забайкальскому краю</w:t>
      </w:r>
      <w:r w:rsidRPr="006E5F07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и пожарным частям 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E5F07">
        <w:rPr>
          <w:rFonts w:ascii="Times New Roman" w:hAnsi="Times New Roman" w:cs="Times New Roman"/>
          <w:sz w:val="28"/>
          <w:szCs w:val="28"/>
        </w:rPr>
        <w:t>организовать выставление наблюдательных постов в наиболее угрожаемых направлениях перехода лесных пожаров на населенные пункты для немедленного реагирования на возникновение возгорания и пожары, обеспечить прикрытия населенных пунктов в зонах ответственности.</w:t>
      </w:r>
      <w:r w:rsidRPr="006E5F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22C8" w:rsidRPr="00423C8F" w:rsidRDefault="00D622C8" w:rsidP="00D622C8">
      <w:pPr>
        <w:ind w:firstLine="851"/>
        <w:contextualSpacing/>
        <w:jc w:val="both"/>
        <w:rPr>
          <w:sz w:val="28"/>
          <w:szCs w:val="28"/>
        </w:rPr>
      </w:pPr>
      <w:r w:rsidRPr="00423C8F">
        <w:rPr>
          <w:sz w:val="28"/>
          <w:szCs w:val="28"/>
        </w:rPr>
        <w:t xml:space="preserve">5. Настоящее постановление </w:t>
      </w:r>
      <w:r>
        <w:rPr>
          <w:sz w:val="28"/>
          <w:szCs w:val="28"/>
        </w:rPr>
        <w:t>официально опубликовать в сетевом издании</w:t>
      </w:r>
      <w:r w:rsidRPr="00D622C8">
        <w:t xml:space="preserve"> </w:t>
      </w:r>
      <w:r w:rsidRPr="00D622C8">
        <w:rPr>
          <w:sz w:val="28"/>
          <w:szCs w:val="28"/>
        </w:rPr>
        <w:t>https://ононская-правда.рф/</w:t>
      </w:r>
      <w:r>
        <w:rPr>
          <w:sz w:val="28"/>
          <w:szCs w:val="28"/>
        </w:rPr>
        <w:t xml:space="preserve">, </w:t>
      </w:r>
      <w:r w:rsidRPr="00423C8F">
        <w:rPr>
          <w:sz w:val="28"/>
          <w:szCs w:val="28"/>
        </w:rPr>
        <w:t xml:space="preserve">обнародовать на стенде администрации </w:t>
      </w:r>
      <w:r>
        <w:rPr>
          <w:sz w:val="28"/>
          <w:szCs w:val="28"/>
        </w:rPr>
        <w:t xml:space="preserve">Кыринского </w:t>
      </w:r>
      <w:r w:rsidRPr="00423C8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23C8F">
        <w:rPr>
          <w:sz w:val="28"/>
          <w:szCs w:val="28"/>
        </w:rPr>
        <w:t xml:space="preserve">, разместить на официальном сайте </w:t>
      </w:r>
      <w:r>
        <w:rPr>
          <w:sz w:val="28"/>
          <w:szCs w:val="28"/>
        </w:rPr>
        <w:t xml:space="preserve">Кыринского </w:t>
      </w:r>
      <w:r w:rsidRPr="00423C8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D622C8" w:rsidRPr="00676A00" w:rsidRDefault="00D622C8" w:rsidP="00D622C8">
      <w:pPr>
        <w:ind w:firstLine="851"/>
        <w:contextualSpacing/>
        <w:jc w:val="both"/>
        <w:rPr>
          <w:b/>
          <w:szCs w:val="22"/>
        </w:rPr>
      </w:pPr>
      <w:r w:rsidRPr="00423C8F">
        <w:rPr>
          <w:sz w:val="28"/>
          <w:szCs w:val="28"/>
        </w:rPr>
        <w:t xml:space="preserve">6. Контроль </w:t>
      </w:r>
      <w:r>
        <w:rPr>
          <w:sz w:val="28"/>
          <w:szCs w:val="28"/>
        </w:rPr>
        <w:t>исполнения</w:t>
      </w:r>
      <w:r w:rsidRPr="00423C8F">
        <w:rPr>
          <w:sz w:val="28"/>
          <w:szCs w:val="28"/>
        </w:rPr>
        <w:t xml:space="preserve"> данного постановления оставляю за собой.</w:t>
      </w:r>
    </w:p>
    <w:p w:rsidR="00FC138C" w:rsidRDefault="00FC138C" w:rsidP="00D622C8">
      <w:pPr>
        <w:widowControl w:val="0"/>
        <w:autoSpaceDE w:val="0"/>
        <w:autoSpaceDN w:val="0"/>
        <w:ind w:firstLine="851"/>
        <w:jc w:val="both"/>
        <w:rPr>
          <w:sz w:val="28"/>
          <w:szCs w:val="26"/>
        </w:rPr>
      </w:pPr>
    </w:p>
    <w:p w:rsidR="00BA220C" w:rsidRPr="00351808" w:rsidRDefault="00BA220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Pr="00351808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25252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622C8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aa">
    <w:name w:val="Основной текст_"/>
    <w:basedOn w:val="a0"/>
    <w:link w:val="1"/>
    <w:rsid w:val="00D622C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D622C8"/>
    <w:pPr>
      <w:widowControl w:val="0"/>
      <w:shd w:val="clear" w:color="auto" w:fill="FFFFFF"/>
      <w:spacing w:before="600" w:after="180" w:line="32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b">
    <w:name w:val="Normal (Web)"/>
    <w:basedOn w:val="a"/>
    <w:uiPriority w:val="99"/>
    <w:unhideWhenUsed/>
    <w:rsid w:val="00D622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aa">
    <w:name w:val="Основной текст_"/>
    <w:basedOn w:val="a0"/>
    <w:link w:val="1"/>
    <w:rsid w:val="00D622C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D622C8"/>
    <w:pPr>
      <w:widowControl w:val="0"/>
      <w:shd w:val="clear" w:color="auto" w:fill="FFFFFF"/>
      <w:spacing w:before="600" w:after="180" w:line="32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b">
    <w:name w:val="Normal (Web)"/>
    <w:basedOn w:val="a"/>
    <w:uiPriority w:val="99"/>
    <w:unhideWhenUsed/>
    <w:rsid w:val="00D622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2026-03-24T01:31:00Z</cp:lastPrinted>
  <dcterms:created xsi:type="dcterms:W3CDTF">2026-03-24T01:32:00Z</dcterms:created>
  <dcterms:modified xsi:type="dcterms:W3CDTF">2026-03-31T23:46:00Z</dcterms:modified>
</cp:coreProperties>
</file>