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Default="00644768" w:rsidP="007F0317">
      <w:pPr>
        <w:contextualSpacing/>
        <w:jc w:val="center"/>
        <w:rPr>
          <w:sz w:val="28"/>
        </w:rPr>
      </w:pPr>
      <w:bookmarkStart w:id="0" w:name="_Hlk198043467"/>
      <w:r>
        <w:rPr>
          <w:sz w:val="28"/>
        </w:rPr>
        <w:t xml:space="preserve">АДМИНИСТРАЦИЯ </w:t>
      </w:r>
      <w:r w:rsidR="007F0317">
        <w:rPr>
          <w:sz w:val="28"/>
        </w:rPr>
        <w:t xml:space="preserve">КЫРИНСКОГО </w:t>
      </w:r>
      <w:r>
        <w:rPr>
          <w:sz w:val="28"/>
        </w:rPr>
        <w:t xml:space="preserve">МУНИЦИПАЛЬНОГО </w:t>
      </w:r>
      <w:r w:rsidR="007F0317">
        <w:rPr>
          <w:sz w:val="28"/>
        </w:rPr>
        <w:t>ОКРУГА</w:t>
      </w:r>
    </w:p>
    <w:p w:rsidR="007F0317" w:rsidRDefault="007F0317" w:rsidP="007F031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644768" w:rsidRDefault="00644768" w:rsidP="00AE3D4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Default="00644768" w:rsidP="00AE3D4D">
      <w:pPr>
        <w:contextualSpacing/>
        <w:jc w:val="both"/>
      </w:pPr>
    </w:p>
    <w:p w:rsidR="00644768" w:rsidRDefault="00644768" w:rsidP="00AE3D4D">
      <w:pPr>
        <w:contextualSpacing/>
        <w:rPr>
          <w:sz w:val="28"/>
        </w:rPr>
      </w:pPr>
      <w:r>
        <w:rPr>
          <w:sz w:val="28"/>
        </w:rPr>
        <w:t xml:space="preserve">от </w:t>
      </w:r>
      <w:r w:rsidR="00F93E94">
        <w:rPr>
          <w:sz w:val="28"/>
        </w:rPr>
        <w:t>31</w:t>
      </w:r>
      <w:bookmarkStart w:id="1" w:name="_GoBack"/>
      <w:bookmarkEnd w:id="1"/>
      <w:r>
        <w:rPr>
          <w:sz w:val="28"/>
        </w:rPr>
        <w:t xml:space="preserve"> </w:t>
      </w:r>
      <w:r w:rsidR="00A465F8">
        <w:rPr>
          <w:sz w:val="28"/>
        </w:rPr>
        <w:t>марта</w:t>
      </w:r>
      <w:r w:rsidR="001A7A94">
        <w:rPr>
          <w:sz w:val="28"/>
        </w:rPr>
        <w:t xml:space="preserve"> </w:t>
      </w:r>
      <w:r>
        <w:rPr>
          <w:sz w:val="28"/>
        </w:rPr>
        <w:t>202</w:t>
      </w:r>
      <w:r w:rsidR="00070566">
        <w:rPr>
          <w:sz w:val="28"/>
        </w:rPr>
        <w:t>6</w:t>
      </w:r>
      <w:r w:rsidR="002D4059">
        <w:rPr>
          <w:sz w:val="28"/>
        </w:rPr>
        <w:t xml:space="preserve"> </w:t>
      </w:r>
      <w:r>
        <w:rPr>
          <w:sz w:val="28"/>
        </w:rPr>
        <w:t xml:space="preserve">года                                 </w:t>
      </w:r>
      <w:r w:rsidR="00040F4C">
        <w:rPr>
          <w:sz w:val="28"/>
        </w:rPr>
        <w:t xml:space="preserve">            </w:t>
      </w:r>
      <w:r w:rsidR="003A27A8">
        <w:rPr>
          <w:sz w:val="28"/>
        </w:rPr>
        <w:t xml:space="preserve">                     </w:t>
      </w:r>
      <w:r w:rsidR="00040F4C">
        <w:rPr>
          <w:sz w:val="28"/>
        </w:rPr>
        <w:t>№</w:t>
      </w:r>
      <w:r w:rsidR="00F93E94">
        <w:rPr>
          <w:sz w:val="28"/>
        </w:rPr>
        <w:t>212</w:t>
      </w:r>
    </w:p>
    <w:p w:rsidR="00644768" w:rsidRDefault="00644768" w:rsidP="00AE3D4D">
      <w:pPr>
        <w:contextualSpacing/>
        <w:jc w:val="center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 w:rsidR="002E2F0A">
        <w:rPr>
          <w:sz w:val="28"/>
        </w:rPr>
        <w:t xml:space="preserve"> </w:t>
      </w:r>
      <w:r>
        <w:rPr>
          <w:sz w:val="28"/>
        </w:rPr>
        <w:t>Кыра</w:t>
      </w:r>
    </w:p>
    <w:p w:rsidR="00FC138C" w:rsidRDefault="00FC138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BA3B9D" w:rsidRPr="00BA3B9D" w:rsidRDefault="00246FD4" w:rsidP="00BA3B9D">
      <w:pPr>
        <w:jc w:val="center"/>
        <w:rPr>
          <w:b/>
          <w:sz w:val="26"/>
          <w:szCs w:val="26"/>
        </w:rPr>
      </w:pPr>
      <w:r w:rsidRPr="00BA3B9D">
        <w:rPr>
          <w:b/>
          <w:sz w:val="26"/>
          <w:szCs w:val="26"/>
        </w:rPr>
        <w:t>Об утверждении</w:t>
      </w:r>
      <w:r w:rsidRPr="00BA3B9D">
        <w:rPr>
          <w:sz w:val="26"/>
          <w:szCs w:val="26"/>
        </w:rPr>
        <w:t xml:space="preserve"> </w:t>
      </w:r>
      <w:r w:rsidR="00BA3B9D" w:rsidRPr="00BA3B9D">
        <w:rPr>
          <w:b/>
          <w:sz w:val="26"/>
          <w:szCs w:val="26"/>
        </w:rPr>
        <w:t>Правил</w:t>
      </w:r>
    </w:p>
    <w:p w:rsidR="00BA3B9D" w:rsidRPr="00BA3B9D" w:rsidRDefault="00BA3B9D" w:rsidP="00BA3B9D">
      <w:pPr>
        <w:jc w:val="center"/>
        <w:rPr>
          <w:b/>
          <w:sz w:val="26"/>
          <w:szCs w:val="26"/>
        </w:rPr>
      </w:pPr>
      <w:r w:rsidRPr="00BA3B9D">
        <w:rPr>
          <w:b/>
          <w:sz w:val="26"/>
          <w:szCs w:val="26"/>
        </w:rPr>
        <w:t>содержания и эксплуатации источников наружного противопожарного</w:t>
      </w:r>
    </w:p>
    <w:p w:rsidR="00246FD4" w:rsidRPr="00BA3B9D" w:rsidRDefault="00BA3B9D" w:rsidP="00BA3B9D">
      <w:pPr>
        <w:pStyle w:val="Title"/>
        <w:spacing w:before="0" w:after="0"/>
        <w:rPr>
          <w:rFonts w:ascii="Times New Roman" w:hAnsi="Times New Roman"/>
          <w:sz w:val="26"/>
          <w:szCs w:val="26"/>
        </w:rPr>
      </w:pPr>
      <w:r w:rsidRPr="00BA3B9D">
        <w:rPr>
          <w:rFonts w:ascii="Times New Roman" w:hAnsi="Times New Roman"/>
          <w:sz w:val="26"/>
          <w:szCs w:val="26"/>
        </w:rPr>
        <w:t>водоснабжения для целей пожаротушения на территории Кыринского муниципального</w:t>
      </w:r>
      <w:r w:rsidRPr="00BA3B9D">
        <w:rPr>
          <w:b w:val="0"/>
          <w:sz w:val="26"/>
          <w:szCs w:val="26"/>
        </w:rPr>
        <w:t xml:space="preserve"> </w:t>
      </w:r>
      <w:r w:rsidRPr="00BA3B9D">
        <w:rPr>
          <w:rFonts w:ascii="Times New Roman" w:hAnsi="Times New Roman"/>
          <w:color w:val="auto"/>
          <w:sz w:val="26"/>
          <w:szCs w:val="26"/>
        </w:rPr>
        <w:t>округа</w:t>
      </w:r>
    </w:p>
    <w:p w:rsidR="00246FD4" w:rsidRPr="00BA3B9D" w:rsidRDefault="00246FD4" w:rsidP="006810AE">
      <w:pPr>
        <w:tabs>
          <w:tab w:val="left" w:pos="9072"/>
        </w:tabs>
        <w:contextualSpacing/>
        <w:rPr>
          <w:sz w:val="26"/>
          <w:szCs w:val="26"/>
        </w:rPr>
      </w:pPr>
    </w:p>
    <w:p w:rsidR="00246FD4" w:rsidRPr="00BA3B9D" w:rsidRDefault="00246FD4" w:rsidP="00246FD4">
      <w:pPr>
        <w:tabs>
          <w:tab w:val="left" w:pos="9072"/>
        </w:tabs>
        <w:ind w:firstLine="709"/>
        <w:contextualSpacing/>
        <w:jc w:val="both"/>
        <w:rPr>
          <w:sz w:val="26"/>
          <w:szCs w:val="26"/>
        </w:rPr>
      </w:pPr>
      <w:r w:rsidRPr="00BA3B9D">
        <w:rPr>
          <w:sz w:val="26"/>
          <w:szCs w:val="26"/>
        </w:rPr>
        <w:t xml:space="preserve">Руководствуясь Федеральным законом от  21.12.1994 г. № 69-ФЗ «О пожарной безопасности», Федеральным законом от 20.03.2025г. № 33-ФЗ «Об общих принципах организации местного самоуправления в единой системе публичной власти», </w:t>
      </w:r>
      <w:r w:rsidR="006810AE" w:rsidRPr="00BA3B9D">
        <w:rPr>
          <w:sz w:val="26"/>
          <w:szCs w:val="26"/>
        </w:rPr>
        <w:t>Федеральным законом от  22.07.2008 № 123-ФЗ «Технический регламент о требованиях пожарной безопасности», Федеральным закон</w:t>
      </w:r>
      <w:r w:rsidR="00BA3B9D">
        <w:rPr>
          <w:sz w:val="26"/>
          <w:szCs w:val="26"/>
        </w:rPr>
        <w:t>о</w:t>
      </w:r>
      <w:r w:rsidR="006810AE" w:rsidRPr="00BA3B9D">
        <w:rPr>
          <w:sz w:val="26"/>
          <w:szCs w:val="26"/>
        </w:rPr>
        <w:t xml:space="preserve">м от  07.12.2011 г. № 416-ФЗ «О водоснабжении и водоотведении», </w:t>
      </w:r>
      <w:r w:rsidRPr="00BA3B9D">
        <w:rPr>
          <w:sz w:val="26"/>
          <w:szCs w:val="26"/>
        </w:rPr>
        <w:t>постановлением Правительства Российской Федерации от 16.09.2020 г. № 1479 «Об утверждении Правил противопожарного режима в Российской Федерации», в целях обеспечения пожарной безопасности в границах Кыринского муниципального округа</w:t>
      </w:r>
      <w:r w:rsidR="00BA3B9D" w:rsidRPr="00BA3B9D">
        <w:rPr>
          <w:sz w:val="26"/>
          <w:szCs w:val="26"/>
        </w:rPr>
        <w:t>,</w:t>
      </w:r>
      <w:r w:rsidRPr="00BA3B9D">
        <w:rPr>
          <w:sz w:val="26"/>
          <w:szCs w:val="26"/>
        </w:rPr>
        <w:t xml:space="preserve"> активизации работы по приведению наружного противопожарного водоснабжения в соответствии с нормами и правилами, а также в целях создания услови</w:t>
      </w:r>
      <w:r w:rsidR="00BA3B9D" w:rsidRPr="00BA3B9D">
        <w:rPr>
          <w:sz w:val="26"/>
          <w:szCs w:val="26"/>
        </w:rPr>
        <w:t>й</w:t>
      </w:r>
      <w:r w:rsidRPr="00BA3B9D">
        <w:rPr>
          <w:sz w:val="26"/>
          <w:szCs w:val="26"/>
        </w:rPr>
        <w:t xml:space="preserve"> для забора в любое время года воды из источников наружного противопожарного водоснабжения, </w:t>
      </w:r>
      <w:r w:rsidR="00BA3B9D" w:rsidRPr="00BA3B9D">
        <w:rPr>
          <w:sz w:val="26"/>
          <w:szCs w:val="26"/>
        </w:rPr>
        <w:t xml:space="preserve">руководствуясь ст. 26 Устава Кыринского муниципального округа, </w:t>
      </w:r>
      <w:r w:rsidRPr="00BA3B9D">
        <w:rPr>
          <w:sz w:val="26"/>
          <w:szCs w:val="26"/>
        </w:rPr>
        <w:t>администрация Кыринского муниципального округа постановляет:</w:t>
      </w:r>
    </w:p>
    <w:p w:rsidR="00246FD4" w:rsidRPr="00BA3B9D" w:rsidRDefault="00BA3B9D" w:rsidP="00BA3B9D">
      <w:pPr>
        <w:widowControl w:val="0"/>
        <w:ind w:right="27" w:firstLine="709"/>
        <w:jc w:val="both"/>
        <w:rPr>
          <w:sz w:val="26"/>
          <w:szCs w:val="26"/>
        </w:rPr>
      </w:pPr>
      <w:r w:rsidRPr="00BA3B9D">
        <w:rPr>
          <w:sz w:val="26"/>
          <w:szCs w:val="26"/>
        </w:rPr>
        <w:t xml:space="preserve">1. </w:t>
      </w:r>
      <w:r w:rsidR="00246FD4" w:rsidRPr="00BA3B9D">
        <w:rPr>
          <w:sz w:val="26"/>
          <w:szCs w:val="26"/>
        </w:rPr>
        <w:t>Утвердить прилагаемы</w:t>
      </w:r>
      <w:r w:rsidRPr="00BA3B9D">
        <w:rPr>
          <w:sz w:val="26"/>
          <w:szCs w:val="26"/>
        </w:rPr>
        <w:t>е</w:t>
      </w:r>
      <w:r w:rsidR="00246FD4" w:rsidRPr="00BA3B9D">
        <w:rPr>
          <w:sz w:val="26"/>
          <w:szCs w:val="26"/>
        </w:rPr>
        <w:t xml:space="preserve"> </w:t>
      </w:r>
      <w:r w:rsidRPr="00BA3B9D">
        <w:rPr>
          <w:sz w:val="26"/>
          <w:szCs w:val="26"/>
        </w:rPr>
        <w:t>Правила содержания и эксплуатации источников наружного противопожарного водоснабжения для целей пожаротушения на территории Кыринского муниципального округа</w:t>
      </w:r>
      <w:r w:rsidR="00246FD4" w:rsidRPr="00BA3B9D">
        <w:rPr>
          <w:sz w:val="26"/>
          <w:szCs w:val="26"/>
        </w:rPr>
        <w:t xml:space="preserve">, согласно </w:t>
      </w:r>
      <w:r w:rsidR="001F1BF9" w:rsidRPr="00BA3B9D">
        <w:rPr>
          <w:sz w:val="26"/>
          <w:szCs w:val="26"/>
        </w:rPr>
        <w:t>П</w:t>
      </w:r>
      <w:r w:rsidR="00246FD4" w:rsidRPr="00BA3B9D">
        <w:rPr>
          <w:sz w:val="26"/>
          <w:szCs w:val="26"/>
        </w:rPr>
        <w:t>риложению № 1 к настоящему постановлению.</w:t>
      </w:r>
    </w:p>
    <w:p w:rsidR="00BA3B9D" w:rsidRPr="00BA3B9D" w:rsidRDefault="00BA3B9D" w:rsidP="00BA3B9D">
      <w:pPr>
        <w:widowControl w:val="0"/>
        <w:ind w:right="27" w:firstLine="709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2. Утвердить Перечень водных объектов, противопожарных резервуаров на территории Кыринского муниципального округа, предназначенных для целей наружного пожаротушения, согласно Приложению № 2 к настоящему постановлению.</w:t>
      </w:r>
    </w:p>
    <w:p w:rsidR="00246FD4" w:rsidRPr="00BA3B9D" w:rsidRDefault="00BA3B9D" w:rsidP="00246FD4">
      <w:pPr>
        <w:ind w:firstLine="709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3</w:t>
      </w:r>
      <w:r w:rsidR="00246FD4" w:rsidRPr="00BA3B9D">
        <w:rPr>
          <w:sz w:val="26"/>
          <w:szCs w:val="26"/>
        </w:rPr>
        <w:t>. Настоящее постановление подлежит официальному опубликованию в сетевом издании «</w:t>
      </w:r>
      <w:proofErr w:type="spellStart"/>
      <w:r w:rsidR="00246FD4" w:rsidRPr="00BA3B9D">
        <w:rPr>
          <w:sz w:val="26"/>
          <w:szCs w:val="26"/>
        </w:rPr>
        <w:t>Ононская</w:t>
      </w:r>
      <w:proofErr w:type="spellEnd"/>
      <w:r w:rsidR="00246FD4" w:rsidRPr="00BA3B9D">
        <w:rPr>
          <w:sz w:val="26"/>
          <w:szCs w:val="26"/>
        </w:rPr>
        <w:t xml:space="preserve"> правда» https: //</w:t>
      </w:r>
      <w:proofErr w:type="spellStart"/>
      <w:r w:rsidR="00246FD4" w:rsidRPr="00BA3B9D">
        <w:rPr>
          <w:sz w:val="26"/>
          <w:szCs w:val="26"/>
        </w:rPr>
        <w:t>ононская</w:t>
      </w:r>
      <w:proofErr w:type="spellEnd"/>
      <w:r w:rsidRPr="00BA3B9D">
        <w:rPr>
          <w:sz w:val="26"/>
          <w:szCs w:val="26"/>
        </w:rPr>
        <w:t xml:space="preserve"> </w:t>
      </w:r>
      <w:r w:rsidR="00246FD4" w:rsidRPr="00BA3B9D">
        <w:rPr>
          <w:sz w:val="26"/>
          <w:szCs w:val="26"/>
        </w:rPr>
        <w:t xml:space="preserve">правда. </w:t>
      </w:r>
      <w:proofErr w:type="spellStart"/>
      <w:r w:rsidR="00246FD4" w:rsidRPr="00BA3B9D">
        <w:rPr>
          <w:sz w:val="26"/>
          <w:szCs w:val="26"/>
        </w:rPr>
        <w:t>рф</w:t>
      </w:r>
      <w:proofErr w:type="spellEnd"/>
      <w:r w:rsidR="00246FD4" w:rsidRPr="00BA3B9D">
        <w:rPr>
          <w:sz w:val="26"/>
          <w:szCs w:val="26"/>
        </w:rPr>
        <w:t xml:space="preserve">//, размещению на официальном сайте Кыринского муниципального округа в информационно-телекоммуникационной сети «Интернет» и вступает в силу на следующий день после официального опубликования. </w:t>
      </w:r>
    </w:p>
    <w:p w:rsidR="00BA220C" w:rsidRPr="00BA3B9D" w:rsidRDefault="00BA3B9D" w:rsidP="00246FD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4</w:t>
      </w:r>
      <w:r w:rsidR="00246FD4" w:rsidRPr="00BA3B9D">
        <w:rPr>
          <w:sz w:val="26"/>
          <w:szCs w:val="26"/>
        </w:rPr>
        <w:t>. Контроль за исполнением настоящего постановления оставляю за собой.</w:t>
      </w:r>
    </w:p>
    <w:p w:rsidR="0049411C" w:rsidRPr="00BA3B9D" w:rsidRDefault="0049411C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46FD4" w:rsidRPr="00BA3B9D" w:rsidRDefault="00246FD4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46FD4" w:rsidRPr="00BA3B9D" w:rsidRDefault="00246FD4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070566" w:rsidRPr="00BA3B9D" w:rsidRDefault="00B828AF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И.о г</w:t>
      </w:r>
      <w:r w:rsidR="00561B94" w:rsidRPr="00BA3B9D">
        <w:rPr>
          <w:sz w:val="26"/>
          <w:szCs w:val="26"/>
        </w:rPr>
        <w:t>лав</w:t>
      </w:r>
      <w:r w:rsidRPr="00BA3B9D">
        <w:rPr>
          <w:sz w:val="26"/>
          <w:szCs w:val="26"/>
        </w:rPr>
        <w:t>ы</w:t>
      </w:r>
      <w:r w:rsidR="00561B94" w:rsidRPr="00BA3B9D">
        <w:rPr>
          <w:sz w:val="26"/>
          <w:szCs w:val="26"/>
        </w:rPr>
        <w:t xml:space="preserve"> </w:t>
      </w:r>
      <w:r w:rsidR="00070566" w:rsidRPr="00BA3B9D">
        <w:rPr>
          <w:sz w:val="26"/>
          <w:szCs w:val="26"/>
        </w:rPr>
        <w:t>Кыринского</w:t>
      </w:r>
    </w:p>
    <w:p w:rsidR="003C5919" w:rsidRPr="00BA3B9D" w:rsidRDefault="00561B94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BA3B9D">
        <w:rPr>
          <w:sz w:val="26"/>
          <w:szCs w:val="26"/>
        </w:rPr>
        <w:t xml:space="preserve">муниципального </w:t>
      </w:r>
      <w:r w:rsidR="00070566" w:rsidRPr="00BA3B9D">
        <w:rPr>
          <w:sz w:val="26"/>
          <w:szCs w:val="26"/>
        </w:rPr>
        <w:t>округа</w:t>
      </w:r>
      <w:r w:rsidRPr="00BA3B9D">
        <w:rPr>
          <w:sz w:val="26"/>
          <w:szCs w:val="26"/>
        </w:rPr>
        <w:t xml:space="preserve">                                                              </w:t>
      </w:r>
      <w:r w:rsidR="0011706E">
        <w:rPr>
          <w:sz w:val="26"/>
          <w:szCs w:val="26"/>
        </w:rPr>
        <w:t xml:space="preserve">             </w:t>
      </w:r>
      <w:r w:rsidRPr="00BA3B9D">
        <w:rPr>
          <w:sz w:val="26"/>
          <w:szCs w:val="26"/>
        </w:rPr>
        <w:t xml:space="preserve"> </w:t>
      </w:r>
      <w:r w:rsidR="00475DF6" w:rsidRPr="00BA3B9D">
        <w:rPr>
          <w:sz w:val="26"/>
          <w:szCs w:val="26"/>
        </w:rPr>
        <w:t>А.М. Куприянов</w:t>
      </w:r>
      <w:bookmarkEnd w:id="0"/>
    </w:p>
    <w:p w:rsidR="00246FD4" w:rsidRPr="00BA3B9D" w:rsidRDefault="00246FD4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246FD4" w:rsidRPr="00BA3B9D" w:rsidRDefault="00246FD4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6810AE" w:rsidRPr="00BA3B9D" w:rsidRDefault="006810AE" w:rsidP="00BA3B9D">
      <w:pPr>
        <w:tabs>
          <w:tab w:val="left" w:pos="9540"/>
        </w:tabs>
        <w:rPr>
          <w:sz w:val="26"/>
          <w:szCs w:val="26"/>
        </w:rPr>
      </w:pPr>
    </w:p>
    <w:p w:rsidR="007724CD" w:rsidRPr="00BA3B9D" w:rsidRDefault="007724CD" w:rsidP="007724CD">
      <w:pPr>
        <w:tabs>
          <w:tab w:val="left" w:pos="9540"/>
        </w:tabs>
        <w:ind w:firstLine="709"/>
        <w:jc w:val="right"/>
        <w:rPr>
          <w:sz w:val="26"/>
          <w:szCs w:val="26"/>
        </w:rPr>
      </w:pPr>
      <w:r w:rsidRPr="00BA3B9D">
        <w:rPr>
          <w:sz w:val="26"/>
          <w:szCs w:val="26"/>
        </w:rPr>
        <w:t xml:space="preserve">Приложение </w:t>
      </w:r>
      <w:r w:rsidR="00C12889">
        <w:rPr>
          <w:sz w:val="26"/>
          <w:szCs w:val="26"/>
        </w:rPr>
        <w:t xml:space="preserve">№ </w:t>
      </w:r>
      <w:r w:rsidRPr="00BA3B9D">
        <w:rPr>
          <w:sz w:val="26"/>
          <w:szCs w:val="26"/>
        </w:rPr>
        <w:t>1</w:t>
      </w:r>
    </w:p>
    <w:p w:rsidR="007724CD" w:rsidRPr="00BA3B9D" w:rsidRDefault="007724CD" w:rsidP="007724CD">
      <w:pPr>
        <w:tabs>
          <w:tab w:val="left" w:pos="9540"/>
        </w:tabs>
        <w:ind w:firstLine="709"/>
        <w:jc w:val="right"/>
        <w:rPr>
          <w:sz w:val="26"/>
          <w:szCs w:val="26"/>
        </w:rPr>
      </w:pPr>
      <w:r w:rsidRPr="00BA3B9D">
        <w:rPr>
          <w:sz w:val="26"/>
          <w:szCs w:val="26"/>
        </w:rPr>
        <w:t>к постановлению администрации</w:t>
      </w:r>
    </w:p>
    <w:p w:rsidR="007724CD" w:rsidRPr="00BA3B9D" w:rsidRDefault="007724CD" w:rsidP="007724CD">
      <w:pPr>
        <w:tabs>
          <w:tab w:val="left" w:pos="9540"/>
        </w:tabs>
        <w:ind w:firstLine="709"/>
        <w:jc w:val="right"/>
        <w:rPr>
          <w:sz w:val="26"/>
          <w:szCs w:val="26"/>
        </w:rPr>
      </w:pPr>
      <w:r w:rsidRPr="00BA3B9D">
        <w:rPr>
          <w:sz w:val="26"/>
          <w:szCs w:val="26"/>
        </w:rPr>
        <w:t>Кыринского муниципального округа</w:t>
      </w:r>
    </w:p>
    <w:p w:rsidR="007724CD" w:rsidRPr="00BA3B9D" w:rsidRDefault="007724CD" w:rsidP="007724CD">
      <w:pPr>
        <w:tabs>
          <w:tab w:val="left" w:pos="9540"/>
        </w:tabs>
        <w:ind w:firstLine="709"/>
        <w:jc w:val="right"/>
        <w:rPr>
          <w:sz w:val="26"/>
          <w:szCs w:val="26"/>
        </w:rPr>
      </w:pPr>
      <w:r w:rsidRPr="00BA3B9D">
        <w:rPr>
          <w:sz w:val="26"/>
          <w:szCs w:val="26"/>
        </w:rPr>
        <w:t>от___ марта 2026 года № ____</w:t>
      </w:r>
    </w:p>
    <w:p w:rsidR="007724CD" w:rsidRPr="00BA3B9D" w:rsidRDefault="007724CD" w:rsidP="00BA3B9D">
      <w:pPr>
        <w:rPr>
          <w:sz w:val="26"/>
          <w:szCs w:val="26"/>
        </w:rPr>
      </w:pPr>
    </w:p>
    <w:p w:rsidR="007724CD" w:rsidRPr="00BA3B9D" w:rsidRDefault="007724CD" w:rsidP="00BA3B9D">
      <w:pPr>
        <w:jc w:val="center"/>
        <w:rPr>
          <w:b/>
          <w:sz w:val="26"/>
          <w:szCs w:val="26"/>
        </w:rPr>
      </w:pPr>
      <w:r w:rsidRPr="00BA3B9D">
        <w:rPr>
          <w:b/>
          <w:sz w:val="26"/>
          <w:szCs w:val="26"/>
        </w:rPr>
        <w:t>Правила</w:t>
      </w:r>
    </w:p>
    <w:p w:rsidR="007724CD" w:rsidRPr="00BA3B9D" w:rsidRDefault="007724CD" w:rsidP="00BA3B9D">
      <w:pPr>
        <w:jc w:val="center"/>
        <w:rPr>
          <w:b/>
          <w:sz w:val="26"/>
          <w:szCs w:val="26"/>
        </w:rPr>
      </w:pPr>
      <w:r w:rsidRPr="00BA3B9D">
        <w:rPr>
          <w:b/>
          <w:sz w:val="26"/>
          <w:szCs w:val="26"/>
        </w:rPr>
        <w:t>содержания и эксплуатации источников наружного противопожарного</w:t>
      </w:r>
    </w:p>
    <w:p w:rsidR="00C12889" w:rsidRDefault="007724CD" w:rsidP="0011706E">
      <w:pPr>
        <w:jc w:val="center"/>
        <w:rPr>
          <w:b/>
          <w:sz w:val="26"/>
          <w:szCs w:val="26"/>
        </w:rPr>
      </w:pPr>
      <w:r w:rsidRPr="00BA3B9D">
        <w:rPr>
          <w:b/>
          <w:sz w:val="26"/>
          <w:szCs w:val="26"/>
        </w:rPr>
        <w:t xml:space="preserve">водоснабжения для целей пожаротушения на территории </w:t>
      </w:r>
    </w:p>
    <w:p w:rsidR="007724CD" w:rsidRPr="0011706E" w:rsidRDefault="007724CD" w:rsidP="0011706E">
      <w:pPr>
        <w:jc w:val="center"/>
        <w:rPr>
          <w:b/>
          <w:sz w:val="26"/>
          <w:szCs w:val="26"/>
        </w:rPr>
      </w:pPr>
      <w:r w:rsidRPr="00BA3B9D">
        <w:rPr>
          <w:b/>
          <w:sz w:val="26"/>
          <w:szCs w:val="26"/>
        </w:rPr>
        <w:t>Кыринского муниципального</w:t>
      </w:r>
      <w:r w:rsidR="00BA3B9D" w:rsidRPr="00BA3B9D">
        <w:rPr>
          <w:b/>
          <w:sz w:val="26"/>
          <w:szCs w:val="26"/>
        </w:rPr>
        <w:t xml:space="preserve"> </w:t>
      </w:r>
      <w:r w:rsidRPr="00BA3B9D">
        <w:rPr>
          <w:b/>
          <w:sz w:val="26"/>
          <w:szCs w:val="26"/>
        </w:rPr>
        <w:t>округа</w:t>
      </w:r>
    </w:p>
    <w:p w:rsidR="007724CD" w:rsidRPr="00BA3B9D" w:rsidRDefault="007724CD" w:rsidP="007724CD">
      <w:pPr>
        <w:ind w:firstLine="709"/>
        <w:jc w:val="center"/>
        <w:rPr>
          <w:sz w:val="26"/>
          <w:szCs w:val="26"/>
        </w:rPr>
      </w:pPr>
    </w:p>
    <w:p w:rsidR="007724CD" w:rsidRPr="00BA3B9D" w:rsidRDefault="007724CD" w:rsidP="007724CD">
      <w:pPr>
        <w:jc w:val="center"/>
        <w:rPr>
          <w:b/>
          <w:sz w:val="26"/>
          <w:szCs w:val="26"/>
        </w:rPr>
      </w:pPr>
      <w:r w:rsidRPr="00BA3B9D">
        <w:rPr>
          <w:b/>
          <w:sz w:val="26"/>
          <w:szCs w:val="26"/>
        </w:rPr>
        <w:t>1. Общие положения</w:t>
      </w:r>
    </w:p>
    <w:p w:rsidR="007724CD" w:rsidRPr="00BA3B9D" w:rsidRDefault="007724CD" w:rsidP="007724CD">
      <w:pPr>
        <w:jc w:val="center"/>
        <w:rPr>
          <w:sz w:val="26"/>
          <w:szCs w:val="26"/>
        </w:rPr>
      </w:pPr>
    </w:p>
    <w:p w:rsidR="007724CD" w:rsidRPr="00BA3B9D" w:rsidRDefault="007724CD" w:rsidP="00BA3B9D">
      <w:pPr>
        <w:ind w:firstLine="567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1.1. Правила содержания и эксплуатации источников наружного противопожарного водоснабжения для целей пожаротушения на территории Кыринского муниципального округа (далее – Правила) действуют на всей территории округа и обязательны для исполнения.</w:t>
      </w:r>
    </w:p>
    <w:p w:rsidR="007724CD" w:rsidRPr="00BA3B9D" w:rsidRDefault="007724CD" w:rsidP="00BA3B9D">
      <w:pPr>
        <w:ind w:firstLine="567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1.2. Наружное противопожарное водоснабжение Кыринского округа включает в себя 19 источников водоснабжения для пожаротушения, а также другие естественные и искусственные водоисточники, вода из которых используется для пожаротушения, независимо от их ведомственной принадлежности и организационно - правовой формы.</w:t>
      </w:r>
    </w:p>
    <w:p w:rsidR="007724CD" w:rsidRPr="00BA3B9D" w:rsidRDefault="007724CD" w:rsidP="00BA3B9D">
      <w:pPr>
        <w:ind w:firstLine="567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1.3. Ответственность за техническое состояние источников наружного противопожарного водоснабжения и установку указателей несёт собственник, в ведении которого они находятся.</w:t>
      </w:r>
    </w:p>
    <w:p w:rsidR="007724CD" w:rsidRPr="00BA3B9D" w:rsidRDefault="007724CD" w:rsidP="00BA3B9D">
      <w:pPr>
        <w:ind w:firstLine="567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1.4. Подразделения пожарной охраны имеют право на беспрепятственный въезд на территорию организаций для заправки водой, необходимой для тушения пожаров, а также для осуществления проверки технического состояния источников противопожарного водоснабжения.</w:t>
      </w:r>
    </w:p>
    <w:p w:rsidR="007724CD" w:rsidRPr="00BA3B9D" w:rsidRDefault="007724CD" w:rsidP="007724CD">
      <w:pPr>
        <w:rPr>
          <w:sz w:val="26"/>
          <w:szCs w:val="26"/>
        </w:rPr>
      </w:pPr>
    </w:p>
    <w:p w:rsidR="007724CD" w:rsidRPr="00BA3B9D" w:rsidRDefault="007724CD" w:rsidP="007724CD">
      <w:pPr>
        <w:jc w:val="center"/>
        <w:rPr>
          <w:b/>
          <w:sz w:val="26"/>
          <w:szCs w:val="26"/>
        </w:rPr>
      </w:pPr>
      <w:r w:rsidRPr="00BA3B9D">
        <w:rPr>
          <w:b/>
          <w:sz w:val="26"/>
          <w:szCs w:val="26"/>
        </w:rPr>
        <w:t>2. Техническое состояние, эксплуатация и требования к источникам наружного противопожарного водоснабжения</w:t>
      </w:r>
    </w:p>
    <w:p w:rsidR="007724CD" w:rsidRPr="00BA3B9D" w:rsidRDefault="007724CD" w:rsidP="007724CD">
      <w:pPr>
        <w:jc w:val="center"/>
        <w:rPr>
          <w:sz w:val="26"/>
          <w:szCs w:val="26"/>
        </w:rPr>
      </w:pPr>
    </w:p>
    <w:p w:rsidR="007724CD" w:rsidRPr="00BA3B9D" w:rsidRDefault="007724CD" w:rsidP="00BA3B9D">
      <w:pPr>
        <w:ind w:firstLine="567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2.1. Постоянная готовность источников наружного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мероприятий:</w:t>
      </w:r>
    </w:p>
    <w:p w:rsidR="007724CD" w:rsidRPr="00BA3B9D" w:rsidRDefault="007724CD" w:rsidP="00BA3B9D">
      <w:pPr>
        <w:ind w:firstLine="567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1) качественной приёмкой всех систем водоснабжения по окончании их строительства, реконструкции и ремонта;</w:t>
      </w:r>
    </w:p>
    <w:p w:rsidR="007724CD" w:rsidRPr="00BA3B9D" w:rsidRDefault="007724CD" w:rsidP="00BA3B9D">
      <w:pPr>
        <w:ind w:firstLine="567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2) точным учётом всех источников противопожарного водоснабжения;</w:t>
      </w:r>
    </w:p>
    <w:p w:rsidR="007724CD" w:rsidRPr="00BA3B9D" w:rsidRDefault="007724CD" w:rsidP="00BA3B9D">
      <w:pPr>
        <w:ind w:firstLine="567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3) обеспечение нештатных формирований, входящих в состав Спасательных служб специальной техникой, оборудованием, снаряжением, инструментами и материалами;</w:t>
      </w:r>
    </w:p>
    <w:p w:rsidR="007724CD" w:rsidRPr="00BA3B9D" w:rsidRDefault="007724CD" w:rsidP="00BA3B9D">
      <w:pPr>
        <w:ind w:firstLine="567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4) систематическим контролем за состоянием водоисточников;</w:t>
      </w:r>
    </w:p>
    <w:p w:rsidR="007724CD" w:rsidRPr="00BA3B9D" w:rsidRDefault="007724CD" w:rsidP="00BA3B9D">
      <w:pPr>
        <w:ind w:firstLine="567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5) периодическим испытанием водопроводных сетей на водоотдачу (1 раз в год);</w:t>
      </w:r>
    </w:p>
    <w:p w:rsidR="007724CD" w:rsidRPr="00BA3B9D" w:rsidRDefault="007724CD" w:rsidP="00BA3B9D">
      <w:pPr>
        <w:ind w:firstLine="567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6) своевременной подготовкой источников противопожарного водоснабжения к условиям эксплуатации в весенне-летний и осенне-зимний периоды.</w:t>
      </w:r>
    </w:p>
    <w:p w:rsidR="007724CD" w:rsidRPr="00BA3B9D" w:rsidRDefault="007724CD" w:rsidP="00BA3B9D">
      <w:pPr>
        <w:ind w:firstLine="567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2.2. Источники наружного противопожарного водоснабжения должны находиться в исправном состоянии и оборудоваться указателями в соответствии с нормами пожарной безопасности. Ко всем источникам противопожарного водоснабжения должен быть обеспечен подъезд шириной не менее 3,5 м.</w:t>
      </w:r>
    </w:p>
    <w:p w:rsidR="007724CD" w:rsidRPr="00BA3B9D" w:rsidRDefault="007724CD" w:rsidP="00BA3B9D">
      <w:pPr>
        <w:ind w:firstLine="567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2.3. Пожарные водоёмы должны быть наполнены водой. К естественным водоёмам должен быть обеспечен подъезд с твёрдым покрытием и разворотной площадкой размером 12х12 м.</w:t>
      </w:r>
    </w:p>
    <w:p w:rsidR="007724CD" w:rsidRPr="00BA3B9D" w:rsidRDefault="007724CD" w:rsidP="00BA3B9D">
      <w:pPr>
        <w:ind w:firstLine="567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2.4. Электроснабжение на водонапорных башнях должно обеспечивать бесперебойное питание электродвигателей пожарных насосов.</w:t>
      </w:r>
    </w:p>
    <w:p w:rsidR="007724CD" w:rsidRPr="00BA3B9D" w:rsidRDefault="007724CD" w:rsidP="00BA3B9D">
      <w:pPr>
        <w:ind w:firstLine="567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2.5. Источники наружного противопожарного водоснабжения допускается использовать только при тушении пожаров, проведении занятий, учений и проверке их работоспособности.</w:t>
      </w:r>
    </w:p>
    <w:p w:rsidR="007724CD" w:rsidRPr="00BA3B9D" w:rsidRDefault="007724CD" w:rsidP="007724CD">
      <w:pPr>
        <w:jc w:val="center"/>
        <w:rPr>
          <w:sz w:val="26"/>
          <w:szCs w:val="26"/>
        </w:rPr>
      </w:pPr>
    </w:p>
    <w:p w:rsidR="007724CD" w:rsidRPr="00BA3B9D" w:rsidRDefault="007724CD" w:rsidP="007724CD">
      <w:pPr>
        <w:jc w:val="center"/>
        <w:rPr>
          <w:b/>
          <w:sz w:val="26"/>
          <w:szCs w:val="26"/>
        </w:rPr>
      </w:pPr>
      <w:r w:rsidRPr="00BA3B9D">
        <w:rPr>
          <w:b/>
          <w:sz w:val="26"/>
          <w:szCs w:val="26"/>
        </w:rPr>
        <w:t>3. Учёт и порядок проверки источников наружного противопожарного водоснабжения</w:t>
      </w:r>
    </w:p>
    <w:p w:rsidR="007724CD" w:rsidRPr="00BA3B9D" w:rsidRDefault="007724CD" w:rsidP="007724CD">
      <w:pPr>
        <w:rPr>
          <w:sz w:val="26"/>
          <w:szCs w:val="26"/>
        </w:rPr>
      </w:pPr>
    </w:p>
    <w:p w:rsidR="007724CD" w:rsidRPr="00BA3B9D" w:rsidRDefault="007724CD" w:rsidP="00BA3B9D">
      <w:pPr>
        <w:ind w:firstLine="567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3.1. Главы сельских администраций Кыринского муниципального округа обязаны вести строгий учёт и проводить плановые совместные с подразделениями МЧС проверки имеющихся в их ведении источников наружного противопожарного водоснабжения.</w:t>
      </w:r>
    </w:p>
    <w:p w:rsidR="007724CD" w:rsidRPr="00BA3B9D" w:rsidRDefault="007724CD" w:rsidP="00BA3B9D">
      <w:pPr>
        <w:ind w:firstLine="567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3.2. Проверка источников наружного противопожарного водоснабжения производится 2 раза в год.</w:t>
      </w:r>
    </w:p>
    <w:p w:rsidR="007724CD" w:rsidRPr="00BA3B9D" w:rsidRDefault="007724CD" w:rsidP="00BA3B9D">
      <w:pPr>
        <w:ind w:firstLine="567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3.3. При проверке пожарного водоёма проверяется:</w:t>
      </w:r>
    </w:p>
    <w:p w:rsidR="007724CD" w:rsidRPr="00BA3B9D" w:rsidRDefault="007724CD" w:rsidP="00BA3B9D">
      <w:pPr>
        <w:ind w:firstLine="567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1) наличие на видном месте указателя установленного образца;</w:t>
      </w:r>
    </w:p>
    <w:p w:rsidR="007724CD" w:rsidRPr="00BA3B9D" w:rsidRDefault="007724CD" w:rsidP="00BA3B9D">
      <w:pPr>
        <w:ind w:firstLine="567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2) возможность беспрепятственного подъезда к пожарному водоёму;</w:t>
      </w:r>
    </w:p>
    <w:p w:rsidR="007724CD" w:rsidRPr="00BA3B9D" w:rsidRDefault="007724CD" w:rsidP="00BA3B9D">
      <w:pPr>
        <w:ind w:firstLine="567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3) степень заполнения водой и возможность его пополнения;</w:t>
      </w:r>
    </w:p>
    <w:p w:rsidR="007724CD" w:rsidRPr="00BA3B9D" w:rsidRDefault="007724CD" w:rsidP="00BA3B9D">
      <w:pPr>
        <w:ind w:firstLine="567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4) наличие площадки перед водоёмом для забора воды;</w:t>
      </w:r>
    </w:p>
    <w:p w:rsidR="007724CD" w:rsidRPr="00BA3B9D" w:rsidRDefault="007724CD" w:rsidP="00BA3B9D">
      <w:pPr>
        <w:ind w:firstLine="567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5) герметичность задвижек (при их наличии);</w:t>
      </w:r>
    </w:p>
    <w:p w:rsidR="007724CD" w:rsidRPr="00BA3B9D" w:rsidRDefault="007724CD" w:rsidP="00BA3B9D">
      <w:pPr>
        <w:ind w:firstLine="567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6) наличие проруби при отрицательной температуре воздуха (для открытых водоёмов).</w:t>
      </w:r>
    </w:p>
    <w:p w:rsidR="007724CD" w:rsidRPr="00BA3B9D" w:rsidRDefault="007724CD" w:rsidP="00BA3B9D">
      <w:pPr>
        <w:ind w:firstLine="567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3.4. При проверке других приспособленных для целей пожаротушения источников водоснабжения, проверяется наличие подъезда и возможность забора воды в любое время года.</w:t>
      </w:r>
    </w:p>
    <w:p w:rsidR="007724CD" w:rsidRPr="00BA3B9D" w:rsidRDefault="007724CD" w:rsidP="007724CD">
      <w:pPr>
        <w:rPr>
          <w:sz w:val="26"/>
          <w:szCs w:val="26"/>
        </w:rPr>
      </w:pPr>
    </w:p>
    <w:p w:rsidR="007724CD" w:rsidRPr="00BA3B9D" w:rsidRDefault="007724CD" w:rsidP="007724CD">
      <w:pPr>
        <w:jc w:val="center"/>
        <w:rPr>
          <w:b/>
          <w:sz w:val="26"/>
          <w:szCs w:val="26"/>
        </w:rPr>
      </w:pPr>
      <w:r w:rsidRPr="00BA3B9D">
        <w:rPr>
          <w:b/>
          <w:sz w:val="26"/>
          <w:szCs w:val="26"/>
        </w:rPr>
        <w:t>4. Инвентаризация источников наружного противопожарного водоснабжения</w:t>
      </w:r>
    </w:p>
    <w:p w:rsidR="007724CD" w:rsidRPr="00BA3B9D" w:rsidRDefault="007724CD" w:rsidP="007724CD">
      <w:pPr>
        <w:rPr>
          <w:sz w:val="26"/>
          <w:szCs w:val="26"/>
        </w:rPr>
      </w:pPr>
    </w:p>
    <w:p w:rsidR="007724CD" w:rsidRPr="00BA3B9D" w:rsidRDefault="007724CD" w:rsidP="00BA3B9D">
      <w:pPr>
        <w:ind w:firstLine="567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4.1 Инвентаризация источников наружного противопожарного водоснабжения проводится не реже одного раза в пять лет.</w:t>
      </w:r>
    </w:p>
    <w:p w:rsidR="007724CD" w:rsidRPr="00BA3B9D" w:rsidRDefault="007724CD" w:rsidP="00BA3B9D">
      <w:pPr>
        <w:ind w:firstLine="567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4.2. Инвентаризация проводится с целью учёта всех водоисточников, которые могут быть использованы для тушения пожаров и выявления их состояния и характеристик.</w:t>
      </w:r>
    </w:p>
    <w:p w:rsidR="007724CD" w:rsidRPr="00BA3B9D" w:rsidRDefault="007724CD" w:rsidP="00BA3B9D">
      <w:pPr>
        <w:ind w:firstLine="567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4.3. Для проведения инвентаризации водоснабжения постановлением администрации Кыринского муниципального округа создаётся межведомственная комиссия, в состав которой входят: представители администрации округа, органа государственного пожарного надзора.</w:t>
      </w:r>
    </w:p>
    <w:p w:rsidR="007724CD" w:rsidRPr="00BA3B9D" w:rsidRDefault="007724CD" w:rsidP="00BA3B9D">
      <w:pPr>
        <w:ind w:firstLine="567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4.4. Комиссия путём детальной проверки каждого водоисточника уточняет:</w:t>
      </w:r>
    </w:p>
    <w:p w:rsidR="007724CD" w:rsidRPr="00BA3B9D" w:rsidRDefault="007724CD" w:rsidP="00BA3B9D">
      <w:pPr>
        <w:ind w:firstLine="567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1) вид, численность и состояние источников противопожарного водоснабжения, наличие подъездов к ним;</w:t>
      </w:r>
    </w:p>
    <w:p w:rsidR="007724CD" w:rsidRPr="00BA3B9D" w:rsidRDefault="007724CD" w:rsidP="00BA3B9D">
      <w:pPr>
        <w:ind w:firstLine="567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2) причины сокращения количества водоисточников:</w:t>
      </w:r>
    </w:p>
    <w:p w:rsidR="007724CD" w:rsidRPr="00BA3B9D" w:rsidRDefault="007724CD" w:rsidP="00BA3B9D">
      <w:pPr>
        <w:ind w:firstLine="567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3) диаметры водопроводных магистралей, участков, характеристики сетей, количество водопроводных вводов;</w:t>
      </w:r>
    </w:p>
    <w:p w:rsidR="007724CD" w:rsidRPr="00BA3B9D" w:rsidRDefault="007724CD" w:rsidP="00BA3B9D">
      <w:pPr>
        <w:ind w:firstLine="567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4) строительство новых водоёмов, пирсов, колодцев.</w:t>
      </w:r>
    </w:p>
    <w:p w:rsidR="007724CD" w:rsidRPr="00BA3B9D" w:rsidRDefault="007724CD" w:rsidP="00BA3B9D">
      <w:pPr>
        <w:ind w:firstLine="567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4.5. По результатам инвентаризации составляется акт инвентаризации и ведомость учёта состояния водоисточников.</w:t>
      </w:r>
    </w:p>
    <w:p w:rsidR="007724CD" w:rsidRPr="00BA3B9D" w:rsidRDefault="007724CD" w:rsidP="007724CD">
      <w:pPr>
        <w:jc w:val="center"/>
        <w:rPr>
          <w:sz w:val="26"/>
          <w:szCs w:val="26"/>
        </w:rPr>
      </w:pPr>
    </w:p>
    <w:p w:rsidR="007724CD" w:rsidRPr="00BA3B9D" w:rsidRDefault="007724CD" w:rsidP="007724CD">
      <w:pPr>
        <w:jc w:val="center"/>
        <w:rPr>
          <w:b/>
          <w:sz w:val="26"/>
          <w:szCs w:val="26"/>
        </w:rPr>
      </w:pPr>
      <w:r w:rsidRPr="00BA3B9D">
        <w:rPr>
          <w:b/>
          <w:sz w:val="26"/>
          <w:szCs w:val="26"/>
        </w:rPr>
        <w:t>5. Ремонт и реконструкция источников наружного противопожарного водоснабжения</w:t>
      </w:r>
    </w:p>
    <w:p w:rsidR="007724CD" w:rsidRPr="00BA3B9D" w:rsidRDefault="007724CD" w:rsidP="007724CD">
      <w:pPr>
        <w:rPr>
          <w:sz w:val="26"/>
          <w:szCs w:val="26"/>
        </w:rPr>
      </w:pPr>
    </w:p>
    <w:p w:rsidR="007724CD" w:rsidRPr="00BA3B9D" w:rsidRDefault="007724CD" w:rsidP="00BA3B9D">
      <w:pPr>
        <w:ind w:firstLine="567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5.1. Собственники, в введении которых находится неисправный источник наружного противопожарного водоснабжения, обязаны в течение 10 дней после получения сообщения о неисправности произвести ремонт водоисточника. В случае проведения капитального ремонта или замены водоисточника сроки согласовываются с государственной противопожарной службой.</w:t>
      </w:r>
    </w:p>
    <w:p w:rsidR="007724CD" w:rsidRPr="00BA3B9D" w:rsidRDefault="007724CD" w:rsidP="00BA3B9D">
      <w:pPr>
        <w:ind w:firstLine="567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5.2. Реконструкция водопровода производится на основании проекта, разработанного проектной организацией и согласованного с территориальными органами государственного пожарного надзора.</w:t>
      </w:r>
    </w:p>
    <w:p w:rsidR="007724CD" w:rsidRPr="00BA3B9D" w:rsidRDefault="007724CD" w:rsidP="00BA3B9D">
      <w:pPr>
        <w:ind w:firstLine="567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5.3. Технические характеристики противопожарного водопровода после реконструкции не должны быть ниже предусмотренных ранее.</w:t>
      </w:r>
    </w:p>
    <w:p w:rsidR="007724CD" w:rsidRPr="00BA3B9D" w:rsidRDefault="007724CD" w:rsidP="00BA3B9D">
      <w:pPr>
        <w:ind w:firstLine="567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5.4. Заблаговременно, за сутки до отключения участков водопроводной сети для проведения ремонта или реконструкции, руководители организаций водопроводного хозяйства или абоненты, в ведении которых они находятся, обязаны в установленном порядке уведомить администрацию Кыринского муниципального округа и подразделения пожарной охраны о невозможности их использования, при этом предусматривать дополнительные мероприятия, компенсирующие недостаток воды на отключённых участках.</w:t>
      </w:r>
    </w:p>
    <w:p w:rsidR="007724CD" w:rsidRPr="00BA3B9D" w:rsidRDefault="007724CD" w:rsidP="007724CD">
      <w:pPr>
        <w:rPr>
          <w:sz w:val="26"/>
          <w:szCs w:val="26"/>
        </w:rPr>
      </w:pPr>
    </w:p>
    <w:p w:rsidR="007724CD" w:rsidRPr="00BA3B9D" w:rsidRDefault="007724CD" w:rsidP="00BA3B9D">
      <w:pPr>
        <w:jc w:val="center"/>
        <w:rPr>
          <w:b/>
          <w:sz w:val="26"/>
          <w:szCs w:val="26"/>
        </w:rPr>
      </w:pPr>
      <w:r w:rsidRPr="00BA3B9D">
        <w:rPr>
          <w:b/>
          <w:sz w:val="26"/>
          <w:szCs w:val="26"/>
        </w:rPr>
        <w:t>6. Особенности эксплуатации источников наружного противопожарного водоснабжения</w:t>
      </w:r>
      <w:r w:rsidR="00BA3B9D" w:rsidRPr="00BA3B9D">
        <w:rPr>
          <w:b/>
          <w:sz w:val="26"/>
          <w:szCs w:val="26"/>
        </w:rPr>
        <w:t xml:space="preserve"> </w:t>
      </w:r>
      <w:r w:rsidRPr="00BA3B9D">
        <w:rPr>
          <w:b/>
          <w:sz w:val="26"/>
          <w:szCs w:val="26"/>
        </w:rPr>
        <w:t>в зимних условиях</w:t>
      </w:r>
    </w:p>
    <w:p w:rsidR="007724CD" w:rsidRPr="00BA3B9D" w:rsidRDefault="007724CD" w:rsidP="007724CD">
      <w:pPr>
        <w:rPr>
          <w:b/>
          <w:sz w:val="26"/>
          <w:szCs w:val="26"/>
        </w:rPr>
      </w:pPr>
    </w:p>
    <w:p w:rsidR="007724CD" w:rsidRPr="00BA3B9D" w:rsidRDefault="007724CD" w:rsidP="00BA3B9D">
      <w:pPr>
        <w:ind w:firstLine="567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6.1. Ежегодно в октябре - ноябре производится подготовка источников наружного противопожарного водоснабжения к работе в зимних условиях, для чего необходимо:</w:t>
      </w:r>
    </w:p>
    <w:p w:rsidR="007724CD" w:rsidRPr="00BA3B9D" w:rsidRDefault="007724CD" w:rsidP="00BA3B9D">
      <w:pPr>
        <w:ind w:firstLine="567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1) произвести откачку воды из колодцев;</w:t>
      </w:r>
    </w:p>
    <w:p w:rsidR="007724CD" w:rsidRPr="00BA3B9D" w:rsidRDefault="007724CD" w:rsidP="00BA3B9D">
      <w:pPr>
        <w:ind w:firstLine="567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2) проверить уровень воды в водоёмах, исправность теплоизоляции и запорной арматуры;</w:t>
      </w:r>
    </w:p>
    <w:p w:rsidR="007724CD" w:rsidRPr="00BA3B9D" w:rsidRDefault="007724CD" w:rsidP="00BA3B9D">
      <w:pPr>
        <w:ind w:firstLine="567"/>
        <w:jc w:val="both"/>
        <w:rPr>
          <w:sz w:val="26"/>
          <w:szCs w:val="26"/>
        </w:rPr>
      </w:pPr>
      <w:r w:rsidRPr="00BA3B9D">
        <w:rPr>
          <w:sz w:val="26"/>
          <w:szCs w:val="26"/>
        </w:rPr>
        <w:t>3) произвести очистку от снега и льда подъездов к противопожарным водоисточникам</w:t>
      </w:r>
      <w:r w:rsidR="00BA3B9D">
        <w:rPr>
          <w:sz w:val="26"/>
          <w:szCs w:val="26"/>
        </w:rPr>
        <w:t>.</w:t>
      </w:r>
    </w:p>
    <w:p w:rsidR="007724CD" w:rsidRDefault="007724CD" w:rsidP="007724CD">
      <w:pPr>
        <w:rPr>
          <w:sz w:val="28"/>
        </w:rPr>
      </w:pPr>
    </w:p>
    <w:p w:rsidR="007724CD" w:rsidRDefault="007724CD" w:rsidP="007724CD">
      <w:pPr>
        <w:rPr>
          <w:sz w:val="28"/>
        </w:rPr>
      </w:pPr>
    </w:p>
    <w:p w:rsidR="007724CD" w:rsidRDefault="007724CD" w:rsidP="007724CD">
      <w:pPr>
        <w:rPr>
          <w:sz w:val="28"/>
        </w:rPr>
      </w:pPr>
    </w:p>
    <w:p w:rsidR="007724CD" w:rsidRDefault="007724CD" w:rsidP="007724CD">
      <w:pPr>
        <w:rPr>
          <w:sz w:val="28"/>
        </w:rPr>
      </w:pPr>
    </w:p>
    <w:p w:rsidR="007724CD" w:rsidRDefault="007724CD" w:rsidP="007724CD">
      <w:pPr>
        <w:rPr>
          <w:sz w:val="28"/>
        </w:rPr>
      </w:pPr>
    </w:p>
    <w:p w:rsidR="007724CD" w:rsidRDefault="007724CD" w:rsidP="007724CD">
      <w:pPr>
        <w:rPr>
          <w:sz w:val="28"/>
        </w:rPr>
      </w:pPr>
    </w:p>
    <w:p w:rsidR="007724CD" w:rsidRDefault="007724CD" w:rsidP="007724CD">
      <w:pPr>
        <w:rPr>
          <w:sz w:val="28"/>
        </w:rPr>
      </w:pPr>
    </w:p>
    <w:p w:rsidR="00BA3B9D" w:rsidRDefault="00BA3B9D" w:rsidP="00BA3B9D">
      <w:pPr>
        <w:rPr>
          <w:sz w:val="28"/>
        </w:rPr>
      </w:pPr>
    </w:p>
    <w:p w:rsidR="00BA3B9D" w:rsidRDefault="00BA3B9D" w:rsidP="00BA3B9D">
      <w:pPr>
        <w:rPr>
          <w:sz w:val="28"/>
        </w:rPr>
      </w:pPr>
    </w:p>
    <w:p w:rsidR="0011706E" w:rsidRDefault="0011706E" w:rsidP="007724CD">
      <w:pPr>
        <w:jc w:val="right"/>
        <w:rPr>
          <w:sz w:val="26"/>
          <w:szCs w:val="26"/>
        </w:rPr>
      </w:pPr>
    </w:p>
    <w:p w:rsidR="007724CD" w:rsidRPr="00BA3B9D" w:rsidRDefault="007724CD" w:rsidP="007724CD">
      <w:pPr>
        <w:jc w:val="right"/>
        <w:rPr>
          <w:sz w:val="26"/>
          <w:szCs w:val="26"/>
        </w:rPr>
      </w:pPr>
      <w:r w:rsidRPr="00BA3B9D">
        <w:rPr>
          <w:sz w:val="26"/>
          <w:szCs w:val="26"/>
        </w:rPr>
        <w:t xml:space="preserve">Приложение № </w:t>
      </w:r>
      <w:r w:rsidR="00BA3B9D" w:rsidRPr="00BA3B9D">
        <w:rPr>
          <w:sz w:val="26"/>
          <w:szCs w:val="26"/>
        </w:rPr>
        <w:t>2</w:t>
      </w:r>
    </w:p>
    <w:p w:rsidR="007724CD" w:rsidRPr="00BA3B9D" w:rsidRDefault="007724CD" w:rsidP="007724CD">
      <w:pPr>
        <w:jc w:val="right"/>
        <w:rPr>
          <w:sz w:val="26"/>
          <w:szCs w:val="26"/>
        </w:rPr>
      </w:pPr>
      <w:r w:rsidRPr="00BA3B9D">
        <w:rPr>
          <w:sz w:val="26"/>
          <w:szCs w:val="26"/>
        </w:rPr>
        <w:t xml:space="preserve">к постановлению администрации </w:t>
      </w:r>
    </w:p>
    <w:p w:rsidR="00BA3B9D" w:rsidRPr="00BA3B9D" w:rsidRDefault="00BA3B9D" w:rsidP="007724CD">
      <w:pPr>
        <w:jc w:val="right"/>
        <w:rPr>
          <w:sz w:val="26"/>
          <w:szCs w:val="26"/>
        </w:rPr>
      </w:pPr>
      <w:r w:rsidRPr="00BA3B9D">
        <w:rPr>
          <w:sz w:val="26"/>
          <w:szCs w:val="26"/>
        </w:rPr>
        <w:t>Кыринского муниципального округа</w:t>
      </w:r>
    </w:p>
    <w:p w:rsidR="00BA3B9D" w:rsidRPr="00BA3B9D" w:rsidRDefault="00BA3B9D" w:rsidP="007724CD">
      <w:pPr>
        <w:jc w:val="right"/>
        <w:rPr>
          <w:sz w:val="26"/>
          <w:szCs w:val="26"/>
        </w:rPr>
      </w:pPr>
      <w:r w:rsidRPr="00BA3B9D">
        <w:rPr>
          <w:sz w:val="26"/>
          <w:szCs w:val="26"/>
        </w:rPr>
        <w:t>от ___ марта 2026 года № ___</w:t>
      </w:r>
    </w:p>
    <w:p w:rsidR="007724CD" w:rsidRPr="00BA3B9D" w:rsidRDefault="007724CD" w:rsidP="007724CD">
      <w:pPr>
        <w:rPr>
          <w:sz w:val="26"/>
          <w:szCs w:val="26"/>
        </w:rPr>
      </w:pPr>
    </w:p>
    <w:p w:rsidR="007724CD" w:rsidRPr="00BA3B9D" w:rsidRDefault="007724CD" w:rsidP="007724CD">
      <w:pPr>
        <w:rPr>
          <w:sz w:val="26"/>
          <w:szCs w:val="26"/>
        </w:rPr>
      </w:pPr>
    </w:p>
    <w:p w:rsidR="007724CD" w:rsidRPr="00BA3B9D" w:rsidRDefault="007724CD" w:rsidP="007724CD">
      <w:pPr>
        <w:jc w:val="center"/>
        <w:rPr>
          <w:b/>
          <w:sz w:val="26"/>
          <w:szCs w:val="26"/>
        </w:rPr>
      </w:pPr>
      <w:bookmarkStart w:id="2" w:name="_Hlk225845655"/>
      <w:r w:rsidRPr="00BA3B9D">
        <w:rPr>
          <w:b/>
          <w:sz w:val="26"/>
          <w:szCs w:val="26"/>
        </w:rPr>
        <w:t>ПЕРЕЧЕНЬ</w:t>
      </w:r>
    </w:p>
    <w:p w:rsidR="007724CD" w:rsidRPr="00BA3B9D" w:rsidRDefault="007724CD" w:rsidP="007724CD">
      <w:pPr>
        <w:jc w:val="center"/>
        <w:rPr>
          <w:b/>
          <w:sz w:val="26"/>
          <w:szCs w:val="26"/>
        </w:rPr>
      </w:pPr>
      <w:r w:rsidRPr="00BA3B9D">
        <w:rPr>
          <w:b/>
          <w:sz w:val="26"/>
          <w:szCs w:val="26"/>
        </w:rPr>
        <w:t>водных объектов, противопожарных резервуаров на территории Кыринского муниципального округа, предназначенных для целей наружного пожаротушения</w:t>
      </w:r>
      <w:bookmarkEnd w:id="2"/>
    </w:p>
    <w:p w:rsidR="007724CD" w:rsidRPr="00BA3B9D" w:rsidRDefault="007724CD" w:rsidP="007724CD">
      <w:pPr>
        <w:jc w:val="center"/>
        <w:rPr>
          <w:sz w:val="26"/>
          <w:szCs w:val="26"/>
        </w:rPr>
      </w:pPr>
    </w:p>
    <w:p w:rsidR="007724CD" w:rsidRPr="00BA3B9D" w:rsidRDefault="007724CD" w:rsidP="007724CD">
      <w:pPr>
        <w:jc w:val="center"/>
        <w:rPr>
          <w:sz w:val="26"/>
          <w:szCs w:val="26"/>
        </w:rPr>
      </w:pPr>
    </w:p>
    <w:tbl>
      <w:tblPr>
        <w:tblW w:w="1056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4"/>
        <w:gridCol w:w="3162"/>
        <w:gridCol w:w="1804"/>
        <w:gridCol w:w="2694"/>
        <w:gridCol w:w="2202"/>
      </w:tblGrid>
      <w:tr w:rsidR="007724CD" w:rsidRPr="00BA3B9D" w:rsidTr="00BA3B9D">
        <w:trPr>
          <w:trHeight w:val="28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 xml:space="preserve"> №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jc w:val="center"/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Адрес (с привязкой к кадастровому номеру земельного участка)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jc w:val="center"/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Вид источника НППВ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 xml:space="preserve">  Правообладатель (балансодержатель)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Реквизиты документов, на основании которых источник может использоваться для целей наружного пожаротушения (постановление, реестр администрации)</w:t>
            </w:r>
          </w:p>
        </w:tc>
      </w:tr>
      <w:tr w:rsidR="007724CD" w:rsidRPr="00BA3B9D" w:rsidTr="00BA3B9D">
        <w:trPr>
          <w:trHeight w:val="28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ind w:left="-642"/>
              <w:jc w:val="center"/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1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с. Кыра                   ул. Партизанская б/н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Водонапорная башня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Кыринский муниципальный округ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</w:p>
        </w:tc>
      </w:tr>
      <w:tr w:rsidR="007724CD" w:rsidRPr="00BA3B9D" w:rsidTr="00BA3B9D">
        <w:trPr>
          <w:trHeight w:val="28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ind w:left="-606"/>
              <w:jc w:val="center"/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2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с. Алтан                  ул. Комсомольская 17 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Водозаборное сооружение (водокачка)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Кыринский муниципальный округ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</w:p>
        </w:tc>
      </w:tr>
      <w:tr w:rsidR="007724CD" w:rsidRPr="00BA3B9D" w:rsidTr="00BA3B9D">
        <w:trPr>
          <w:trHeight w:val="28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jc w:val="center"/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3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 xml:space="preserve">с. </w:t>
            </w:r>
            <w:proofErr w:type="spellStart"/>
            <w:r w:rsidRPr="00BA3B9D">
              <w:rPr>
                <w:sz w:val="26"/>
                <w:szCs w:val="26"/>
              </w:rPr>
              <w:t>Шумунда</w:t>
            </w:r>
            <w:proofErr w:type="spellEnd"/>
            <w:r w:rsidRPr="00BA3B9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 xml:space="preserve">Естественный р. </w:t>
            </w:r>
            <w:proofErr w:type="spellStart"/>
            <w:r w:rsidRPr="00BA3B9D">
              <w:rPr>
                <w:sz w:val="26"/>
                <w:szCs w:val="26"/>
              </w:rPr>
              <w:t>Шивартай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 xml:space="preserve">    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</w:p>
        </w:tc>
      </w:tr>
      <w:tr w:rsidR="007724CD" w:rsidRPr="00BA3B9D" w:rsidTr="00BA3B9D">
        <w:trPr>
          <w:trHeight w:val="28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jc w:val="center"/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4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с. Билютуй             ул. Комсомольская 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Водозаборное сооружение (водокачка)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Кыринский муниципальный округ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</w:p>
        </w:tc>
      </w:tr>
      <w:tr w:rsidR="007724CD" w:rsidRPr="00BA3B9D" w:rsidTr="00BA3B9D">
        <w:trPr>
          <w:trHeight w:val="28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jc w:val="center"/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5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 xml:space="preserve">с. </w:t>
            </w:r>
            <w:proofErr w:type="spellStart"/>
            <w:r w:rsidRPr="00BA3B9D">
              <w:rPr>
                <w:sz w:val="26"/>
                <w:szCs w:val="26"/>
              </w:rPr>
              <w:t>Былыра</w:t>
            </w:r>
            <w:proofErr w:type="spellEnd"/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Естественный р. Кыра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 xml:space="preserve">     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</w:p>
        </w:tc>
      </w:tr>
      <w:tr w:rsidR="007724CD" w:rsidRPr="00BA3B9D" w:rsidTr="00BA3B9D">
        <w:trPr>
          <w:trHeight w:val="28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jc w:val="center"/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6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с. Гавань                  ул. Нагорная 10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Водозаборное сооружение (водокачка)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Кыринский муниципальный округ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</w:p>
        </w:tc>
      </w:tr>
      <w:tr w:rsidR="007724CD" w:rsidRPr="00BA3B9D" w:rsidTr="00BA3B9D">
        <w:trPr>
          <w:trHeight w:val="28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jc w:val="center"/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7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с. Мордой              ул. Шахтерская б/н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Водозаборное сооружение (водокачка)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Кыринский муниципальный округ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</w:p>
        </w:tc>
      </w:tr>
      <w:tr w:rsidR="007724CD" w:rsidRPr="00BA3B9D" w:rsidTr="00BA3B9D">
        <w:trPr>
          <w:trHeight w:val="28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jc w:val="center"/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8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с. Любовь              ул. Советская 15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Водозаборное сооружение (водокачка)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Кыринский муниципальный округ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</w:p>
        </w:tc>
      </w:tr>
      <w:tr w:rsidR="007724CD" w:rsidRPr="00BA3B9D" w:rsidTr="00BA3B9D">
        <w:trPr>
          <w:trHeight w:val="28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jc w:val="center"/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9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с. Тарбальджей              ул. Школьная 18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Водонапорная башня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Кыринский муниципальный округ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</w:p>
        </w:tc>
      </w:tr>
      <w:tr w:rsidR="007724CD" w:rsidRPr="00BA3B9D" w:rsidTr="00BA3B9D">
        <w:trPr>
          <w:trHeight w:val="28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jc w:val="center"/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10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с. Мангут ул. Колхозная 74 стр. 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Водонапорная башня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Кыринский муниципальный округ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</w:p>
        </w:tc>
      </w:tr>
      <w:tr w:rsidR="007724CD" w:rsidRPr="00BA3B9D" w:rsidTr="00BA3B9D">
        <w:trPr>
          <w:trHeight w:val="28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jc w:val="center"/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11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с. У. Партия          ул. Богомолова 69 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Водонапорная башня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Кыринский муниципальный округ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</w:p>
        </w:tc>
      </w:tr>
      <w:tr w:rsidR="007724CD" w:rsidRPr="00BA3B9D" w:rsidTr="00BA3B9D">
        <w:trPr>
          <w:trHeight w:val="28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jc w:val="center"/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12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 xml:space="preserve">        с. </w:t>
            </w:r>
            <w:proofErr w:type="spellStart"/>
            <w:r w:rsidRPr="00BA3B9D">
              <w:rPr>
                <w:sz w:val="26"/>
                <w:szCs w:val="26"/>
              </w:rPr>
              <w:t>В.Ульхун</w:t>
            </w:r>
            <w:proofErr w:type="spellEnd"/>
          </w:p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ул. Ленина 56 б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Водонапорная башня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Кыринский муниципальный округ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</w:p>
        </w:tc>
      </w:tr>
      <w:tr w:rsidR="007724CD" w:rsidRPr="00BA3B9D" w:rsidTr="00BA3B9D">
        <w:trPr>
          <w:trHeight w:val="28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jc w:val="center"/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13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 xml:space="preserve">с. </w:t>
            </w:r>
            <w:proofErr w:type="spellStart"/>
            <w:r w:rsidRPr="00BA3B9D">
              <w:rPr>
                <w:sz w:val="26"/>
                <w:szCs w:val="26"/>
              </w:rPr>
              <w:t>Тырин</w:t>
            </w:r>
            <w:proofErr w:type="spellEnd"/>
          </w:p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ул. Красноармейская 40</w:t>
            </w:r>
          </w:p>
          <w:p w:rsidR="007724CD" w:rsidRPr="00BA3B9D" w:rsidRDefault="007724CD" w:rsidP="00406CFA">
            <w:pPr>
              <w:rPr>
                <w:sz w:val="26"/>
                <w:szCs w:val="26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Водозаборное сооружение (водокачка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Кыринский муниципальный округ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</w:p>
        </w:tc>
      </w:tr>
      <w:tr w:rsidR="007724CD" w:rsidRPr="00BA3B9D" w:rsidTr="00BA3B9D">
        <w:trPr>
          <w:trHeight w:val="28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jc w:val="center"/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14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 xml:space="preserve">    с. </w:t>
            </w:r>
            <w:proofErr w:type="spellStart"/>
            <w:r w:rsidRPr="00BA3B9D">
              <w:rPr>
                <w:sz w:val="26"/>
                <w:szCs w:val="26"/>
              </w:rPr>
              <w:t>М.Павловск</w:t>
            </w:r>
            <w:proofErr w:type="spellEnd"/>
          </w:p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ул. Новая 3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Водозаборное сооружение (водокачка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Кыринский муниципальный округ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</w:p>
        </w:tc>
      </w:tr>
      <w:tr w:rsidR="007724CD" w:rsidRPr="00BA3B9D" w:rsidTr="00BA3B9D">
        <w:trPr>
          <w:trHeight w:val="28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jc w:val="center"/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15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 xml:space="preserve">с. </w:t>
            </w:r>
            <w:proofErr w:type="spellStart"/>
            <w:r w:rsidRPr="00BA3B9D">
              <w:rPr>
                <w:sz w:val="26"/>
                <w:szCs w:val="26"/>
              </w:rPr>
              <w:t>Турген</w:t>
            </w:r>
            <w:proofErr w:type="spellEnd"/>
          </w:p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ул. Центральная б/н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Водозаборное сооружение (водокачка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Кыринский муниципальный округ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</w:p>
        </w:tc>
      </w:tr>
      <w:tr w:rsidR="007724CD" w:rsidRPr="00BA3B9D" w:rsidTr="00BA3B9D">
        <w:trPr>
          <w:trHeight w:val="28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jc w:val="center"/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16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с. Хапчеранга</w:t>
            </w:r>
          </w:p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ул. Кирова 12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Водозаборное сооружение (водокачка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Кыринский муниципальный округ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</w:p>
        </w:tc>
      </w:tr>
      <w:tr w:rsidR="007724CD" w:rsidRPr="00BA3B9D" w:rsidTr="00BA3B9D">
        <w:trPr>
          <w:trHeight w:val="28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jc w:val="center"/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17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с. Надёжный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 xml:space="preserve">Естественный р. </w:t>
            </w:r>
            <w:proofErr w:type="spellStart"/>
            <w:r w:rsidRPr="00BA3B9D">
              <w:rPr>
                <w:sz w:val="26"/>
                <w:szCs w:val="26"/>
              </w:rPr>
              <w:t>Сарбалтуй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 xml:space="preserve">       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</w:p>
        </w:tc>
      </w:tr>
      <w:tr w:rsidR="007724CD" w:rsidRPr="00BA3B9D" w:rsidTr="00BA3B9D">
        <w:trPr>
          <w:trHeight w:val="28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jc w:val="center"/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18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с. Устье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 xml:space="preserve">Естественный р. </w:t>
            </w:r>
            <w:proofErr w:type="spellStart"/>
            <w:r w:rsidRPr="00BA3B9D">
              <w:rPr>
                <w:sz w:val="26"/>
                <w:szCs w:val="26"/>
              </w:rPr>
              <w:t>Былыра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 xml:space="preserve">       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</w:p>
        </w:tc>
      </w:tr>
      <w:tr w:rsidR="007724CD" w:rsidRPr="00BA3B9D" w:rsidTr="00BA3B9D">
        <w:trPr>
          <w:trHeight w:val="28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jc w:val="center"/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>19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 xml:space="preserve">с. </w:t>
            </w:r>
            <w:proofErr w:type="spellStart"/>
            <w:r w:rsidRPr="00BA3B9D">
              <w:rPr>
                <w:sz w:val="26"/>
                <w:szCs w:val="26"/>
              </w:rPr>
              <w:t>Букукун</w:t>
            </w:r>
            <w:proofErr w:type="spellEnd"/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 xml:space="preserve">Естественный р. </w:t>
            </w:r>
            <w:proofErr w:type="spellStart"/>
            <w:r w:rsidRPr="00BA3B9D">
              <w:rPr>
                <w:sz w:val="26"/>
                <w:szCs w:val="26"/>
              </w:rPr>
              <w:t>Букукунка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  <w:r w:rsidRPr="00BA3B9D">
              <w:rPr>
                <w:sz w:val="26"/>
                <w:szCs w:val="26"/>
              </w:rPr>
              <w:t xml:space="preserve">        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724CD" w:rsidRPr="00BA3B9D" w:rsidRDefault="007724CD" w:rsidP="00406CFA">
            <w:pPr>
              <w:rPr>
                <w:sz w:val="26"/>
                <w:szCs w:val="26"/>
              </w:rPr>
            </w:pPr>
          </w:p>
        </w:tc>
      </w:tr>
    </w:tbl>
    <w:p w:rsidR="007724CD" w:rsidRDefault="007724CD" w:rsidP="007724CD">
      <w:pPr>
        <w:rPr>
          <w:sz w:val="28"/>
        </w:rPr>
      </w:pPr>
    </w:p>
    <w:p w:rsidR="00246FD4" w:rsidRDefault="00246FD4" w:rsidP="007724CD">
      <w:pPr>
        <w:tabs>
          <w:tab w:val="left" w:pos="9540"/>
        </w:tabs>
        <w:ind w:firstLine="709"/>
        <w:jc w:val="right"/>
        <w:rPr>
          <w:sz w:val="28"/>
          <w:szCs w:val="26"/>
        </w:rPr>
      </w:pPr>
    </w:p>
    <w:sectPr w:rsidR="00246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D0F"/>
    <w:multiLevelType w:val="multilevel"/>
    <w:tmpl w:val="72BAE522"/>
    <w:lvl w:ilvl="0">
      <w:start w:val="1"/>
      <w:numFmt w:val="decimal"/>
      <w:lvlText w:val="%1."/>
      <w:lvlJc w:val="left"/>
      <w:pPr>
        <w:ind w:left="184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95" w:hanging="28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" w:hanging="570"/>
        <w:jc w:val="right"/>
      </w:pPr>
      <w:rPr>
        <w:rFonts w:hint="default"/>
        <w:spacing w:val="0"/>
        <w:w w:val="9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4" w:hanging="570"/>
      </w:pPr>
      <w:rPr>
        <w:rFonts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4243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5" w:hanging="570"/>
      </w:pPr>
      <w:rPr>
        <w:rFonts w:hint="default"/>
        <w:lang w:val="ru-RU" w:eastAsia="en-US" w:bidi="ar-SA"/>
      </w:r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">
    <w:nsid w:val="189408FD"/>
    <w:multiLevelType w:val="multilevel"/>
    <w:tmpl w:val="021AF80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0A23BB"/>
    <w:multiLevelType w:val="hybridMultilevel"/>
    <w:tmpl w:val="55B2E7C0"/>
    <w:lvl w:ilvl="0" w:tplc="5DEED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C3789"/>
    <w:multiLevelType w:val="hybridMultilevel"/>
    <w:tmpl w:val="C3669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A11EC6"/>
    <w:multiLevelType w:val="hybridMultilevel"/>
    <w:tmpl w:val="4A226FD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F65AD4"/>
    <w:multiLevelType w:val="hybridMultilevel"/>
    <w:tmpl w:val="B57CEF10"/>
    <w:lvl w:ilvl="0" w:tplc="9DC04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3059C"/>
    <w:rsid w:val="00040F4C"/>
    <w:rsid w:val="00070566"/>
    <w:rsid w:val="000C1184"/>
    <w:rsid w:val="0011706E"/>
    <w:rsid w:val="001329F2"/>
    <w:rsid w:val="00145DC1"/>
    <w:rsid w:val="00166EEB"/>
    <w:rsid w:val="001751FE"/>
    <w:rsid w:val="001A7A94"/>
    <w:rsid w:val="001F1BF9"/>
    <w:rsid w:val="0022242D"/>
    <w:rsid w:val="00235E3B"/>
    <w:rsid w:val="00246FD4"/>
    <w:rsid w:val="00291844"/>
    <w:rsid w:val="002D4059"/>
    <w:rsid w:val="002D4561"/>
    <w:rsid w:val="002E2D63"/>
    <w:rsid w:val="002E2F0A"/>
    <w:rsid w:val="002E6D4B"/>
    <w:rsid w:val="0031068B"/>
    <w:rsid w:val="00313193"/>
    <w:rsid w:val="003135BA"/>
    <w:rsid w:val="003221D3"/>
    <w:rsid w:val="00326226"/>
    <w:rsid w:val="00334D14"/>
    <w:rsid w:val="00351808"/>
    <w:rsid w:val="003A0BD2"/>
    <w:rsid w:val="003A27A8"/>
    <w:rsid w:val="003C5919"/>
    <w:rsid w:val="003D29E8"/>
    <w:rsid w:val="003D7B24"/>
    <w:rsid w:val="003E7701"/>
    <w:rsid w:val="003F1FCF"/>
    <w:rsid w:val="0042201D"/>
    <w:rsid w:val="00426BB7"/>
    <w:rsid w:val="0042713F"/>
    <w:rsid w:val="00440D91"/>
    <w:rsid w:val="00475DF6"/>
    <w:rsid w:val="00492EB5"/>
    <w:rsid w:val="0049411C"/>
    <w:rsid w:val="00494A5E"/>
    <w:rsid w:val="004B2B0E"/>
    <w:rsid w:val="004C31B3"/>
    <w:rsid w:val="004D1AD5"/>
    <w:rsid w:val="004D5672"/>
    <w:rsid w:val="004F5478"/>
    <w:rsid w:val="00544B6E"/>
    <w:rsid w:val="00561B94"/>
    <w:rsid w:val="00580945"/>
    <w:rsid w:val="005A4962"/>
    <w:rsid w:val="005C5541"/>
    <w:rsid w:val="005F6D2F"/>
    <w:rsid w:val="00626E4F"/>
    <w:rsid w:val="00640E03"/>
    <w:rsid w:val="00644768"/>
    <w:rsid w:val="00652506"/>
    <w:rsid w:val="00660E7E"/>
    <w:rsid w:val="006810AE"/>
    <w:rsid w:val="006C7A96"/>
    <w:rsid w:val="0072008E"/>
    <w:rsid w:val="0074191A"/>
    <w:rsid w:val="00751C66"/>
    <w:rsid w:val="007555AC"/>
    <w:rsid w:val="007724CD"/>
    <w:rsid w:val="007F0317"/>
    <w:rsid w:val="00803C9B"/>
    <w:rsid w:val="008900DF"/>
    <w:rsid w:val="008939F3"/>
    <w:rsid w:val="008D7790"/>
    <w:rsid w:val="00922298"/>
    <w:rsid w:val="0094527C"/>
    <w:rsid w:val="00976A3F"/>
    <w:rsid w:val="009B2A5E"/>
    <w:rsid w:val="009B65FF"/>
    <w:rsid w:val="009D1C2C"/>
    <w:rsid w:val="009F55F2"/>
    <w:rsid w:val="00A465F8"/>
    <w:rsid w:val="00AE3D4D"/>
    <w:rsid w:val="00AE3FE7"/>
    <w:rsid w:val="00AF5398"/>
    <w:rsid w:val="00B00595"/>
    <w:rsid w:val="00B141FA"/>
    <w:rsid w:val="00B30902"/>
    <w:rsid w:val="00B44F1F"/>
    <w:rsid w:val="00B46EA6"/>
    <w:rsid w:val="00B828AF"/>
    <w:rsid w:val="00B83954"/>
    <w:rsid w:val="00B85828"/>
    <w:rsid w:val="00B87E3B"/>
    <w:rsid w:val="00BA220C"/>
    <w:rsid w:val="00BA3B9D"/>
    <w:rsid w:val="00BD493A"/>
    <w:rsid w:val="00C12889"/>
    <w:rsid w:val="00C8110D"/>
    <w:rsid w:val="00CC5029"/>
    <w:rsid w:val="00CE6460"/>
    <w:rsid w:val="00D36F3E"/>
    <w:rsid w:val="00D95F95"/>
    <w:rsid w:val="00DB6EF2"/>
    <w:rsid w:val="00DC7552"/>
    <w:rsid w:val="00E05246"/>
    <w:rsid w:val="00E7577B"/>
    <w:rsid w:val="00EA7A1E"/>
    <w:rsid w:val="00EB5086"/>
    <w:rsid w:val="00EC0FC8"/>
    <w:rsid w:val="00F14F6A"/>
    <w:rsid w:val="00F706CC"/>
    <w:rsid w:val="00F77F34"/>
    <w:rsid w:val="00F93E94"/>
    <w:rsid w:val="00FA4845"/>
    <w:rsid w:val="00FC138C"/>
    <w:rsid w:val="00F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46FD4"/>
    <w:pPr>
      <w:ind w:firstLine="567"/>
      <w:jc w:val="center"/>
      <w:outlineLvl w:val="1"/>
    </w:pPr>
    <w:rPr>
      <w:rFonts w:ascii="Arial" w:hAnsi="Arial"/>
      <w:b/>
      <w:color w:val="000000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  <w:style w:type="paragraph" w:customStyle="1" w:styleId="Title">
    <w:name w:val="Title!Название НПА"/>
    <w:basedOn w:val="a"/>
    <w:rsid w:val="00246FD4"/>
    <w:pPr>
      <w:spacing w:before="240" w:after="60"/>
      <w:ind w:firstLine="567"/>
      <w:jc w:val="center"/>
      <w:outlineLvl w:val="0"/>
    </w:pPr>
    <w:rPr>
      <w:rFonts w:ascii="Arial" w:hAnsi="Arial"/>
      <w:b/>
      <w:color w:val="000000"/>
      <w:sz w:val="32"/>
      <w:szCs w:val="20"/>
    </w:rPr>
  </w:style>
  <w:style w:type="paragraph" w:styleId="aa">
    <w:name w:val="No Spacing"/>
    <w:link w:val="ab"/>
    <w:rsid w:val="00246FD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b">
    <w:name w:val="Без интервала Знак"/>
    <w:link w:val="aa"/>
    <w:rsid w:val="00246FD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246FD4"/>
    <w:rPr>
      <w:rFonts w:ascii="Arial" w:eastAsia="Times New Roman" w:hAnsi="Arial" w:cs="Times New Roman"/>
      <w:b/>
      <w:color w:val="000000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46FD4"/>
    <w:pPr>
      <w:ind w:firstLine="567"/>
      <w:jc w:val="center"/>
      <w:outlineLvl w:val="1"/>
    </w:pPr>
    <w:rPr>
      <w:rFonts w:ascii="Arial" w:hAnsi="Arial"/>
      <w:b/>
      <w:color w:val="000000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  <w:style w:type="paragraph" w:customStyle="1" w:styleId="Title">
    <w:name w:val="Title!Название НПА"/>
    <w:basedOn w:val="a"/>
    <w:rsid w:val="00246FD4"/>
    <w:pPr>
      <w:spacing w:before="240" w:after="60"/>
      <w:ind w:firstLine="567"/>
      <w:jc w:val="center"/>
      <w:outlineLvl w:val="0"/>
    </w:pPr>
    <w:rPr>
      <w:rFonts w:ascii="Arial" w:hAnsi="Arial"/>
      <w:b/>
      <w:color w:val="000000"/>
      <w:sz w:val="32"/>
      <w:szCs w:val="20"/>
    </w:rPr>
  </w:style>
  <w:style w:type="paragraph" w:styleId="aa">
    <w:name w:val="No Spacing"/>
    <w:link w:val="ab"/>
    <w:rsid w:val="00246FD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b">
    <w:name w:val="Без интервала Знак"/>
    <w:link w:val="aa"/>
    <w:rsid w:val="00246FD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246FD4"/>
    <w:rPr>
      <w:rFonts w:ascii="Arial" w:eastAsia="Times New Roman" w:hAnsi="Arial" w:cs="Times New Roman"/>
      <w:b/>
      <w:color w:val="000000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622A0-D2B0-4A69-8E95-31ECA38CB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4</cp:revision>
  <cp:lastPrinted>2026-03-31T01:41:00Z</cp:lastPrinted>
  <dcterms:created xsi:type="dcterms:W3CDTF">2026-03-31T01:38:00Z</dcterms:created>
  <dcterms:modified xsi:type="dcterms:W3CDTF">2026-04-23T00:11:00Z</dcterms:modified>
</cp:coreProperties>
</file>